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theme/themeOverride4.xml" ContentType="application/vnd.openxmlformats-officedocument.themeOverride+xml"/>
  <Override PartName="/word/charts/chart7.xml" ContentType="application/vnd.openxmlformats-officedocument.drawingml.chart+xml"/>
  <Override PartName="/word/theme/themeOverride5.xml" ContentType="application/vnd.openxmlformats-officedocument.themeOverride+xml"/>
  <Override PartName="/word/charts/chart8.xml" ContentType="application/vnd.openxmlformats-officedocument.drawingml.chart+xml"/>
  <Override PartName="/word/theme/themeOverride6.xml" ContentType="application/vnd.openxmlformats-officedocument.themeOverride+xml"/>
  <Override PartName="/word/charts/chart9.xml" ContentType="application/vnd.openxmlformats-officedocument.drawingml.chart+xml"/>
  <Override PartName="/word/theme/themeOverride7.xml" ContentType="application/vnd.openxmlformats-officedocument.themeOverride+xml"/>
  <Override PartName="/word/charts/chart10.xml" ContentType="application/vnd.openxmlformats-officedocument.drawingml.chart+xml"/>
  <Override PartName="/word/theme/themeOverride8.xml" ContentType="application/vnd.openxmlformats-officedocument.themeOverride+xml"/>
  <Override PartName="/word/charts/chart11.xml" ContentType="application/vnd.openxmlformats-officedocument.drawingml.chart+xml"/>
  <Override PartName="/word/theme/themeOverride9.xml" ContentType="application/vnd.openxmlformats-officedocument.themeOverride+xml"/>
  <Override PartName="/word/charts/chart12.xml" ContentType="application/vnd.openxmlformats-officedocument.drawingml.chart+xml"/>
  <Override PartName="/word/theme/themeOverride10.xml" ContentType="application/vnd.openxmlformats-officedocument.themeOverride+xml"/>
  <Override PartName="/word/charts/chart13.xml" ContentType="application/vnd.openxmlformats-officedocument.drawingml.chart+xml"/>
  <Override PartName="/word/theme/themeOverride11.xml" ContentType="application/vnd.openxmlformats-officedocument.themeOverride+xml"/>
  <Override PartName="/word/charts/chart14.xml" ContentType="application/vnd.openxmlformats-officedocument.drawingml.chart+xml"/>
  <Override PartName="/word/theme/themeOverride12.xml" ContentType="application/vnd.openxmlformats-officedocument.themeOverride+xml"/>
  <Override PartName="/word/charts/chart15.xml" ContentType="application/vnd.openxmlformats-officedocument.drawingml.chart+xml"/>
  <Override PartName="/word/theme/themeOverride13.xml" ContentType="application/vnd.openxmlformats-officedocument.themeOverride+xml"/>
  <Override PartName="/word/charts/chart16.xml" ContentType="application/vnd.openxmlformats-officedocument.drawingml.chart+xml"/>
  <Override PartName="/word/theme/themeOverride14.xml" ContentType="application/vnd.openxmlformats-officedocument.themeOverride+xml"/>
  <Override PartName="/word/charts/chart17.xml" ContentType="application/vnd.openxmlformats-officedocument.drawingml.chart+xml"/>
  <Override PartName="/word/theme/themeOverride15.xml" ContentType="application/vnd.openxmlformats-officedocument.themeOverride+xml"/>
  <Override PartName="/word/charts/chart18.xml" ContentType="application/vnd.openxmlformats-officedocument.drawingml.chart+xml"/>
  <Override PartName="/word/theme/themeOverride16.xml" ContentType="application/vnd.openxmlformats-officedocument.themeOverride+xml"/>
  <Override PartName="/word/charts/chart19.xml" ContentType="application/vnd.openxmlformats-officedocument.drawingml.chart+xml"/>
  <Override PartName="/word/theme/themeOverride17.xml" ContentType="application/vnd.openxmlformats-officedocument.themeOverride+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7" w:rightFromText="187" w:bottomFromText="720" w:vertAnchor="page" w:horzAnchor="margin" w:tblpY="8340"/>
        <w:tblW w:w="5000" w:type="pct"/>
        <w:tblLook w:val="04A0" w:firstRow="1" w:lastRow="0" w:firstColumn="1" w:lastColumn="0" w:noHBand="0" w:noVBand="1"/>
      </w:tblPr>
      <w:tblGrid>
        <w:gridCol w:w="9286"/>
      </w:tblGrid>
      <w:tr w:rsidR="00700DAA" w14:paraId="2B4C0C39" w14:textId="77777777" w:rsidTr="00700DAA">
        <w:tc>
          <w:tcPr>
            <w:tcW w:w="9286" w:type="dxa"/>
          </w:tcPr>
          <w:p w14:paraId="2B4C0C38" w14:textId="4A14C20E" w:rsidR="00700DAA" w:rsidRDefault="00460A72" w:rsidP="00700DAA">
            <w:pPr>
              <w:pStyle w:val="Titel"/>
              <w:rPr>
                <w:color w:val="EEECE1" w:themeColor="background2"/>
                <w:sz w:val="96"/>
                <w:szCs w:val="96"/>
              </w:rPr>
            </w:pPr>
            <w:sdt>
              <w:sdtPr>
                <w:rPr>
                  <w:color w:val="EEECE1" w:themeColor="background2"/>
                  <w:sz w:val="96"/>
                  <w:szCs w:val="96"/>
                </w:rPr>
                <w:alias w:val="Titel"/>
                <w:id w:val="1274589637"/>
                <w:placeholder>
                  <w:docPart w:val="0B9883C20F90419FB1958B466A6058A4"/>
                </w:placeholder>
                <w:dataBinding w:prefixMappings="xmlns:ns0='http://schemas.openxmlformats.org/package/2006/metadata/core-properties' xmlns:ns1='http://purl.org/dc/elements/1.1/'" w:xpath="/ns0:coreProperties[1]/ns1:title[1]" w:storeItemID="{6C3C8BC8-F283-45AE-878A-BAB7291924A1}"/>
                <w:text/>
              </w:sdtPr>
              <w:sdtContent>
                <w:r w:rsidR="00355BBD">
                  <w:rPr>
                    <w:color w:val="EEECE1" w:themeColor="background2"/>
                    <w:sz w:val="96"/>
                    <w:szCs w:val="96"/>
                  </w:rPr>
                  <w:t>Kinderen en overgewicht</w:t>
                </w:r>
              </w:sdtContent>
            </w:sdt>
          </w:p>
        </w:tc>
      </w:tr>
      <w:tr w:rsidR="00700DAA" w14:paraId="2B4C0C3B" w14:textId="77777777" w:rsidTr="00700DAA">
        <w:tc>
          <w:tcPr>
            <w:tcW w:w="0" w:type="auto"/>
            <w:vAlign w:val="bottom"/>
          </w:tcPr>
          <w:p w14:paraId="2B4C0C3A" w14:textId="62BA55A6" w:rsidR="00700DAA" w:rsidRDefault="00460A72" w:rsidP="00700DAA">
            <w:pPr>
              <w:pStyle w:val="Ondertitel"/>
            </w:pPr>
            <w:sdt>
              <w:sdtPr>
                <w:rPr>
                  <w:color w:val="FFFFFF" w:themeColor="background1"/>
                  <w:sz w:val="28"/>
                  <w:szCs w:val="28"/>
                </w:rPr>
                <w:alias w:val="Ondertitel"/>
                <w:id w:val="1194108113"/>
                <w:placeholder>
                  <w:docPart w:val="8C970F9956C04F1EADFDB9B9AE016945"/>
                </w:placeholder>
                <w:dataBinding w:prefixMappings="xmlns:ns0='http://schemas.openxmlformats.org/package/2006/metadata/core-properties' xmlns:ns1='http://purl.org/dc/elements/1.1/'" w:xpath="/ns0:coreProperties[1]/ns1:subject[1]" w:storeItemID="{6C3C8BC8-F283-45AE-878A-BAB7291924A1}"/>
                <w:text/>
              </w:sdtPr>
              <w:sdtContent>
                <w:r w:rsidR="00355BBD">
                  <w:rPr>
                    <w:color w:val="FFFFFF" w:themeColor="background1"/>
                    <w:sz w:val="28"/>
                    <w:szCs w:val="28"/>
                  </w:rPr>
                  <w:t xml:space="preserve">Saskia </w:t>
                </w:r>
                <w:proofErr w:type="spellStart"/>
                <w:r w:rsidR="00355BBD">
                  <w:rPr>
                    <w:color w:val="FFFFFF" w:themeColor="background1"/>
                    <w:sz w:val="28"/>
                    <w:szCs w:val="28"/>
                  </w:rPr>
                  <w:t>Aantjes</w:t>
                </w:r>
                <w:proofErr w:type="spellEnd"/>
                <w:r w:rsidR="00355BBD">
                  <w:rPr>
                    <w:color w:val="FFFFFF" w:themeColor="background1"/>
                    <w:sz w:val="28"/>
                    <w:szCs w:val="28"/>
                  </w:rPr>
                  <w:t>-Westerlaken</w:t>
                </w:r>
              </w:sdtContent>
            </w:sdt>
          </w:p>
        </w:tc>
      </w:tr>
      <w:tr w:rsidR="00700DAA" w14:paraId="2B4C0C3D" w14:textId="77777777" w:rsidTr="00700DAA">
        <w:trPr>
          <w:trHeight w:val="1152"/>
        </w:trPr>
        <w:tc>
          <w:tcPr>
            <w:tcW w:w="0" w:type="auto"/>
            <w:vAlign w:val="bottom"/>
          </w:tcPr>
          <w:p w14:paraId="2B4C0C3C" w14:textId="77777777" w:rsidR="00700DAA" w:rsidRPr="00F00C92" w:rsidRDefault="00460A72" w:rsidP="00700DAA">
            <w:pPr>
              <w:rPr>
                <w:color w:val="FFFFFF" w:themeColor="background1"/>
                <w:sz w:val="24"/>
                <w:szCs w:val="24"/>
              </w:rPr>
            </w:pPr>
            <w:sdt>
              <w:sdtPr>
                <w:rPr>
                  <w:color w:val="FFFFFF" w:themeColor="background1"/>
                  <w:sz w:val="24"/>
                  <w:szCs w:val="24"/>
                </w:rPr>
                <w:alias w:val="Samenvatting"/>
                <w:id w:val="1304881009"/>
                <w:placeholder>
                  <w:docPart w:val="E04AC1FC58594E06997B9531A4B71266"/>
                </w:placeholder>
                <w:dataBinding w:prefixMappings="xmlns:ns0='http://schemas.microsoft.com/office/2006/coverPageProps'" w:xpath="/ns0:CoverPageProperties[1]/ns0:Abstract[1]" w:storeItemID="{55AF091B-3C7A-41E3-B477-F2FDAA23CFDA}"/>
                <w:text/>
              </w:sdtPr>
              <w:sdtContent>
                <w:r w:rsidR="00700DAA" w:rsidRPr="00F00C92">
                  <w:rPr>
                    <w:color w:val="FFFFFF" w:themeColor="background1"/>
                    <w:sz w:val="24"/>
                    <w:szCs w:val="24"/>
                  </w:rPr>
                  <w:t xml:space="preserve">Christelijke Hogeschool Ede </w:t>
                </w:r>
              </w:sdtContent>
            </w:sdt>
            <w:r w:rsidR="00700DAA" w:rsidRPr="00F00C92">
              <w:rPr>
                <w:color w:val="FFFFFF" w:themeColor="background1"/>
                <w:sz w:val="24"/>
                <w:szCs w:val="24"/>
              </w:rPr>
              <w:t xml:space="preserve"> </w:t>
            </w:r>
          </w:p>
        </w:tc>
      </w:tr>
      <w:tr w:rsidR="00700DAA" w14:paraId="2B4C0C41" w14:textId="77777777" w:rsidTr="00700DAA">
        <w:trPr>
          <w:trHeight w:val="432"/>
        </w:trPr>
        <w:tc>
          <w:tcPr>
            <w:tcW w:w="0" w:type="auto"/>
            <w:vAlign w:val="bottom"/>
          </w:tcPr>
          <w:p w14:paraId="2B4C0C3E" w14:textId="77777777" w:rsidR="00700DAA" w:rsidRPr="00F00C92" w:rsidRDefault="00700DAA" w:rsidP="00700DAA">
            <w:pPr>
              <w:rPr>
                <w:color w:val="FFFFFF" w:themeColor="background1"/>
                <w:sz w:val="24"/>
                <w:szCs w:val="24"/>
              </w:rPr>
            </w:pPr>
            <w:r w:rsidRPr="00F00C92">
              <w:rPr>
                <w:color w:val="FFFFFF" w:themeColor="background1"/>
                <w:sz w:val="24"/>
                <w:szCs w:val="24"/>
              </w:rPr>
              <w:t>Afstudeeronderzoek Leraar Basisonderwijs (PABO)</w:t>
            </w:r>
          </w:p>
          <w:p w14:paraId="2B4C0C3F" w14:textId="77777777" w:rsidR="00700DAA" w:rsidRPr="00F00C92" w:rsidRDefault="00700DAA" w:rsidP="00700DAA">
            <w:pPr>
              <w:rPr>
                <w:color w:val="FFFFFF" w:themeColor="background1"/>
                <w:sz w:val="24"/>
                <w:szCs w:val="24"/>
              </w:rPr>
            </w:pPr>
            <w:r w:rsidRPr="00F00C92">
              <w:rPr>
                <w:color w:val="FFFFFF" w:themeColor="background1"/>
                <w:sz w:val="24"/>
                <w:szCs w:val="24"/>
              </w:rPr>
              <w:t>Juni 2010</w:t>
            </w:r>
          </w:p>
          <w:p w14:paraId="2B4C0C40" w14:textId="2174A33D" w:rsidR="00700DAA" w:rsidRPr="00F00C92" w:rsidRDefault="00700DAA" w:rsidP="002027C9">
            <w:pPr>
              <w:rPr>
                <w:color w:val="1F497D" w:themeColor="text2"/>
                <w:sz w:val="24"/>
                <w:szCs w:val="24"/>
              </w:rPr>
            </w:pPr>
            <w:r w:rsidRPr="00F00C92">
              <w:rPr>
                <w:color w:val="FFFFFF" w:themeColor="background1"/>
                <w:sz w:val="24"/>
                <w:szCs w:val="24"/>
              </w:rPr>
              <w:t xml:space="preserve">Begeleider: </w:t>
            </w:r>
            <w:proofErr w:type="spellStart"/>
            <w:r w:rsidRPr="00F00C92">
              <w:rPr>
                <w:color w:val="FFFFFF" w:themeColor="background1"/>
                <w:sz w:val="24"/>
                <w:szCs w:val="24"/>
              </w:rPr>
              <w:t>D</w:t>
            </w:r>
            <w:r w:rsidR="002027C9">
              <w:rPr>
                <w:color w:val="FFFFFF" w:themeColor="background1"/>
                <w:sz w:val="24"/>
                <w:szCs w:val="24"/>
              </w:rPr>
              <w:t>r</w:t>
            </w:r>
            <w:proofErr w:type="spellEnd"/>
            <w:r w:rsidR="002027C9">
              <w:rPr>
                <w:color w:val="FFFFFF" w:themeColor="background1"/>
                <w:sz w:val="24"/>
                <w:szCs w:val="24"/>
              </w:rPr>
              <w:t xml:space="preserve"> D.A</w:t>
            </w:r>
            <w:r w:rsidRPr="00F00C92">
              <w:rPr>
                <w:color w:val="FFFFFF" w:themeColor="background1"/>
                <w:sz w:val="24"/>
                <w:szCs w:val="24"/>
              </w:rPr>
              <w:t xml:space="preserve"> Kraaij</w:t>
            </w:r>
          </w:p>
        </w:tc>
      </w:tr>
    </w:tbl>
    <w:sdt>
      <w:sdtPr>
        <w:id w:val="-355037394"/>
        <w:docPartObj>
          <w:docPartGallery w:val="Cover Pages"/>
          <w:docPartUnique/>
        </w:docPartObj>
      </w:sdtPr>
      <w:sdtContent>
        <w:p w14:paraId="2B4C0C42" w14:textId="4A7F7581" w:rsidR="00841035" w:rsidRPr="00841035" w:rsidRDefault="00355BBD" w:rsidP="00841035">
          <w:r>
            <w:rPr>
              <w:noProof/>
              <w:lang w:eastAsia="nl-NL"/>
            </w:rPr>
            <mc:AlternateContent>
              <mc:Choice Requires="wps">
                <w:drawing>
                  <wp:anchor distT="0" distB="0" distL="114300" distR="114300" simplePos="0" relativeHeight="251675648" behindDoc="1" locked="0" layoutInCell="1" allowOverlap="1" wp14:anchorId="2B4C1968" wp14:editId="6E1F86B3">
                    <wp:simplePos x="0" y="0"/>
                    <wp:positionH relativeFrom="margin">
                      <wp:align>left</wp:align>
                    </wp:positionH>
                    <mc:AlternateContent>
                      <mc:Choice Requires="wp14">
                        <wp:positionV relativeFrom="margin">
                          <wp14:pctPosVOffset>5000</wp14:pctPosVOffset>
                        </wp:positionV>
                      </mc:Choice>
                      <mc:Fallback>
                        <wp:positionV relativeFrom="page">
                          <wp:posOffset>1360170</wp:posOffset>
                        </wp:positionV>
                      </mc:Fallback>
                    </mc:AlternateContent>
                    <wp:extent cx="3970020" cy="3124200"/>
                    <wp:effectExtent l="0" t="0" r="11430" b="12700"/>
                    <wp:wrapNone/>
                    <wp:docPr id="244" name="Tekstvak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70020" cy="3124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4C19B3" w14:textId="77777777" w:rsidR="00460A72" w:rsidRDefault="00460A72">
                                <w:r>
                                  <w:rPr>
                                    <w:rFonts w:ascii="Arial" w:hAnsi="Arial" w:cs="Arial"/>
                                    <w:noProof/>
                                    <w:sz w:val="20"/>
                                    <w:szCs w:val="20"/>
                                    <w:lang w:eastAsia="nl-NL"/>
                                  </w:rPr>
                                  <w:drawing>
                                    <wp:inline distT="0" distB="0" distL="0" distR="0" wp14:anchorId="2B4C19B6" wp14:editId="2B4C19B7">
                                      <wp:extent cx="3963670" cy="2965583"/>
                                      <wp:effectExtent l="0" t="0" r="0" b="6350"/>
                                      <wp:docPr id="16" name="il_fi" descr="http://www.onlinepedagoog.nl/uploads/images/obesity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onlinepedagoog.nl/uploads/images/obesity_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63670" cy="2965583"/>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kstvak 244" o:spid="_x0000_s1026" type="#_x0000_t202" style="position:absolute;margin-left:0;margin-top:0;width:312.6pt;height:246pt;z-index:-251640832;visibility:visible;mso-wrap-style:square;mso-width-percent:0;mso-height-percent:0;mso-top-percent:50;mso-wrap-distance-left:9pt;mso-wrap-distance-top:0;mso-wrap-distance-right:9pt;mso-wrap-distance-bottom:0;mso-position-horizontal:left;mso-position-horizontal-relative:margin;mso-position-vertical-relative:margin;mso-width-percent:0;mso-height-percent:0;mso-top-percent:5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rJXhQIAAHAFAAAOAAAAZHJzL2Uyb0RvYy54bWysVE1v2zAMvQ/YfxB0X+2kXbcZdYqsRYcB&#10;QVssHXpWZKkxIouaxMTOfn0p2U6KbpcOu8i0+Ejx45EXl11j2E75UIMt+eQk50xZCVVtn0r+8+Hm&#10;w2fOAgpbCQNWlXyvAr+cvX930bpCTWENplKekRMbitaVfI3oiiwLcq0aEU7AKUtKDb4RSL/+Kau8&#10;aMl7Y7Jpnp9nLfjKeZAqBLq97pV8lvxrrSTeaR0UMlNyig3T6dO5imc2uxDFkxduXcshDPEPUTSi&#10;tvTowdW1QMG2vv7DVVNLDwE0nkhoMtC6lirlQNlM8lfZLNfCqZQLFSe4Q5nC/3Mrb3f3ntVVyadn&#10;Z5xZ0VCTHtQm4E5sWLyjCrUuFARcOoJi9xU66nTKNrgFyE0gSPYC0xsEQseKdNo38Uu5MjKkJuwP&#10;hVcdMkmXp18+5fmUVJJ0p5PpGbU2PpwdzZ0P+E1Bw6JQck+dTSGI3SJgDx0h8TULN7UxdC8KY1lb&#10;8vPTj3kyOGjIubERoBJPBjcxjz70JOHeqN7JD6WpTimDeJEYqq6MZztB3BJSKouTIWhjCR1RmoJ4&#10;i+GAP0b1FuM+j/FlsHgwbmoLvu9YHKxj2NVmDFn3+KGToc87lgC7VUd1jOIKqj1RwEM/RsHJm5q6&#10;sRAB74WnuaEO0i7AOzq0Aao6DBJna/C//3Yf8URn0nLW0hyWPPzaCq84M98tET0O7Sj4UViNgt02&#10;V0Dln9CWcTKJZODRjKL20DzSipjHV0glrKS3So6jeIX9NqAVI9V8nkA0mk7gwi6dHJkeufXQPQrv&#10;BgIicfcWxgkVxSse9thEFDffIrExkfRYxaHQNNaJ5sMKinvj5X9CHRfl7BkAAP//AwBQSwMEFAAG&#10;AAgAAAAhALyMP6vbAAAABQEAAA8AAABkcnMvZG93bnJldi54bWxMj8FOwzAQRO9I/IO1SFwQtWuB&#10;VUKcChVx4IRa+AAnXpK08TqK3Tb8PQsXuKw0mtHM23I9h0GccEp9JAvLhQKB1ETfU2vh4/3ldgUi&#10;ZUfeDZHQwhcmWFeXF6UrfDzTFk+73AouoVQ4C13OYyFlajoMLi3iiMTeZ5yCyyynVvrJnbk8DFIr&#10;ZWRwPfFC50bcdNgcdsdgIb5u8tvW729qvdo/G3MgtTRk7fXV/PQIIuOc/8Lwg8/oUDFTHY/kkxgs&#10;8CP597Jn9L0GUVu4e9AKZFXK//TVNwAAAP//AwBQSwECLQAUAAYACAAAACEAtoM4kv4AAADhAQAA&#10;EwAAAAAAAAAAAAAAAAAAAAAAW0NvbnRlbnRfVHlwZXNdLnhtbFBLAQItABQABgAIAAAAIQA4/SH/&#10;1gAAAJQBAAALAAAAAAAAAAAAAAAAAC8BAABfcmVscy8ucmVsc1BLAQItABQABgAIAAAAIQDocrJX&#10;hQIAAHAFAAAOAAAAAAAAAAAAAAAAAC4CAABkcnMvZTJvRG9jLnhtbFBLAQItABQABgAIAAAAIQC8&#10;jD+r2wAAAAUBAAAPAAAAAAAAAAAAAAAAAN8EAABkcnMvZG93bnJldi54bWxQSwUGAAAAAAQABADz&#10;AAAA5wUAAAAA&#10;" filled="f" stroked="f" strokeweight=".5pt">
                    <v:path arrowok="t"/>
                    <v:textbox style="mso-fit-shape-to-text:t" inset="0,0,0,0">
                      <w:txbxContent>
                        <w:p w14:paraId="2B4C19B3" w14:textId="77777777" w:rsidR="00C334A7" w:rsidRDefault="00C334A7">
                          <w:r>
                            <w:rPr>
                              <w:rFonts w:ascii="Arial" w:hAnsi="Arial" w:cs="Arial"/>
                              <w:noProof/>
                              <w:sz w:val="20"/>
                              <w:szCs w:val="20"/>
                              <w:lang w:eastAsia="nl-NL"/>
                            </w:rPr>
                            <w:drawing>
                              <wp:inline distT="0" distB="0" distL="0" distR="0" wp14:anchorId="2B4C19B6" wp14:editId="2B4C19B7">
                                <wp:extent cx="3963670" cy="2965583"/>
                                <wp:effectExtent l="0" t="0" r="0" b="6350"/>
                                <wp:docPr id="16" name="il_fi" descr="http://www.onlinepedagoog.nl/uploads/images/obesity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onlinepedagoog.nl/uploads/images/obesity_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63670" cy="2965583"/>
                                        </a:xfrm>
                                        <a:prstGeom prst="rect">
                                          <a:avLst/>
                                        </a:prstGeom>
                                        <a:noFill/>
                                        <a:ln>
                                          <a:noFill/>
                                        </a:ln>
                                      </pic:spPr>
                                    </pic:pic>
                                  </a:graphicData>
                                </a:graphic>
                              </wp:inline>
                            </w:drawing>
                          </w:r>
                        </w:p>
                      </w:txbxContent>
                    </v:textbox>
                    <w10:wrap anchorx="margin" anchory="margin"/>
                  </v:shape>
                </w:pict>
              </mc:Fallback>
            </mc:AlternateContent>
          </w:r>
          <w:r>
            <w:rPr>
              <w:noProof/>
              <w:lang w:eastAsia="nl-NL"/>
            </w:rPr>
            <mc:AlternateContent>
              <mc:Choice Requires="wps">
                <w:drawing>
                  <wp:anchor distT="0" distB="0" distL="114300" distR="114300" simplePos="0" relativeHeight="251672576" behindDoc="1" locked="0" layoutInCell="1" allowOverlap="1" wp14:anchorId="2B4C1969" wp14:editId="23672188">
                    <wp:simplePos x="0" y="0"/>
                    <wp:positionH relativeFrom="page">
                      <wp:align>center</wp:align>
                    </wp:positionH>
                    <wp:positionV relativeFrom="page">
                      <wp:align>center</wp:align>
                    </wp:positionV>
                    <wp:extent cx="7559040" cy="11007725"/>
                    <wp:effectExtent l="0" t="0" r="3810" b="3175"/>
                    <wp:wrapNone/>
                    <wp:docPr id="245" name="Rechthoek 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9040" cy="11007725"/>
                            </a:xfrm>
                            <a:prstGeom prst="rect">
                              <a:avLst/>
                            </a:prstGeom>
                            <a:solidFill>
                              <a:schemeClr val="accent3"/>
                            </a:solidFill>
                            <a:ln>
                              <a:noFill/>
                            </a:ln>
                          </wps:spPr>
                          <wps:style>
                            <a:lnRef idx="2">
                              <a:schemeClr val="accent1">
                                <a:shade val="50000"/>
                              </a:schemeClr>
                            </a:lnRef>
                            <a:fillRef idx="1002">
                              <a:schemeClr val="dk2"/>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100000</wp14:pctWidth>
                    </wp14:sizeRelH>
                    <wp14:sizeRelV relativeFrom="page">
                      <wp14:pctHeight>100000</wp14:pctHeight>
                    </wp14:sizeRelV>
                  </wp:anchor>
                </w:drawing>
              </mc:Choice>
              <mc:Fallback>
                <w:pict>
                  <v:rect id="Rechthoek 245" o:spid="_x0000_s1026" style="position:absolute;margin-left:0;margin-top:0;width:595.2pt;height:866.75pt;z-index:-251643904;visibility:visible;mso-wrap-style:square;mso-width-percent:1000;mso-height-percent:1000;mso-wrap-distance-left:9pt;mso-wrap-distance-top:0;mso-wrap-distance-right:9pt;mso-wrap-distance-bottom:0;mso-position-horizontal:center;mso-position-horizontal-relative:page;mso-position-vertical:center;mso-position-vertical-relative:page;mso-width-percent:1000;mso-height-percent:100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ZYEoAIAAKYFAAAOAAAAZHJzL2Uyb0RvYy54bWysVEtPGzEQvlfqf7B8L/to0sCKDYpAVJUi&#10;iICKs/Ha7Aqvx7WdbNJf37H3QUpRD1X3YO14vnl9npnzi32ryE5Y14AuaXaSUiI0h6rRzyX9/nD9&#10;6ZQS55mumAItSnoQjl4sP34470whcqhBVcISdKJd0ZmS1t6bIkkcr0XL3AkYoVEpwbbMo2ifk8qy&#10;Dr23KsnT9EvSga2MBS6cw9urXkmX0b+UgvtbKZ3wRJUUc/PxtPF8CmeyPGfFs2WmbviQBvuHLFrW&#10;aAw6ubpinpGtbf5w1TbcggPpTzi0CUjZcBFrwGqy9E019zUzItaC5Dgz0eT+n1t+s9tY0lQlzWdz&#10;SjRr8ZHuBK99DeKFhEukqDOuQOS92dhQpDNr4C8OFclvmiC4AbOXtg1YLJHsI9+HiW+x94Tj5WI+&#10;P0tn+CwcdVmWpotFHuMlrBjtjXX+q4CWhJ+SWnzRSDTbrZ0PGbBihMTUQDXVdaNUFEIXiUtlyY7h&#10;+zPOhfafQ0Fo5Y6RSge8hmDZq8NNrK4vKJbmD0oEnNJ3QiJpWEIek4nt+jZQ1qtqVok+/jzFb4w+&#10;phZziQ6DZ4nxJ99IyLvuq5d88DLAg6WIzT7Zpn/Lq69wsoiBQfvJuG002PccKJ+NkXv8yFHPTCDp&#10;CaoDdpSFftSc4dcNvtyaOb9hFmcLnxv3hb/FQyroSgrDHyU12J/v3Qc8tjxqKelwVkvqfmyZFZSo&#10;bxqH4SybhS7yUZjNFzkK9ljzdKzR2/YSsB0y3EyGx9+A92r8lRbaR1wrqxAVVUxzjF1S7u0oXPp+&#10;h+Bi4mK1ijAcaMP8Wt8bHpwHVkNnPuwfmTVD+3ps/RsY55oVb7q4xwZLDautB9nEFn/ldeAbl0Hs&#10;m2FxhW1zLEfU63pd/gIAAP//AwBQSwMEFAAGAAgAAAAhABe2T1vgAAAABwEAAA8AAABkcnMvZG93&#10;bnJldi54bWxMj09LAzEQxe+C3yGM4EXabK1Vu262SKEVeijYWugx3Ux3g8lk2WT/+O1NvdTL8IY3&#10;vPebbDFYwzpsvHYkYDJOgCEVTmkqBXztV6NXYD5IUtI4QgE/6GGR395kMlWup0/sdqFkMYR8KgVU&#10;IdQp576o0Eo/djVS9M6usTLEtSm5amQfw63hj0nyzK3UFBsqWeOywuJ711oB62W70f1q9mDW57k+&#10;dB94HOqtEPd3w/sbsIBDuB7DBT+iQx6ZTq4l5ZkREB8Jf/PiTebJE7BTVC/T6Qx4nvH//PkvAAAA&#10;//8DAFBLAQItABQABgAIAAAAIQC2gziS/gAAAOEBAAATAAAAAAAAAAAAAAAAAAAAAABbQ29udGVu&#10;dF9UeXBlc10ueG1sUEsBAi0AFAAGAAgAAAAhADj9If/WAAAAlAEAAAsAAAAAAAAAAAAAAAAALwEA&#10;AF9yZWxzLy5yZWxzUEsBAi0AFAAGAAgAAAAhADZ9lgSgAgAApgUAAA4AAAAAAAAAAAAAAAAALgIA&#10;AGRycy9lMm9Eb2MueG1sUEsBAi0AFAAGAAgAAAAhABe2T1vgAAAABwEAAA8AAAAAAAAAAAAAAAAA&#10;+gQAAGRycy9kb3ducmV2LnhtbFBLBQYAAAAABAAEAPMAAAAHBgAAAAA=&#10;" fillcolor="#9bbb59 [3206]" stroked="f" strokeweight="2pt">
                    <v:path arrowok="t"/>
                    <w10:wrap anchorx="page" anchory="page"/>
                  </v:rect>
                </w:pict>
              </mc:Fallback>
            </mc:AlternateContent>
          </w:r>
          <w:r>
            <w:rPr>
              <w:noProof/>
              <w:lang w:eastAsia="nl-NL"/>
            </w:rPr>
            <mc:AlternateContent>
              <mc:Choice Requires="wps">
                <w:drawing>
                  <wp:anchor distT="0" distB="0" distL="114300" distR="114300" simplePos="0" relativeHeight="251673600" behindDoc="0" locked="0" layoutInCell="1" allowOverlap="1" wp14:anchorId="2B4C196A" wp14:editId="3C45D3D2">
                    <wp:simplePos x="0" y="0"/>
                    <mc:AlternateContent>
                      <mc:Choice Requires="wp14">
                        <wp:positionH relativeFrom="rightMargin">
                          <wp14:pctPosHOffset>15000</wp14:pctPosHOffset>
                        </wp:positionH>
                      </mc:Choice>
                      <mc:Fallback>
                        <wp:positionH relativeFrom="page">
                          <wp:posOffset>6793865</wp:posOffset>
                        </wp:positionH>
                      </mc:Fallback>
                    </mc:AlternateContent>
                    <mc:AlternateContent>
                      <mc:Choice Requires="wp14">
                        <wp:positionV relativeFrom="page">
                          <wp14:pctPosVOffset>7000</wp14:pctPosVOffset>
                        </wp:positionV>
                      </mc:Choice>
                      <mc:Fallback>
                        <wp:positionV relativeFrom="page">
                          <wp:posOffset>770255</wp:posOffset>
                        </wp:positionV>
                      </mc:Fallback>
                    </mc:AlternateContent>
                    <wp:extent cx="103505" cy="840740"/>
                    <wp:effectExtent l="0" t="0" r="0" b="0"/>
                    <wp:wrapNone/>
                    <wp:docPr id="246" name="Rechthoek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3505" cy="84074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rightMargin">
                      <wp14:pctWidth>11500</wp14:pctWidth>
                    </wp14:sizeRelH>
                    <wp14:sizeRelV relativeFrom="margin">
                      <wp14:pctHeight>0</wp14:pctHeight>
                    </wp14:sizeRelV>
                  </wp:anchor>
                </w:drawing>
              </mc:Choice>
              <mc:Fallback>
                <w:pict>
                  <v:rect id="Rechthoek 6" o:spid="_x0000_s1026" style="position:absolute;margin-left:0;margin-top:0;width:8.15pt;height:66.2pt;z-index:251673600;visibility:visible;mso-wrap-style:square;mso-width-percent:115;mso-height-percent:0;mso-left-percent:150;mso-top-percent:70;mso-wrap-distance-left:9pt;mso-wrap-distance-top:0;mso-wrap-distance-right:9pt;mso-wrap-distance-bottom:0;mso-position-horizontal-relative:right-margin-area;mso-position-vertical-relative:page;mso-width-percent:115;mso-height-percent:0;mso-left-percent:150;mso-top-percent:70;mso-width-relative:right-margin-area;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B6SCAIAAF8EAAAOAAAAZHJzL2Uyb0RvYy54bWysVMtu2zAQvBfoPxC815Jd2w0EyzkkSC9B&#10;GyTpB9DUyhJCcgmStey/75KUlPSBHor6QJjc2dmZ5VK767NW7ATO92hqvlyUnIGR2PTmWPNvz3cf&#10;rjjzQZhGKDRQ8wt4fr1//2432ApW2KFqwDEiMb4abM27EGxVFF52oIVfoAVDwRadFoG27lg0TgzE&#10;rlWxKsttMaBrrEMJ3tPpbQ7yfeJvW5Dha9t6CEzVnLSFtLq0HuJa7HeiOjphu16OMsQ/qNCiN1R0&#10;proVQbDvrv+NSvfSocc2LCTqAtu2l5A8kJtl+Yubp05YSF6oOd7ObfL/j1Z+OT041jc1X623nBmh&#10;6ZIeQXahQ3hh29igwfqKcE/2wUWL3t6jfPEUKH6KxI0fMefW6Yglg+ycun2Zuw3nwCQdLsuPm3LD&#10;maTQ1br8tE63UYhqSrbOh8+AmsU/NXd0manH4nTvQywvqgmSdKHqm7teqbSJAwQ3yrGToKs/HFfR&#10;CWX4tyhlItZgzMrheJJsZSfJU7goiDhlHqGlXpH2VRKSpvS1iJASTFjmUCcayLU3Jf2m6pOspCUR&#10;RuaW6s/cI8GEzCQTd1Y54mMqpCGfk8u/CcvJc0aqjCbMybo36P5EoMjVWDnjpybl1sQuHbC50CS5&#10;oG4wvzVhZIf01GRwKTmiaIqT8/HFxWfydp9oX78L+x8AAAD//wMAUEsDBBQABgAIAAAAIQAM1Raf&#10;2wAAAAQBAAAPAAAAZHJzL2Rvd25yZXYueG1sTI9BS8NAEIXvQv/DMoI3u7GRIjGbYgsVvFiMvXib&#10;7I5JMDsbsps0+uvd9qKXeQxveO+bfDPbTkw0+NaxgrtlAoJYO9NyreD4vr99AOEDssHOMSn4Jg+b&#10;YnGVY2bcid9oKkMtYgj7DBU0IfSZlF43ZNEvXU8cvU83WAxxHWppBjzFcNvJVZKspcWWY0ODPe0a&#10;0l/laBW8fEzbcKj26fOx3I00v+ofV2qlbq7np0cQgebwdwxn/IgORWSq3MjGi05BfCRc5tlbpyCq&#10;qOnqHmSRy//wxS8AAAD//wMAUEsBAi0AFAAGAAgAAAAhALaDOJL+AAAA4QEAABMAAAAAAAAAAAAA&#10;AAAAAAAAAFtDb250ZW50X1R5cGVzXS54bWxQSwECLQAUAAYACAAAACEAOP0h/9YAAACUAQAACwAA&#10;AAAAAAAAAAAAAAAvAQAAX3JlbHMvLnJlbHNQSwECLQAUAAYACAAAACEAkxgekggCAABfBAAADgAA&#10;AAAAAAAAAAAAAAAuAgAAZHJzL2Uyb0RvYy54bWxQSwECLQAUAAYACAAAACEADNUWn9sAAAAEAQAA&#10;DwAAAAAAAAAAAAAAAABiBAAAZHJzL2Rvd25yZXYueG1sUEsFBgAAAAAEAAQA8wAAAGoFAAAAAA==&#10;" fillcolor="#eeece1 [3214]" stroked="f" strokeweight="2pt">
                    <v:path arrowok="t"/>
                    <w10:wrap anchorx="margin" anchory="page"/>
                  </v:rect>
                </w:pict>
              </mc:Fallback>
            </mc:AlternateContent>
          </w:r>
          <w:r>
            <w:rPr>
              <w:noProof/>
              <w:lang w:eastAsia="nl-NL"/>
            </w:rPr>
            <mc:AlternateContent>
              <mc:Choice Requires="wps">
                <w:drawing>
                  <wp:anchor distT="0" distB="0" distL="114300" distR="114300" simplePos="0" relativeHeight="251674624" behindDoc="0" locked="0" layoutInCell="1" allowOverlap="1" wp14:anchorId="2B4C196B" wp14:editId="7D522A75">
                    <wp:simplePos x="0" y="0"/>
                    <mc:AlternateContent>
                      <mc:Choice Requires="wp14">
                        <wp:positionH relativeFrom="rightMargin">
                          <wp14:pctPosHOffset>31000</wp14:pctPosHOffset>
                        </wp:positionH>
                      </mc:Choice>
                      <mc:Fallback>
                        <wp:positionH relativeFrom="page">
                          <wp:posOffset>6938010</wp:posOffset>
                        </wp:positionH>
                      </mc:Fallback>
                    </mc:AlternateContent>
                    <mc:AlternateContent>
                      <mc:Choice Requires="wp14">
                        <wp:positionV relativeFrom="page">
                          <wp14:pctPosVOffset>7000</wp14:pctPosVOffset>
                        </wp:positionV>
                      </mc:Choice>
                      <mc:Fallback>
                        <wp:positionV relativeFrom="page">
                          <wp:posOffset>770255</wp:posOffset>
                        </wp:positionV>
                      </mc:Fallback>
                    </mc:AlternateContent>
                    <wp:extent cx="718185" cy="840740"/>
                    <wp:effectExtent l="0" t="0" r="3810" b="0"/>
                    <wp:wrapNone/>
                    <wp:docPr id="247" name="Rechthoek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185" cy="84074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rightMargin">
                      <wp14:pctWidth>80000</wp14:pctWidth>
                    </wp14:sizeRelH>
                    <wp14:sizeRelV relativeFrom="margin">
                      <wp14:pctHeight>0</wp14:pctHeight>
                    </wp14:sizeRelV>
                  </wp:anchor>
                </w:drawing>
              </mc:Choice>
              <mc:Fallback>
                <w:pict>
                  <v:rect id="Rechthoek 7" o:spid="_x0000_s1026" style="position:absolute;margin-left:0;margin-top:0;width:56.55pt;height:66.2pt;z-index:251674624;visibility:visible;mso-wrap-style:square;mso-width-percent:800;mso-height-percent:0;mso-left-percent:310;mso-top-percent:70;mso-wrap-distance-left:9pt;mso-wrap-distance-top:0;mso-wrap-distance-right:9pt;mso-wrap-distance-bottom:0;mso-position-horizontal-relative:right-margin-area;mso-position-vertical-relative:page;mso-width-percent:800;mso-height-percent:0;mso-left-percent:310;mso-top-percent:70;mso-width-relative:right-margin-area;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MI2BwIAAF8EAAAOAAAAZHJzL2Uyb0RvYy54bWysVMtu2zAQvBfoPxC815INpzYEyzkkSC9B&#10;GyTtBzDU0hJCcgmS9ePvuyQlJX2gh6I+ECZ3dnZmudTu+mw0O4IPA9qWLxc1Z2AldoM9tPzb17sP&#10;W85CFLYTGi20/AKBX+/fv9udXAMr7FF34BmR2NCcXMv7GF1TVUH2YERYoANLQYXeiEhbf6g6L07E&#10;bnS1quuP1Ql95zxKCIFOb0uQ7zO/UiDjF6UCRKZbTtpiXn1en9Na7XeiOXjh+kGOMsQ/qDBisFR0&#10;proVUbDvfviNygzSY0AVFxJNhUoNErIHcrOsf3Hz1AsH2Qs1J7i5TeH/0crPxwfPhq7lq/WGMysM&#10;XdIjyD72CC9skxp0cqEh3JN78MlicPcoXwIFqp8iaRNGzFl5k7BkkJ1zty9zt+EcmaTDzXK73F5x&#10;Jim0Xdebdb6NSjRTsvMhfgI0LP1puafLzD0Wx/sQU3nRTJCsC/XQ3Q1a500aILjRnh0FXf3zYZWc&#10;UEZ4i9I2YS2mrBJOJ9lWcZI9xYuGhNP2ERT1irSvspA8pa9FhJRg47KEetFBqX1V02+qPsnKWjJh&#10;YlZUf+YeCSZkIZm4i8oRn1IhD/mcXP9NWEmeM3JltHFONoNF/ycCTa7GygU/Nam0JnXpGbsLTZKP&#10;+gbLWxNW9khPTUafkxOKpjg7H19ceiZv95n29buw/wEAAP//AwBQSwMEFAAGAAgAAAAhACVP2lXa&#10;AAAABQEAAA8AAABkcnMvZG93bnJldi54bWxMj9FKw0AQRd8F/2EZwTe7SSNV0mxKFEVERIz9gGl2&#10;TILZ2ZDdtvHvnfqiL8Md7nDvmWIzu0EdaAq9ZwPpIgFF3Hjbc2tg+/F4dQsqRGSLg2cy8E0BNuX5&#10;WYG59Ud+p0MdWyUhHHI00MU45lqHpiOHYeFHYvE+/eQwyjq12k54lHA36GWSrLTDnqWhw5HuO2q+&#10;6r0zYLHKnl4Im/7mdV7VD3f6uaI3Yy4v5moNKtIc/47hhC/oUArTzu/ZBjUYkEfi7zx5aZaC2onI&#10;ltegy0L/py9/AAAA//8DAFBLAQItABQABgAIAAAAIQC2gziS/gAAAOEBAAATAAAAAAAAAAAAAAAA&#10;AAAAAABbQ29udGVudF9UeXBlc10ueG1sUEsBAi0AFAAGAAgAAAAhADj9If/WAAAAlAEAAAsAAAAA&#10;AAAAAAAAAAAALwEAAF9yZWxzLy5yZWxzUEsBAi0AFAAGAAgAAAAhACaEwjYHAgAAXwQAAA4AAAAA&#10;AAAAAAAAAAAALgIAAGRycy9lMm9Eb2MueG1sUEsBAi0AFAAGAAgAAAAhACVP2lXaAAAABQEAAA8A&#10;AAAAAAAAAAAAAAAAYQQAAGRycy9kb3ducmV2LnhtbFBLBQYAAAAABAAEAPMAAABoBQAAAAA=&#10;" fillcolor="#eeece1 [3214]" stroked="f" strokeweight="2pt">
                    <v:path arrowok="t"/>
                    <w10:wrap anchorx="margin" anchory="page"/>
                  </v:rect>
                </w:pict>
              </mc:Fallback>
            </mc:AlternateContent>
          </w:r>
          <w:r w:rsidR="00FE5C70">
            <w:br w:type="page"/>
          </w:r>
        </w:p>
      </w:sdtContent>
    </w:sdt>
    <w:bookmarkStart w:id="0" w:name="_Toc294079027" w:displacedByCustomXml="next"/>
    <w:sdt>
      <w:sdtPr>
        <w:rPr>
          <w:rFonts w:asciiTheme="minorHAnsi" w:eastAsiaTheme="minorHAnsi" w:hAnsiTheme="minorHAnsi" w:cstheme="minorBidi"/>
          <w:b w:val="0"/>
          <w:bCs w:val="0"/>
          <w:color w:val="auto"/>
          <w:sz w:val="22"/>
          <w:szCs w:val="22"/>
        </w:rPr>
        <w:id w:val="-1233545291"/>
        <w:docPartObj>
          <w:docPartGallery w:val="Table of Contents"/>
          <w:docPartUnique/>
        </w:docPartObj>
      </w:sdtPr>
      <w:sdtContent>
        <w:p w14:paraId="2B4C0C43" w14:textId="77777777" w:rsidR="00841035" w:rsidRPr="00841035" w:rsidRDefault="008F6C5C" w:rsidP="008F6C5C">
          <w:pPr>
            <w:pStyle w:val="Kop1"/>
            <w:rPr>
              <w:rFonts w:asciiTheme="majorHAnsi" w:hAnsiTheme="majorHAnsi"/>
              <w:color w:val="365F91" w:themeColor="accent1" w:themeShade="BF"/>
              <w:sz w:val="28"/>
              <w:lang w:eastAsia="nl-NL"/>
            </w:rPr>
          </w:pPr>
          <w:r>
            <w:t>Inhoudsopgave</w:t>
          </w:r>
          <w:bookmarkEnd w:id="0"/>
        </w:p>
        <w:p w14:paraId="01E35502" w14:textId="77777777" w:rsidR="00D54C2D" w:rsidRDefault="001F2D07">
          <w:pPr>
            <w:pStyle w:val="Inhopg1"/>
            <w:tabs>
              <w:tab w:val="right" w:leader="dot" w:pos="9060"/>
            </w:tabs>
            <w:rPr>
              <w:rFonts w:eastAsiaTheme="minorEastAsia"/>
              <w:noProof/>
              <w:lang w:eastAsia="nl-NL"/>
            </w:rPr>
          </w:pPr>
          <w:r w:rsidRPr="00841035">
            <w:fldChar w:fldCharType="begin"/>
          </w:r>
          <w:r w:rsidR="00841035" w:rsidRPr="00841035">
            <w:instrText xml:space="preserve"> TOC \o "1-3" \h \z \u </w:instrText>
          </w:r>
          <w:r w:rsidRPr="00841035">
            <w:fldChar w:fldCharType="separate"/>
          </w:r>
          <w:hyperlink w:anchor="_Toc294079027" w:history="1">
            <w:r w:rsidR="00D54C2D" w:rsidRPr="004E4A8B">
              <w:rPr>
                <w:rStyle w:val="Hyperlink"/>
                <w:noProof/>
              </w:rPr>
              <w:t>Inhoudsopgave</w:t>
            </w:r>
            <w:r w:rsidR="00D54C2D">
              <w:rPr>
                <w:noProof/>
                <w:webHidden/>
              </w:rPr>
              <w:tab/>
            </w:r>
            <w:r w:rsidR="00D54C2D">
              <w:rPr>
                <w:noProof/>
                <w:webHidden/>
              </w:rPr>
              <w:fldChar w:fldCharType="begin"/>
            </w:r>
            <w:r w:rsidR="00D54C2D">
              <w:rPr>
                <w:noProof/>
                <w:webHidden/>
              </w:rPr>
              <w:instrText xml:space="preserve"> PAGEREF _Toc294079027 \h </w:instrText>
            </w:r>
            <w:r w:rsidR="00D54C2D">
              <w:rPr>
                <w:noProof/>
                <w:webHidden/>
              </w:rPr>
            </w:r>
            <w:r w:rsidR="00D54C2D">
              <w:rPr>
                <w:noProof/>
                <w:webHidden/>
              </w:rPr>
              <w:fldChar w:fldCharType="separate"/>
            </w:r>
            <w:r w:rsidR="00D54C2D">
              <w:rPr>
                <w:noProof/>
                <w:webHidden/>
              </w:rPr>
              <w:t>1</w:t>
            </w:r>
            <w:r w:rsidR="00D54C2D">
              <w:rPr>
                <w:noProof/>
                <w:webHidden/>
              </w:rPr>
              <w:fldChar w:fldCharType="end"/>
            </w:r>
          </w:hyperlink>
        </w:p>
        <w:p w14:paraId="0940D2D2" w14:textId="77777777" w:rsidR="00D54C2D" w:rsidRDefault="00460A72">
          <w:pPr>
            <w:pStyle w:val="Inhopg1"/>
            <w:tabs>
              <w:tab w:val="right" w:leader="dot" w:pos="9060"/>
            </w:tabs>
            <w:rPr>
              <w:rFonts w:eastAsiaTheme="minorEastAsia"/>
              <w:noProof/>
              <w:lang w:eastAsia="nl-NL"/>
            </w:rPr>
          </w:pPr>
          <w:hyperlink w:anchor="_Toc294079028" w:history="1">
            <w:r w:rsidR="00D54C2D" w:rsidRPr="004E4A8B">
              <w:rPr>
                <w:rStyle w:val="Hyperlink"/>
                <w:noProof/>
              </w:rPr>
              <w:t>Voorwoord</w:t>
            </w:r>
            <w:r w:rsidR="00D54C2D">
              <w:rPr>
                <w:noProof/>
                <w:webHidden/>
              </w:rPr>
              <w:tab/>
            </w:r>
            <w:r w:rsidR="00D54C2D">
              <w:rPr>
                <w:noProof/>
                <w:webHidden/>
              </w:rPr>
              <w:fldChar w:fldCharType="begin"/>
            </w:r>
            <w:r w:rsidR="00D54C2D">
              <w:rPr>
                <w:noProof/>
                <w:webHidden/>
              </w:rPr>
              <w:instrText xml:space="preserve"> PAGEREF _Toc294079028 \h </w:instrText>
            </w:r>
            <w:r w:rsidR="00D54C2D">
              <w:rPr>
                <w:noProof/>
                <w:webHidden/>
              </w:rPr>
            </w:r>
            <w:r w:rsidR="00D54C2D">
              <w:rPr>
                <w:noProof/>
                <w:webHidden/>
              </w:rPr>
              <w:fldChar w:fldCharType="separate"/>
            </w:r>
            <w:r w:rsidR="00D54C2D">
              <w:rPr>
                <w:noProof/>
                <w:webHidden/>
              </w:rPr>
              <w:t>4</w:t>
            </w:r>
            <w:r w:rsidR="00D54C2D">
              <w:rPr>
                <w:noProof/>
                <w:webHidden/>
              </w:rPr>
              <w:fldChar w:fldCharType="end"/>
            </w:r>
          </w:hyperlink>
        </w:p>
        <w:p w14:paraId="16E47266" w14:textId="77777777" w:rsidR="00D54C2D" w:rsidRDefault="00460A72">
          <w:pPr>
            <w:pStyle w:val="Inhopg1"/>
            <w:tabs>
              <w:tab w:val="right" w:leader="dot" w:pos="9060"/>
            </w:tabs>
            <w:rPr>
              <w:rFonts w:eastAsiaTheme="minorEastAsia"/>
              <w:noProof/>
              <w:lang w:eastAsia="nl-NL"/>
            </w:rPr>
          </w:pPr>
          <w:hyperlink w:anchor="_Toc294079029" w:history="1">
            <w:r w:rsidR="00D54C2D" w:rsidRPr="004E4A8B">
              <w:rPr>
                <w:rStyle w:val="Hyperlink"/>
                <w:noProof/>
              </w:rPr>
              <w:t>Inleiding</w:t>
            </w:r>
            <w:r w:rsidR="00D54C2D">
              <w:rPr>
                <w:noProof/>
                <w:webHidden/>
              </w:rPr>
              <w:tab/>
            </w:r>
            <w:r w:rsidR="00D54C2D">
              <w:rPr>
                <w:noProof/>
                <w:webHidden/>
              </w:rPr>
              <w:fldChar w:fldCharType="begin"/>
            </w:r>
            <w:r w:rsidR="00D54C2D">
              <w:rPr>
                <w:noProof/>
                <w:webHidden/>
              </w:rPr>
              <w:instrText xml:space="preserve"> PAGEREF _Toc294079029 \h </w:instrText>
            </w:r>
            <w:r w:rsidR="00D54C2D">
              <w:rPr>
                <w:noProof/>
                <w:webHidden/>
              </w:rPr>
            </w:r>
            <w:r w:rsidR="00D54C2D">
              <w:rPr>
                <w:noProof/>
                <w:webHidden/>
              </w:rPr>
              <w:fldChar w:fldCharType="separate"/>
            </w:r>
            <w:r w:rsidR="00D54C2D">
              <w:rPr>
                <w:noProof/>
                <w:webHidden/>
              </w:rPr>
              <w:t>5</w:t>
            </w:r>
            <w:r w:rsidR="00D54C2D">
              <w:rPr>
                <w:noProof/>
                <w:webHidden/>
              </w:rPr>
              <w:fldChar w:fldCharType="end"/>
            </w:r>
          </w:hyperlink>
        </w:p>
        <w:p w14:paraId="55056EB0" w14:textId="77777777" w:rsidR="00D54C2D" w:rsidRDefault="00460A72">
          <w:pPr>
            <w:pStyle w:val="Inhopg1"/>
            <w:tabs>
              <w:tab w:val="left" w:pos="440"/>
              <w:tab w:val="right" w:leader="dot" w:pos="9060"/>
            </w:tabs>
            <w:rPr>
              <w:rFonts w:eastAsiaTheme="minorEastAsia"/>
              <w:noProof/>
              <w:lang w:eastAsia="nl-NL"/>
            </w:rPr>
          </w:pPr>
          <w:hyperlink w:anchor="_Toc294079030" w:history="1">
            <w:r w:rsidR="00D54C2D" w:rsidRPr="004E4A8B">
              <w:rPr>
                <w:rStyle w:val="Hyperlink"/>
                <w:noProof/>
              </w:rPr>
              <w:t>1.</w:t>
            </w:r>
            <w:r w:rsidR="00D54C2D">
              <w:rPr>
                <w:rFonts w:eastAsiaTheme="minorEastAsia"/>
                <w:noProof/>
                <w:lang w:eastAsia="nl-NL"/>
              </w:rPr>
              <w:tab/>
            </w:r>
            <w:r w:rsidR="00D54C2D" w:rsidRPr="004E4A8B">
              <w:rPr>
                <w:rStyle w:val="Hyperlink"/>
                <w:noProof/>
              </w:rPr>
              <w:t>Wat wordt verstaan onder overgewicht?</w:t>
            </w:r>
            <w:r w:rsidR="00D54C2D">
              <w:rPr>
                <w:noProof/>
                <w:webHidden/>
              </w:rPr>
              <w:tab/>
            </w:r>
            <w:r w:rsidR="00D54C2D">
              <w:rPr>
                <w:noProof/>
                <w:webHidden/>
              </w:rPr>
              <w:fldChar w:fldCharType="begin"/>
            </w:r>
            <w:r w:rsidR="00D54C2D">
              <w:rPr>
                <w:noProof/>
                <w:webHidden/>
              </w:rPr>
              <w:instrText xml:space="preserve"> PAGEREF _Toc294079030 \h </w:instrText>
            </w:r>
            <w:r w:rsidR="00D54C2D">
              <w:rPr>
                <w:noProof/>
                <w:webHidden/>
              </w:rPr>
            </w:r>
            <w:r w:rsidR="00D54C2D">
              <w:rPr>
                <w:noProof/>
                <w:webHidden/>
              </w:rPr>
              <w:fldChar w:fldCharType="separate"/>
            </w:r>
            <w:r w:rsidR="00D54C2D">
              <w:rPr>
                <w:noProof/>
                <w:webHidden/>
              </w:rPr>
              <w:t>6</w:t>
            </w:r>
            <w:r w:rsidR="00D54C2D">
              <w:rPr>
                <w:noProof/>
                <w:webHidden/>
              </w:rPr>
              <w:fldChar w:fldCharType="end"/>
            </w:r>
          </w:hyperlink>
        </w:p>
        <w:p w14:paraId="4C743702" w14:textId="77777777" w:rsidR="00D54C2D" w:rsidRDefault="00460A72">
          <w:pPr>
            <w:pStyle w:val="Inhopg1"/>
            <w:tabs>
              <w:tab w:val="left" w:pos="440"/>
              <w:tab w:val="right" w:leader="dot" w:pos="9060"/>
            </w:tabs>
            <w:rPr>
              <w:rFonts w:eastAsiaTheme="minorEastAsia"/>
              <w:noProof/>
              <w:lang w:eastAsia="nl-NL"/>
            </w:rPr>
          </w:pPr>
          <w:hyperlink w:anchor="_Toc294079031" w:history="1">
            <w:r w:rsidR="00D54C2D" w:rsidRPr="004E4A8B">
              <w:rPr>
                <w:rStyle w:val="Hyperlink"/>
                <w:noProof/>
              </w:rPr>
              <w:t>2.</w:t>
            </w:r>
            <w:r w:rsidR="00D54C2D">
              <w:rPr>
                <w:rFonts w:eastAsiaTheme="minorEastAsia"/>
                <w:noProof/>
                <w:lang w:eastAsia="nl-NL"/>
              </w:rPr>
              <w:tab/>
            </w:r>
            <w:r w:rsidR="00D54C2D" w:rsidRPr="004E4A8B">
              <w:rPr>
                <w:rStyle w:val="Hyperlink"/>
                <w:noProof/>
              </w:rPr>
              <w:t>Welk percentage basisschoolleerlingen heeft overgewicht en wat is de oorzaak daarvan?</w:t>
            </w:r>
            <w:r w:rsidR="00D54C2D">
              <w:rPr>
                <w:noProof/>
                <w:webHidden/>
              </w:rPr>
              <w:tab/>
            </w:r>
            <w:r w:rsidR="00D54C2D">
              <w:rPr>
                <w:noProof/>
                <w:webHidden/>
              </w:rPr>
              <w:fldChar w:fldCharType="begin"/>
            </w:r>
            <w:r w:rsidR="00D54C2D">
              <w:rPr>
                <w:noProof/>
                <w:webHidden/>
              </w:rPr>
              <w:instrText xml:space="preserve"> PAGEREF _Toc294079031 \h </w:instrText>
            </w:r>
            <w:r w:rsidR="00D54C2D">
              <w:rPr>
                <w:noProof/>
                <w:webHidden/>
              </w:rPr>
            </w:r>
            <w:r w:rsidR="00D54C2D">
              <w:rPr>
                <w:noProof/>
                <w:webHidden/>
              </w:rPr>
              <w:fldChar w:fldCharType="separate"/>
            </w:r>
            <w:r w:rsidR="00D54C2D">
              <w:rPr>
                <w:noProof/>
                <w:webHidden/>
              </w:rPr>
              <w:t>9</w:t>
            </w:r>
            <w:r w:rsidR="00D54C2D">
              <w:rPr>
                <w:noProof/>
                <w:webHidden/>
              </w:rPr>
              <w:fldChar w:fldCharType="end"/>
            </w:r>
          </w:hyperlink>
        </w:p>
        <w:p w14:paraId="216F1A86" w14:textId="77777777" w:rsidR="00D54C2D" w:rsidRDefault="00460A72">
          <w:pPr>
            <w:pStyle w:val="Inhopg2"/>
            <w:tabs>
              <w:tab w:val="right" w:leader="dot" w:pos="9060"/>
            </w:tabs>
            <w:rPr>
              <w:rFonts w:eastAsiaTheme="minorEastAsia"/>
              <w:noProof/>
              <w:lang w:eastAsia="nl-NL"/>
            </w:rPr>
          </w:pPr>
          <w:hyperlink w:anchor="_Toc294079032" w:history="1">
            <w:r w:rsidR="00D54C2D" w:rsidRPr="004E4A8B">
              <w:rPr>
                <w:rStyle w:val="Hyperlink"/>
                <w:noProof/>
              </w:rPr>
              <w:t>2.1 Erfelijkheid en overgewicht</w:t>
            </w:r>
            <w:r w:rsidR="00D54C2D">
              <w:rPr>
                <w:noProof/>
                <w:webHidden/>
              </w:rPr>
              <w:tab/>
            </w:r>
            <w:r w:rsidR="00D54C2D">
              <w:rPr>
                <w:noProof/>
                <w:webHidden/>
              </w:rPr>
              <w:fldChar w:fldCharType="begin"/>
            </w:r>
            <w:r w:rsidR="00D54C2D">
              <w:rPr>
                <w:noProof/>
                <w:webHidden/>
              </w:rPr>
              <w:instrText xml:space="preserve"> PAGEREF _Toc294079032 \h </w:instrText>
            </w:r>
            <w:r w:rsidR="00D54C2D">
              <w:rPr>
                <w:noProof/>
                <w:webHidden/>
              </w:rPr>
            </w:r>
            <w:r w:rsidR="00D54C2D">
              <w:rPr>
                <w:noProof/>
                <w:webHidden/>
              </w:rPr>
              <w:fldChar w:fldCharType="separate"/>
            </w:r>
            <w:r w:rsidR="00D54C2D">
              <w:rPr>
                <w:noProof/>
                <w:webHidden/>
              </w:rPr>
              <w:t>9</w:t>
            </w:r>
            <w:r w:rsidR="00D54C2D">
              <w:rPr>
                <w:noProof/>
                <w:webHidden/>
              </w:rPr>
              <w:fldChar w:fldCharType="end"/>
            </w:r>
          </w:hyperlink>
        </w:p>
        <w:p w14:paraId="3E595581" w14:textId="77777777" w:rsidR="00D54C2D" w:rsidRDefault="00460A72">
          <w:pPr>
            <w:pStyle w:val="Inhopg2"/>
            <w:tabs>
              <w:tab w:val="right" w:leader="dot" w:pos="9060"/>
            </w:tabs>
            <w:rPr>
              <w:rFonts w:eastAsiaTheme="minorEastAsia"/>
              <w:noProof/>
              <w:lang w:eastAsia="nl-NL"/>
            </w:rPr>
          </w:pPr>
          <w:hyperlink w:anchor="_Toc294079033" w:history="1">
            <w:r w:rsidR="00D54C2D" w:rsidRPr="004E4A8B">
              <w:rPr>
                <w:rStyle w:val="Hyperlink"/>
                <w:noProof/>
              </w:rPr>
              <w:t>2.2 De zwangerschap en overgewicht</w:t>
            </w:r>
            <w:r w:rsidR="00D54C2D">
              <w:rPr>
                <w:noProof/>
                <w:webHidden/>
              </w:rPr>
              <w:tab/>
            </w:r>
            <w:r w:rsidR="00D54C2D">
              <w:rPr>
                <w:noProof/>
                <w:webHidden/>
              </w:rPr>
              <w:fldChar w:fldCharType="begin"/>
            </w:r>
            <w:r w:rsidR="00D54C2D">
              <w:rPr>
                <w:noProof/>
                <w:webHidden/>
              </w:rPr>
              <w:instrText xml:space="preserve"> PAGEREF _Toc294079033 \h </w:instrText>
            </w:r>
            <w:r w:rsidR="00D54C2D">
              <w:rPr>
                <w:noProof/>
                <w:webHidden/>
              </w:rPr>
            </w:r>
            <w:r w:rsidR="00D54C2D">
              <w:rPr>
                <w:noProof/>
                <w:webHidden/>
              </w:rPr>
              <w:fldChar w:fldCharType="separate"/>
            </w:r>
            <w:r w:rsidR="00D54C2D">
              <w:rPr>
                <w:noProof/>
                <w:webHidden/>
              </w:rPr>
              <w:t>9</w:t>
            </w:r>
            <w:r w:rsidR="00D54C2D">
              <w:rPr>
                <w:noProof/>
                <w:webHidden/>
              </w:rPr>
              <w:fldChar w:fldCharType="end"/>
            </w:r>
          </w:hyperlink>
        </w:p>
        <w:p w14:paraId="04321301" w14:textId="77777777" w:rsidR="00D54C2D" w:rsidRDefault="00460A72">
          <w:pPr>
            <w:pStyle w:val="Inhopg2"/>
            <w:tabs>
              <w:tab w:val="right" w:leader="dot" w:pos="9060"/>
            </w:tabs>
            <w:rPr>
              <w:rFonts w:eastAsiaTheme="minorEastAsia"/>
              <w:noProof/>
              <w:lang w:eastAsia="nl-NL"/>
            </w:rPr>
          </w:pPr>
          <w:hyperlink w:anchor="_Toc294079034" w:history="1">
            <w:r w:rsidR="00D54C2D" w:rsidRPr="004E4A8B">
              <w:rPr>
                <w:rStyle w:val="Hyperlink"/>
                <w:noProof/>
              </w:rPr>
              <w:t>2.3 Eetstijlen</w:t>
            </w:r>
            <w:r w:rsidR="00D54C2D">
              <w:rPr>
                <w:noProof/>
                <w:webHidden/>
              </w:rPr>
              <w:tab/>
            </w:r>
            <w:r w:rsidR="00D54C2D">
              <w:rPr>
                <w:noProof/>
                <w:webHidden/>
              </w:rPr>
              <w:fldChar w:fldCharType="begin"/>
            </w:r>
            <w:r w:rsidR="00D54C2D">
              <w:rPr>
                <w:noProof/>
                <w:webHidden/>
              </w:rPr>
              <w:instrText xml:space="preserve"> PAGEREF _Toc294079034 \h </w:instrText>
            </w:r>
            <w:r w:rsidR="00D54C2D">
              <w:rPr>
                <w:noProof/>
                <w:webHidden/>
              </w:rPr>
            </w:r>
            <w:r w:rsidR="00D54C2D">
              <w:rPr>
                <w:noProof/>
                <w:webHidden/>
              </w:rPr>
              <w:fldChar w:fldCharType="separate"/>
            </w:r>
            <w:r w:rsidR="00D54C2D">
              <w:rPr>
                <w:noProof/>
                <w:webHidden/>
              </w:rPr>
              <w:t>9</w:t>
            </w:r>
            <w:r w:rsidR="00D54C2D">
              <w:rPr>
                <w:noProof/>
                <w:webHidden/>
              </w:rPr>
              <w:fldChar w:fldCharType="end"/>
            </w:r>
          </w:hyperlink>
        </w:p>
        <w:p w14:paraId="100FB860" w14:textId="77777777" w:rsidR="00D54C2D" w:rsidRDefault="00460A72">
          <w:pPr>
            <w:pStyle w:val="Inhopg2"/>
            <w:tabs>
              <w:tab w:val="right" w:leader="dot" w:pos="9060"/>
            </w:tabs>
            <w:rPr>
              <w:rFonts w:eastAsiaTheme="minorEastAsia"/>
              <w:noProof/>
              <w:lang w:eastAsia="nl-NL"/>
            </w:rPr>
          </w:pPr>
          <w:hyperlink w:anchor="_Toc294079035" w:history="1">
            <w:r w:rsidR="00D54C2D" w:rsidRPr="004E4A8B">
              <w:rPr>
                <w:rStyle w:val="Hyperlink"/>
                <w:noProof/>
              </w:rPr>
              <w:t>2.4 Beweging</w:t>
            </w:r>
            <w:r w:rsidR="00D54C2D">
              <w:rPr>
                <w:noProof/>
                <w:webHidden/>
              </w:rPr>
              <w:tab/>
            </w:r>
            <w:r w:rsidR="00D54C2D">
              <w:rPr>
                <w:noProof/>
                <w:webHidden/>
              </w:rPr>
              <w:fldChar w:fldCharType="begin"/>
            </w:r>
            <w:r w:rsidR="00D54C2D">
              <w:rPr>
                <w:noProof/>
                <w:webHidden/>
              </w:rPr>
              <w:instrText xml:space="preserve"> PAGEREF _Toc294079035 \h </w:instrText>
            </w:r>
            <w:r w:rsidR="00D54C2D">
              <w:rPr>
                <w:noProof/>
                <w:webHidden/>
              </w:rPr>
            </w:r>
            <w:r w:rsidR="00D54C2D">
              <w:rPr>
                <w:noProof/>
                <w:webHidden/>
              </w:rPr>
              <w:fldChar w:fldCharType="separate"/>
            </w:r>
            <w:r w:rsidR="00D54C2D">
              <w:rPr>
                <w:noProof/>
                <w:webHidden/>
              </w:rPr>
              <w:t>10</w:t>
            </w:r>
            <w:r w:rsidR="00D54C2D">
              <w:rPr>
                <w:noProof/>
                <w:webHidden/>
              </w:rPr>
              <w:fldChar w:fldCharType="end"/>
            </w:r>
          </w:hyperlink>
        </w:p>
        <w:p w14:paraId="4620F864" w14:textId="77777777" w:rsidR="00D54C2D" w:rsidRDefault="00460A72">
          <w:pPr>
            <w:pStyle w:val="Inhopg2"/>
            <w:tabs>
              <w:tab w:val="right" w:leader="dot" w:pos="9060"/>
            </w:tabs>
            <w:rPr>
              <w:rFonts w:eastAsiaTheme="minorEastAsia"/>
              <w:noProof/>
              <w:lang w:eastAsia="nl-NL"/>
            </w:rPr>
          </w:pPr>
          <w:hyperlink w:anchor="_Toc294079036" w:history="1">
            <w:r w:rsidR="00D54C2D" w:rsidRPr="004E4A8B">
              <w:rPr>
                <w:rStyle w:val="Hyperlink"/>
                <w:noProof/>
              </w:rPr>
              <w:t>2.5 Gedragspatroon</w:t>
            </w:r>
            <w:r w:rsidR="00D54C2D">
              <w:rPr>
                <w:noProof/>
                <w:webHidden/>
              </w:rPr>
              <w:tab/>
            </w:r>
            <w:r w:rsidR="00D54C2D">
              <w:rPr>
                <w:noProof/>
                <w:webHidden/>
              </w:rPr>
              <w:fldChar w:fldCharType="begin"/>
            </w:r>
            <w:r w:rsidR="00D54C2D">
              <w:rPr>
                <w:noProof/>
                <w:webHidden/>
              </w:rPr>
              <w:instrText xml:space="preserve"> PAGEREF _Toc294079036 \h </w:instrText>
            </w:r>
            <w:r w:rsidR="00D54C2D">
              <w:rPr>
                <w:noProof/>
                <w:webHidden/>
              </w:rPr>
            </w:r>
            <w:r w:rsidR="00D54C2D">
              <w:rPr>
                <w:noProof/>
                <w:webHidden/>
              </w:rPr>
              <w:fldChar w:fldCharType="separate"/>
            </w:r>
            <w:r w:rsidR="00D54C2D">
              <w:rPr>
                <w:noProof/>
                <w:webHidden/>
              </w:rPr>
              <w:t>10</w:t>
            </w:r>
            <w:r w:rsidR="00D54C2D">
              <w:rPr>
                <w:noProof/>
                <w:webHidden/>
              </w:rPr>
              <w:fldChar w:fldCharType="end"/>
            </w:r>
          </w:hyperlink>
        </w:p>
        <w:p w14:paraId="79E5F309" w14:textId="77777777" w:rsidR="00D54C2D" w:rsidRDefault="00460A72">
          <w:pPr>
            <w:pStyle w:val="Inhopg1"/>
            <w:tabs>
              <w:tab w:val="left" w:pos="440"/>
              <w:tab w:val="right" w:leader="dot" w:pos="9060"/>
            </w:tabs>
            <w:rPr>
              <w:rFonts w:eastAsiaTheme="minorEastAsia"/>
              <w:noProof/>
              <w:lang w:eastAsia="nl-NL"/>
            </w:rPr>
          </w:pPr>
          <w:hyperlink w:anchor="_Toc294079037" w:history="1">
            <w:r w:rsidR="00D54C2D" w:rsidRPr="004E4A8B">
              <w:rPr>
                <w:rStyle w:val="Hyperlink"/>
                <w:noProof/>
              </w:rPr>
              <w:t>3.</w:t>
            </w:r>
            <w:r w:rsidR="00D54C2D">
              <w:rPr>
                <w:rFonts w:eastAsiaTheme="minorEastAsia"/>
                <w:noProof/>
                <w:lang w:eastAsia="nl-NL"/>
              </w:rPr>
              <w:tab/>
            </w:r>
            <w:r w:rsidR="00D54C2D" w:rsidRPr="004E4A8B">
              <w:rPr>
                <w:rStyle w:val="Hyperlink"/>
                <w:noProof/>
              </w:rPr>
              <w:t>Wat kunnen de gevolgen zijn van overgewicht?</w:t>
            </w:r>
            <w:r w:rsidR="00D54C2D">
              <w:rPr>
                <w:noProof/>
                <w:webHidden/>
              </w:rPr>
              <w:tab/>
            </w:r>
            <w:r w:rsidR="00D54C2D">
              <w:rPr>
                <w:noProof/>
                <w:webHidden/>
              </w:rPr>
              <w:fldChar w:fldCharType="begin"/>
            </w:r>
            <w:r w:rsidR="00D54C2D">
              <w:rPr>
                <w:noProof/>
                <w:webHidden/>
              </w:rPr>
              <w:instrText xml:space="preserve"> PAGEREF _Toc294079037 \h </w:instrText>
            </w:r>
            <w:r w:rsidR="00D54C2D">
              <w:rPr>
                <w:noProof/>
                <w:webHidden/>
              </w:rPr>
            </w:r>
            <w:r w:rsidR="00D54C2D">
              <w:rPr>
                <w:noProof/>
                <w:webHidden/>
              </w:rPr>
              <w:fldChar w:fldCharType="separate"/>
            </w:r>
            <w:r w:rsidR="00D54C2D">
              <w:rPr>
                <w:noProof/>
                <w:webHidden/>
              </w:rPr>
              <w:t>12</w:t>
            </w:r>
            <w:r w:rsidR="00D54C2D">
              <w:rPr>
                <w:noProof/>
                <w:webHidden/>
              </w:rPr>
              <w:fldChar w:fldCharType="end"/>
            </w:r>
          </w:hyperlink>
        </w:p>
        <w:p w14:paraId="05A990E4" w14:textId="77777777" w:rsidR="00D54C2D" w:rsidRDefault="00460A72">
          <w:pPr>
            <w:pStyle w:val="Inhopg1"/>
            <w:tabs>
              <w:tab w:val="right" w:leader="dot" w:pos="9060"/>
            </w:tabs>
            <w:rPr>
              <w:rFonts w:eastAsiaTheme="minorEastAsia"/>
              <w:noProof/>
              <w:lang w:eastAsia="nl-NL"/>
            </w:rPr>
          </w:pPr>
          <w:hyperlink w:anchor="_Toc294079038" w:history="1">
            <w:r w:rsidR="00D54C2D" w:rsidRPr="004E4A8B">
              <w:rPr>
                <w:rStyle w:val="Hyperlink"/>
                <w:noProof/>
              </w:rPr>
              <w:t>4. Welke eetstoornissen zijn er bekend bij kinderen?</w:t>
            </w:r>
            <w:r w:rsidR="00D54C2D">
              <w:rPr>
                <w:noProof/>
                <w:webHidden/>
              </w:rPr>
              <w:tab/>
            </w:r>
            <w:r w:rsidR="00D54C2D">
              <w:rPr>
                <w:noProof/>
                <w:webHidden/>
              </w:rPr>
              <w:fldChar w:fldCharType="begin"/>
            </w:r>
            <w:r w:rsidR="00D54C2D">
              <w:rPr>
                <w:noProof/>
                <w:webHidden/>
              </w:rPr>
              <w:instrText xml:space="preserve"> PAGEREF _Toc294079038 \h </w:instrText>
            </w:r>
            <w:r w:rsidR="00D54C2D">
              <w:rPr>
                <w:noProof/>
                <w:webHidden/>
              </w:rPr>
            </w:r>
            <w:r w:rsidR="00D54C2D">
              <w:rPr>
                <w:noProof/>
                <w:webHidden/>
              </w:rPr>
              <w:fldChar w:fldCharType="separate"/>
            </w:r>
            <w:r w:rsidR="00D54C2D">
              <w:rPr>
                <w:noProof/>
                <w:webHidden/>
              </w:rPr>
              <w:t>13</w:t>
            </w:r>
            <w:r w:rsidR="00D54C2D">
              <w:rPr>
                <w:noProof/>
                <w:webHidden/>
              </w:rPr>
              <w:fldChar w:fldCharType="end"/>
            </w:r>
          </w:hyperlink>
        </w:p>
        <w:p w14:paraId="55282E9A" w14:textId="77777777" w:rsidR="00D54C2D" w:rsidRDefault="00460A72">
          <w:pPr>
            <w:pStyle w:val="Inhopg2"/>
            <w:tabs>
              <w:tab w:val="right" w:leader="dot" w:pos="9060"/>
            </w:tabs>
            <w:rPr>
              <w:rFonts w:eastAsiaTheme="minorEastAsia"/>
              <w:noProof/>
              <w:lang w:eastAsia="nl-NL"/>
            </w:rPr>
          </w:pPr>
          <w:hyperlink w:anchor="_Toc294079039" w:history="1">
            <w:r w:rsidR="00D54C2D" w:rsidRPr="004E4A8B">
              <w:rPr>
                <w:rStyle w:val="Hyperlink"/>
                <w:noProof/>
              </w:rPr>
              <w:t>4.1 Obesitas</w:t>
            </w:r>
            <w:r w:rsidR="00D54C2D">
              <w:rPr>
                <w:noProof/>
                <w:webHidden/>
              </w:rPr>
              <w:tab/>
            </w:r>
            <w:r w:rsidR="00D54C2D">
              <w:rPr>
                <w:noProof/>
                <w:webHidden/>
              </w:rPr>
              <w:fldChar w:fldCharType="begin"/>
            </w:r>
            <w:r w:rsidR="00D54C2D">
              <w:rPr>
                <w:noProof/>
                <w:webHidden/>
              </w:rPr>
              <w:instrText xml:space="preserve"> PAGEREF _Toc294079039 \h </w:instrText>
            </w:r>
            <w:r w:rsidR="00D54C2D">
              <w:rPr>
                <w:noProof/>
                <w:webHidden/>
              </w:rPr>
            </w:r>
            <w:r w:rsidR="00D54C2D">
              <w:rPr>
                <w:noProof/>
                <w:webHidden/>
              </w:rPr>
              <w:fldChar w:fldCharType="separate"/>
            </w:r>
            <w:r w:rsidR="00D54C2D">
              <w:rPr>
                <w:noProof/>
                <w:webHidden/>
              </w:rPr>
              <w:t>13</w:t>
            </w:r>
            <w:r w:rsidR="00D54C2D">
              <w:rPr>
                <w:noProof/>
                <w:webHidden/>
              </w:rPr>
              <w:fldChar w:fldCharType="end"/>
            </w:r>
          </w:hyperlink>
        </w:p>
        <w:p w14:paraId="0190B77F" w14:textId="77777777" w:rsidR="00D54C2D" w:rsidRDefault="00460A72">
          <w:pPr>
            <w:pStyle w:val="Inhopg2"/>
            <w:tabs>
              <w:tab w:val="right" w:leader="dot" w:pos="9060"/>
            </w:tabs>
            <w:rPr>
              <w:rFonts w:eastAsiaTheme="minorEastAsia"/>
              <w:noProof/>
              <w:lang w:eastAsia="nl-NL"/>
            </w:rPr>
          </w:pPr>
          <w:hyperlink w:anchor="_Toc294079040" w:history="1">
            <w:r w:rsidR="00D54C2D" w:rsidRPr="004E4A8B">
              <w:rPr>
                <w:rStyle w:val="Hyperlink"/>
                <w:noProof/>
              </w:rPr>
              <w:t>4.2 Eetbuienstoornis</w:t>
            </w:r>
            <w:r w:rsidR="00D54C2D">
              <w:rPr>
                <w:noProof/>
                <w:webHidden/>
              </w:rPr>
              <w:tab/>
            </w:r>
            <w:r w:rsidR="00D54C2D">
              <w:rPr>
                <w:noProof/>
                <w:webHidden/>
              </w:rPr>
              <w:fldChar w:fldCharType="begin"/>
            </w:r>
            <w:r w:rsidR="00D54C2D">
              <w:rPr>
                <w:noProof/>
                <w:webHidden/>
              </w:rPr>
              <w:instrText xml:space="preserve"> PAGEREF _Toc294079040 \h </w:instrText>
            </w:r>
            <w:r w:rsidR="00D54C2D">
              <w:rPr>
                <w:noProof/>
                <w:webHidden/>
              </w:rPr>
            </w:r>
            <w:r w:rsidR="00D54C2D">
              <w:rPr>
                <w:noProof/>
                <w:webHidden/>
              </w:rPr>
              <w:fldChar w:fldCharType="separate"/>
            </w:r>
            <w:r w:rsidR="00D54C2D">
              <w:rPr>
                <w:noProof/>
                <w:webHidden/>
              </w:rPr>
              <w:t>13</w:t>
            </w:r>
            <w:r w:rsidR="00D54C2D">
              <w:rPr>
                <w:noProof/>
                <w:webHidden/>
              </w:rPr>
              <w:fldChar w:fldCharType="end"/>
            </w:r>
          </w:hyperlink>
        </w:p>
        <w:p w14:paraId="27DC25AE" w14:textId="77777777" w:rsidR="00D54C2D" w:rsidRDefault="00460A72">
          <w:pPr>
            <w:pStyle w:val="Inhopg2"/>
            <w:tabs>
              <w:tab w:val="right" w:leader="dot" w:pos="9060"/>
            </w:tabs>
            <w:rPr>
              <w:rFonts w:eastAsiaTheme="minorEastAsia"/>
              <w:noProof/>
              <w:lang w:eastAsia="nl-NL"/>
            </w:rPr>
          </w:pPr>
          <w:hyperlink w:anchor="_Toc294079041" w:history="1">
            <w:r w:rsidR="00D54C2D" w:rsidRPr="004E4A8B">
              <w:rPr>
                <w:rStyle w:val="Hyperlink"/>
                <w:noProof/>
              </w:rPr>
              <w:t>4.3 Anorexia nervosa</w:t>
            </w:r>
            <w:r w:rsidR="00D54C2D">
              <w:rPr>
                <w:noProof/>
                <w:webHidden/>
              </w:rPr>
              <w:tab/>
            </w:r>
            <w:r w:rsidR="00D54C2D">
              <w:rPr>
                <w:noProof/>
                <w:webHidden/>
              </w:rPr>
              <w:fldChar w:fldCharType="begin"/>
            </w:r>
            <w:r w:rsidR="00D54C2D">
              <w:rPr>
                <w:noProof/>
                <w:webHidden/>
              </w:rPr>
              <w:instrText xml:space="preserve"> PAGEREF _Toc294079041 \h </w:instrText>
            </w:r>
            <w:r w:rsidR="00D54C2D">
              <w:rPr>
                <w:noProof/>
                <w:webHidden/>
              </w:rPr>
            </w:r>
            <w:r w:rsidR="00D54C2D">
              <w:rPr>
                <w:noProof/>
                <w:webHidden/>
              </w:rPr>
              <w:fldChar w:fldCharType="separate"/>
            </w:r>
            <w:r w:rsidR="00D54C2D">
              <w:rPr>
                <w:noProof/>
                <w:webHidden/>
              </w:rPr>
              <w:t>14</w:t>
            </w:r>
            <w:r w:rsidR="00D54C2D">
              <w:rPr>
                <w:noProof/>
                <w:webHidden/>
              </w:rPr>
              <w:fldChar w:fldCharType="end"/>
            </w:r>
          </w:hyperlink>
        </w:p>
        <w:p w14:paraId="439E53F0" w14:textId="77777777" w:rsidR="00D54C2D" w:rsidRDefault="00460A72">
          <w:pPr>
            <w:pStyle w:val="Inhopg2"/>
            <w:tabs>
              <w:tab w:val="right" w:leader="dot" w:pos="9060"/>
            </w:tabs>
            <w:rPr>
              <w:rFonts w:eastAsiaTheme="minorEastAsia"/>
              <w:noProof/>
              <w:lang w:eastAsia="nl-NL"/>
            </w:rPr>
          </w:pPr>
          <w:hyperlink w:anchor="_Toc294079042" w:history="1">
            <w:r w:rsidR="00D54C2D" w:rsidRPr="004E4A8B">
              <w:rPr>
                <w:rStyle w:val="Hyperlink"/>
                <w:noProof/>
              </w:rPr>
              <w:t>4.4 Boulimia nervosa</w:t>
            </w:r>
            <w:r w:rsidR="00D54C2D">
              <w:rPr>
                <w:noProof/>
                <w:webHidden/>
              </w:rPr>
              <w:tab/>
            </w:r>
            <w:r w:rsidR="00D54C2D">
              <w:rPr>
                <w:noProof/>
                <w:webHidden/>
              </w:rPr>
              <w:fldChar w:fldCharType="begin"/>
            </w:r>
            <w:r w:rsidR="00D54C2D">
              <w:rPr>
                <w:noProof/>
                <w:webHidden/>
              </w:rPr>
              <w:instrText xml:space="preserve"> PAGEREF _Toc294079042 \h </w:instrText>
            </w:r>
            <w:r w:rsidR="00D54C2D">
              <w:rPr>
                <w:noProof/>
                <w:webHidden/>
              </w:rPr>
            </w:r>
            <w:r w:rsidR="00D54C2D">
              <w:rPr>
                <w:noProof/>
                <w:webHidden/>
              </w:rPr>
              <w:fldChar w:fldCharType="separate"/>
            </w:r>
            <w:r w:rsidR="00D54C2D">
              <w:rPr>
                <w:noProof/>
                <w:webHidden/>
              </w:rPr>
              <w:t>14</w:t>
            </w:r>
            <w:r w:rsidR="00D54C2D">
              <w:rPr>
                <w:noProof/>
                <w:webHidden/>
              </w:rPr>
              <w:fldChar w:fldCharType="end"/>
            </w:r>
          </w:hyperlink>
        </w:p>
        <w:p w14:paraId="2C06E75B" w14:textId="77777777" w:rsidR="00D54C2D" w:rsidRDefault="00460A72">
          <w:pPr>
            <w:pStyle w:val="Inhopg1"/>
            <w:tabs>
              <w:tab w:val="left" w:pos="440"/>
              <w:tab w:val="right" w:leader="dot" w:pos="9060"/>
            </w:tabs>
            <w:rPr>
              <w:rFonts w:eastAsiaTheme="minorEastAsia"/>
              <w:noProof/>
              <w:lang w:eastAsia="nl-NL"/>
            </w:rPr>
          </w:pPr>
          <w:hyperlink w:anchor="_Toc294079043" w:history="1">
            <w:r w:rsidR="00D54C2D" w:rsidRPr="004E4A8B">
              <w:rPr>
                <w:rStyle w:val="Hyperlink"/>
                <w:noProof/>
              </w:rPr>
              <w:t>5.</w:t>
            </w:r>
            <w:r w:rsidR="00D54C2D">
              <w:rPr>
                <w:rFonts w:eastAsiaTheme="minorEastAsia"/>
                <w:noProof/>
                <w:lang w:eastAsia="nl-NL"/>
              </w:rPr>
              <w:tab/>
            </w:r>
            <w:r w:rsidR="00D54C2D" w:rsidRPr="004E4A8B">
              <w:rPr>
                <w:rStyle w:val="Hyperlink"/>
                <w:noProof/>
              </w:rPr>
              <w:t>Wat zijn smaaklessen?</w:t>
            </w:r>
            <w:r w:rsidR="00D54C2D">
              <w:rPr>
                <w:noProof/>
                <w:webHidden/>
              </w:rPr>
              <w:tab/>
            </w:r>
            <w:r w:rsidR="00D54C2D">
              <w:rPr>
                <w:noProof/>
                <w:webHidden/>
              </w:rPr>
              <w:fldChar w:fldCharType="begin"/>
            </w:r>
            <w:r w:rsidR="00D54C2D">
              <w:rPr>
                <w:noProof/>
                <w:webHidden/>
              </w:rPr>
              <w:instrText xml:space="preserve"> PAGEREF _Toc294079043 \h </w:instrText>
            </w:r>
            <w:r w:rsidR="00D54C2D">
              <w:rPr>
                <w:noProof/>
                <w:webHidden/>
              </w:rPr>
            </w:r>
            <w:r w:rsidR="00D54C2D">
              <w:rPr>
                <w:noProof/>
                <w:webHidden/>
              </w:rPr>
              <w:fldChar w:fldCharType="separate"/>
            </w:r>
            <w:r w:rsidR="00D54C2D">
              <w:rPr>
                <w:noProof/>
                <w:webHidden/>
              </w:rPr>
              <w:t>16</w:t>
            </w:r>
            <w:r w:rsidR="00D54C2D">
              <w:rPr>
                <w:noProof/>
                <w:webHidden/>
              </w:rPr>
              <w:fldChar w:fldCharType="end"/>
            </w:r>
          </w:hyperlink>
        </w:p>
        <w:p w14:paraId="1FE66308" w14:textId="77777777" w:rsidR="00D54C2D" w:rsidRDefault="00460A72">
          <w:pPr>
            <w:pStyle w:val="Inhopg2"/>
            <w:tabs>
              <w:tab w:val="right" w:leader="dot" w:pos="9060"/>
            </w:tabs>
            <w:rPr>
              <w:rFonts w:eastAsiaTheme="minorEastAsia"/>
              <w:noProof/>
              <w:lang w:eastAsia="nl-NL"/>
            </w:rPr>
          </w:pPr>
          <w:hyperlink w:anchor="_Toc294079044" w:history="1">
            <w:r w:rsidR="00D54C2D" w:rsidRPr="004E4A8B">
              <w:rPr>
                <w:rStyle w:val="Hyperlink"/>
                <w:noProof/>
              </w:rPr>
              <w:t>5.1 Wat is het effect van deze smaaklessen?</w:t>
            </w:r>
            <w:r w:rsidR="00D54C2D">
              <w:rPr>
                <w:noProof/>
                <w:webHidden/>
              </w:rPr>
              <w:tab/>
            </w:r>
            <w:r w:rsidR="00D54C2D">
              <w:rPr>
                <w:noProof/>
                <w:webHidden/>
              </w:rPr>
              <w:fldChar w:fldCharType="begin"/>
            </w:r>
            <w:r w:rsidR="00D54C2D">
              <w:rPr>
                <w:noProof/>
                <w:webHidden/>
              </w:rPr>
              <w:instrText xml:space="preserve"> PAGEREF _Toc294079044 \h </w:instrText>
            </w:r>
            <w:r w:rsidR="00D54C2D">
              <w:rPr>
                <w:noProof/>
                <w:webHidden/>
              </w:rPr>
            </w:r>
            <w:r w:rsidR="00D54C2D">
              <w:rPr>
                <w:noProof/>
                <w:webHidden/>
              </w:rPr>
              <w:fldChar w:fldCharType="separate"/>
            </w:r>
            <w:r w:rsidR="00D54C2D">
              <w:rPr>
                <w:noProof/>
                <w:webHidden/>
              </w:rPr>
              <w:t>16</w:t>
            </w:r>
            <w:r w:rsidR="00D54C2D">
              <w:rPr>
                <w:noProof/>
                <w:webHidden/>
              </w:rPr>
              <w:fldChar w:fldCharType="end"/>
            </w:r>
          </w:hyperlink>
        </w:p>
        <w:p w14:paraId="6471DCA1" w14:textId="77777777" w:rsidR="00D54C2D" w:rsidRDefault="00460A72">
          <w:pPr>
            <w:pStyle w:val="Inhopg3"/>
            <w:tabs>
              <w:tab w:val="right" w:leader="dot" w:pos="9060"/>
            </w:tabs>
            <w:rPr>
              <w:rFonts w:eastAsiaTheme="minorEastAsia"/>
              <w:noProof/>
              <w:lang w:eastAsia="nl-NL"/>
            </w:rPr>
          </w:pPr>
          <w:hyperlink w:anchor="_Toc294079045" w:history="1">
            <w:r w:rsidR="00D54C2D" w:rsidRPr="004E4A8B">
              <w:rPr>
                <w:rStyle w:val="Hyperlink"/>
                <w:noProof/>
              </w:rPr>
              <w:t>5.1.1 Kerndoelen van de smaaklessen</w:t>
            </w:r>
            <w:r w:rsidR="00D54C2D">
              <w:rPr>
                <w:noProof/>
                <w:webHidden/>
              </w:rPr>
              <w:tab/>
            </w:r>
            <w:r w:rsidR="00D54C2D">
              <w:rPr>
                <w:noProof/>
                <w:webHidden/>
              </w:rPr>
              <w:fldChar w:fldCharType="begin"/>
            </w:r>
            <w:r w:rsidR="00D54C2D">
              <w:rPr>
                <w:noProof/>
                <w:webHidden/>
              </w:rPr>
              <w:instrText xml:space="preserve"> PAGEREF _Toc294079045 \h </w:instrText>
            </w:r>
            <w:r w:rsidR="00D54C2D">
              <w:rPr>
                <w:noProof/>
                <w:webHidden/>
              </w:rPr>
            </w:r>
            <w:r w:rsidR="00D54C2D">
              <w:rPr>
                <w:noProof/>
                <w:webHidden/>
              </w:rPr>
              <w:fldChar w:fldCharType="separate"/>
            </w:r>
            <w:r w:rsidR="00D54C2D">
              <w:rPr>
                <w:noProof/>
                <w:webHidden/>
              </w:rPr>
              <w:t>16</w:t>
            </w:r>
            <w:r w:rsidR="00D54C2D">
              <w:rPr>
                <w:noProof/>
                <w:webHidden/>
              </w:rPr>
              <w:fldChar w:fldCharType="end"/>
            </w:r>
          </w:hyperlink>
        </w:p>
        <w:p w14:paraId="7F2A0B90" w14:textId="77777777" w:rsidR="00D54C2D" w:rsidRDefault="00460A72">
          <w:pPr>
            <w:pStyle w:val="Inhopg2"/>
            <w:tabs>
              <w:tab w:val="right" w:leader="dot" w:pos="9060"/>
            </w:tabs>
            <w:rPr>
              <w:rFonts w:eastAsiaTheme="minorEastAsia"/>
              <w:noProof/>
              <w:lang w:eastAsia="nl-NL"/>
            </w:rPr>
          </w:pPr>
          <w:hyperlink w:anchor="_Toc294079046" w:history="1">
            <w:r w:rsidR="00D54C2D" w:rsidRPr="004E4A8B">
              <w:rPr>
                <w:rStyle w:val="Hyperlink"/>
                <w:noProof/>
              </w:rPr>
              <w:t>5.2  Smaaklessen: compleet pakket</w:t>
            </w:r>
            <w:r w:rsidR="00D54C2D">
              <w:rPr>
                <w:noProof/>
                <w:webHidden/>
              </w:rPr>
              <w:tab/>
            </w:r>
            <w:r w:rsidR="00D54C2D">
              <w:rPr>
                <w:noProof/>
                <w:webHidden/>
              </w:rPr>
              <w:fldChar w:fldCharType="begin"/>
            </w:r>
            <w:r w:rsidR="00D54C2D">
              <w:rPr>
                <w:noProof/>
                <w:webHidden/>
              </w:rPr>
              <w:instrText xml:space="preserve"> PAGEREF _Toc294079046 \h </w:instrText>
            </w:r>
            <w:r w:rsidR="00D54C2D">
              <w:rPr>
                <w:noProof/>
                <w:webHidden/>
              </w:rPr>
            </w:r>
            <w:r w:rsidR="00D54C2D">
              <w:rPr>
                <w:noProof/>
                <w:webHidden/>
              </w:rPr>
              <w:fldChar w:fldCharType="separate"/>
            </w:r>
            <w:r w:rsidR="00D54C2D">
              <w:rPr>
                <w:noProof/>
                <w:webHidden/>
              </w:rPr>
              <w:t>17</w:t>
            </w:r>
            <w:r w:rsidR="00D54C2D">
              <w:rPr>
                <w:noProof/>
                <w:webHidden/>
              </w:rPr>
              <w:fldChar w:fldCharType="end"/>
            </w:r>
          </w:hyperlink>
        </w:p>
        <w:p w14:paraId="0B0A95EB" w14:textId="77777777" w:rsidR="00D54C2D" w:rsidRDefault="00460A72">
          <w:pPr>
            <w:pStyle w:val="Inhopg1"/>
            <w:tabs>
              <w:tab w:val="left" w:pos="440"/>
              <w:tab w:val="right" w:leader="dot" w:pos="9060"/>
            </w:tabs>
            <w:rPr>
              <w:rFonts w:eastAsiaTheme="minorEastAsia"/>
              <w:noProof/>
              <w:lang w:eastAsia="nl-NL"/>
            </w:rPr>
          </w:pPr>
          <w:hyperlink w:anchor="_Toc294079047" w:history="1">
            <w:r w:rsidR="00D54C2D" w:rsidRPr="004E4A8B">
              <w:rPr>
                <w:rStyle w:val="Hyperlink"/>
                <w:noProof/>
              </w:rPr>
              <w:t>6.</w:t>
            </w:r>
            <w:r w:rsidR="00D54C2D">
              <w:rPr>
                <w:rFonts w:eastAsiaTheme="minorEastAsia"/>
                <w:noProof/>
                <w:lang w:eastAsia="nl-NL"/>
              </w:rPr>
              <w:tab/>
            </w:r>
            <w:r w:rsidR="00D54C2D" w:rsidRPr="004E4A8B">
              <w:rPr>
                <w:rStyle w:val="Hyperlink"/>
                <w:noProof/>
              </w:rPr>
              <w:t>Wat zijn SchoolGruiten?</w:t>
            </w:r>
            <w:r w:rsidR="00D54C2D">
              <w:rPr>
                <w:noProof/>
                <w:webHidden/>
              </w:rPr>
              <w:tab/>
            </w:r>
            <w:r w:rsidR="00D54C2D">
              <w:rPr>
                <w:noProof/>
                <w:webHidden/>
              </w:rPr>
              <w:fldChar w:fldCharType="begin"/>
            </w:r>
            <w:r w:rsidR="00D54C2D">
              <w:rPr>
                <w:noProof/>
                <w:webHidden/>
              </w:rPr>
              <w:instrText xml:space="preserve"> PAGEREF _Toc294079047 \h </w:instrText>
            </w:r>
            <w:r w:rsidR="00D54C2D">
              <w:rPr>
                <w:noProof/>
                <w:webHidden/>
              </w:rPr>
            </w:r>
            <w:r w:rsidR="00D54C2D">
              <w:rPr>
                <w:noProof/>
                <w:webHidden/>
              </w:rPr>
              <w:fldChar w:fldCharType="separate"/>
            </w:r>
            <w:r w:rsidR="00D54C2D">
              <w:rPr>
                <w:noProof/>
                <w:webHidden/>
              </w:rPr>
              <w:t>19</w:t>
            </w:r>
            <w:r w:rsidR="00D54C2D">
              <w:rPr>
                <w:noProof/>
                <w:webHidden/>
              </w:rPr>
              <w:fldChar w:fldCharType="end"/>
            </w:r>
          </w:hyperlink>
        </w:p>
        <w:p w14:paraId="3025FC90" w14:textId="77777777" w:rsidR="00D54C2D" w:rsidRDefault="00460A72">
          <w:pPr>
            <w:pStyle w:val="Inhopg2"/>
            <w:tabs>
              <w:tab w:val="right" w:leader="dot" w:pos="9060"/>
            </w:tabs>
            <w:rPr>
              <w:rFonts w:eastAsiaTheme="minorEastAsia"/>
              <w:noProof/>
              <w:lang w:eastAsia="nl-NL"/>
            </w:rPr>
          </w:pPr>
          <w:hyperlink w:anchor="_Toc294079048" w:history="1">
            <w:r w:rsidR="00D54C2D" w:rsidRPr="004E4A8B">
              <w:rPr>
                <w:rStyle w:val="Hyperlink"/>
                <w:noProof/>
              </w:rPr>
              <w:t>6.1 Wat is het effect van schoolGruiten?</w:t>
            </w:r>
            <w:r w:rsidR="00D54C2D">
              <w:rPr>
                <w:noProof/>
                <w:webHidden/>
              </w:rPr>
              <w:tab/>
            </w:r>
            <w:r w:rsidR="00D54C2D">
              <w:rPr>
                <w:noProof/>
                <w:webHidden/>
              </w:rPr>
              <w:fldChar w:fldCharType="begin"/>
            </w:r>
            <w:r w:rsidR="00D54C2D">
              <w:rPr>
                <w:noProof/>
                <w:webHidden/>
              </w:rPr>
              <w:instrText xml:space="preserve"> PAGEREF _Toc294079048 \h </w:instrText>
            </w:r>
            <w:r w:rsidR="00D54C2D">
              <w:rPr>
                <w:noProof/>
                <w:webHidden/>
              </w:rPr>
            </w:r>
            <w:r w:rsidR="00D54C2D">
              <w:rPr>
                <w:noProof/>
                <w:webHidden/>
              </w:rPr>
              <w:fldChar w:fldCharType="separate"/>
            </w:r>
            <w:r w:rsidR="00D54C2D">
              <w:rPr>
                <w:noProof/>
                <w:webHidden/>
              </w:rPr>
              <w:t>19</w:t>
            </w:r>
            <w:r w:rsidR="00D54C2D">
              <w:rPr>
                <w:noProof/>
                <w:webHidden/>
              </w:rPr>
              <w:fldChar w:fldCharType="end"/>
            </w:r>
          </w:hyperlink>
        </w:p>
        <w:p w14:paraId="3C56EFE3" w14:textId="77777777" w:rsidR="00D54C2D" w:rsidRDefault="00460A72">
          <w:pPr>
            <w:pStyle w:val="Inhopg2"/>
            <w:tabs>
              <w:tab w:val="right" w:leader="dot" w:pos="9060"/>
            </w:tabs>
            <w:rPr>
              <w:rFonts w:eastAsiaTheme="minorEastAsia"/>
              <w:noProof/>
              <w:lang w:eastAsia="nl-NL"/>
            </w:rPr>
          </w:pPr>
          <w:hyperlink w:anchor="_Toc294079049" w:history="1">
            <w:r w:rsidR="00D54C2D" w:rsidRPr="004E4A8B">
              <w:rPr>
                <w:rStyle w:val="Hyperlink"/>
                <w:noProof/>
              </w:rPr>
              <w:t>6.2 Kerndoelen van schoolGruiten</w:t>
            </w:r>
            <w:r w:rsidR="00D54C2D">
              <w:rPr>
                <w:noProof/>
                <w:webHidden/>
              </w:rPr>
              <w:tab/>
            </w:r>
            <w:r w:rsidR="00D54C2D">
              <w:rPr>
                <w:noProof/>
                <w:webHidden/>
              </w:rPr>
              <w:fldChar w:fldCharType="begin"/>
            </w:r>
            <w:r w:rsidR="00D54C2D">
              <w:rPr>
                <w:noProof/>
                <w:webHidden/>
              </w:rPr>
              <w:instrText xml:space="preserve"> PAGEREF _Toc294079049 \h </w:instrText>
            </w:r>
            <w:r w:rsidR="00D54C2D">
              <w:rPr>
                <w:noProof/>
                <w:webHidden/>
              </w:rPr>
            </w:r>
            <w:r w:rsidR="00D54C2D">
              <w:rPr>
                <w:noProof/>
                <w:webHidden/>
              </w:rPr>
              <w:fldChar w:fldCharType="separate"/>
            </w:r>
            <w:r w:rsidR="00D54C2D">
              <w:rPr>
                <w:noProof/>
                <w:webHidden/>
              </w:rPr>
              <w:t>19</w:t>
            </w:r>
            <w:r w:rsidR="00D54C2D">
              <w:rPr>
                <w:noProof/>
                <w:webHidden/>
              </w:rPr>
              <w:fldChar w:fldCharType="end"/>
            </w:r>
          </w:hyperlink>
        </w:p>
        <w:p w14:paraId="6E3DAD8E" w14:textId="77777777" w:rsidR="00D54C2D" w:rsidRDefault="00460A72">
          <w:pPr>
            <w:pStyle w:val="Inhopg2"/>
            <w:tabs>
              <w:tab w:val="right" w:leader="dot" w:pos="9060"/>
            </w:tabs>
            <w:rPr>
              <w:rFonts w:eastAsiaTheme="minorEastAsia"/>
              <w:noProof/>
              <w:lang w:eastAsia="nl-NL"/>
            </w:rPr>
          </w:pPr>
          <w:hyperlink w:anchor="_Toc294079050" w:history="1">
            <w:r w:rsidR="00D54C2D" w:rsidRPr="004E4A8B">
              <w:rPr>
                <w:rStyle w:val="Hyperlink"/>
                <w:noProof/>
              </w:rPr>
              <w:t>6.3 SchoolGruiten als pakket</w:t>
            </w:r>
            <w:r w:rsidR="00D54C2D">
              <w:rPr>
                <w:noProof/>
                <w:webHidden/>
              </w:rPr>
              <w:tab/>
            </w:r>
            <w:r w:rsidR="00D54C2D">
              <w:rPr>
                <w:noProof/>
                <w:webHidden/>
              </w:rPr>
              <w:fldChar w:fldCharType="begin"/>
            </w:r>
            <w:r w:rsidR="00D54C2D">
              <w:rPr>
                <w:noProof/>
                <w:webHidden/>
              </w:rPr>
              <w:instrText xml:space="preserve"> PAGEREF _Toc294079050 \h </w:instrText>
            </w:r>
            <w:r w:rsidR="00D54C2D">
              <w:rPr>
                <w:noProof/>
                <w:webHidden/>
              </w:rPr>
            </w:r>
            <w:r w:rsidR="00D54C2D">
              <w:rPr>
                <w:noProof/>
                <w:webHidden/>
              </w:rPr>
              <w:fldChar w:fldCharType="separate"/>
            </w:r>
            <w:r w:rsidR="00D54C2D">
              <w:rPr>
                <w:noProof/>
                <w:webHidden/>
              </w:rPr>
              <w:t>20</w:t>
            </w:r>
            <w:r w:rsidR="00D54C2D">
              <w:rPr>
                <w:noProof/>
                <w:webHidden/>
              </w:rPr>
              <w:fldChar w:fldCharType="end"/>
            </w:r>
          </w:hyperlink>
        </w:p>
        <w:p w14:paraId="4F381579" w14:textId="77777777" w:rsidR="00D54C2D" w:rsidRDefault="00460A72">
          <w:pPr>
            <w:pStyle w:val="Inhopg2"/>
            <w:tabs>
              <w:tab w:val="right" w:leader="dot" w:pos="9060"/>
            </w:tabs>
            <w:rPr>
              <w:rFonts w:eastAsiaTheme="minorEastAsia"/>
              <w:noProof/>
              <w:lang w:eastAsia="nl-NL"/>
            </w:rPr>
          </w:pPr>
          <w:hyperlink w:anchor="_Toc294079051" w:history="1">
            <w:r w:rsidR="00D54C2D" w:rsidRPr="004E4A8B">
              <w:rPr>
                <w:rStyle w:val="Hyperlink"/>
                <w:noProof/>
              </w:rPr>
              <w:t>6.4 Deelname als school</w:t>
            </w:r>
            <w:r w:rsidR="00D54C2D">
              <w:rPr>
                <w:noProof/>
                <w:webHidden/>
              </w:rPr>
              <w:tab/>
            </w:r>
            <w:r w:rsidR="00D54C2D">
              <w:rPr>
                <w:noProof/>
                <w:webHidden/>
              </w:rPr>
              <w:fldChar w:fldCharType="begin"/>
            </w:r>
            <w:r w:rsidR="00D54C2D">
              <w:rPr>
                <w:noProof/>
                <w:webHidden/>
              </w:rPr>
              <w:instrText xml:space="preserve"> PAGEREF _Toc294079051 \h </w:instrText>
            </w:r>
            <w:r w:rsidR="00D54C2D">
              <w:rPr>
                <w:noProof/>
                <w:webHidden/>
              </w:rPr>
            </w:r>
            <w:r w:rsidR="00D54C2D">
              <w:rPr>
                <w:noProof/>
                <w:webHidden/>
              </w:rPr>
              <w:fldChar w:fldCharType="separate"/>
            </w:r>
            <w:r w:rsidR="00D54C2D">
              <w:rPr>
                <w:noProof/>
                <w:webHidden/>
              </w:rPr>
              <w:t>20</w:t>
            </w:r>
            <w:r w:rsidR="00D54C2D">
              <w:rPr>
                <w:noProof/>
                <w:webHidden/>
              </w:rPr>
              <w:fldChar w:fldCharType="end"/>
            </w:r>
          </w:hyperlink>
        </w:p>
        <w:p w14:paraId="359CAA95" w14:textId="77777777" w:rsidR="00D54C2D" w:rsidRDefault="00460A72">
          <w:pPr>
            <w:pStyle w:val="Inhopg1"/>
            <w:tabs>
              <w:tab w:val="left" w:pos="440"/>
              <w:tab w:val="right" w:leader="dot" w:pos="9060"/>
            </w:tabs>
            <w:rPr>
              <w:rFonts w:eastAsiaTheme="minorEastAsia"/>
              <w:noProof/>
              <w:lang w:eastAsia="nl-NL"/>
            </w:rPr>
          </w:pPr>
          <w:hyperlink w:anchor="_Toc294079052" w:history="1">
            <w:r w:rsidR="00D54C2D" w:rsidRPr="004E4A8B">
              <w:rPr>
                <w:rStyle w:val="Hyperlink"/>
                <w:noProof/>
              </w:rPr>
              <w:t>7.</w:t>
            </w:r>
            <w:r w:rsidR="00D54C2D">
              <w:rPr>
                <w:rFonts w:eastAsiaTheme="minorEastAsia"/>
                <w:noProof/>
                <w:lang w:eastAsia="nl-NL"/>
              </w:rPr>
              <w:tab/>
            </w:r>
            <w:r w:rsidR="00D54C2D" w:rsidRPr="004E4A8B">
              <w:rPr>
                <w:rStyle w:val="Hyperlink"/>
                <w:noProof/>
              </w:rPr>
              <w:t>Op welk niveau zou de ontwikkeling van een kind uit de bovenbouw moeten zijn qua zelfbeeld?</w:t>
            </w:r>
            <w:r w:rsidR="00D54C2D">
              <w:rPr>
                <w:noProof/>
                <w:webHidden/>
              </w:rPr>
              <w:tab/>
            </w:r>
            <w:r w:rsidR="00D54C2D">
              <w:rPr>
                <w:noProof/>
                <w:webHidden/>
              </w:rPr>
              <w:fldChar w:fldCharType="begin"/>
            </w:r>
            <w:r w:rsidR="00D54C2D">
              <w:rPr>
                <w:noProof/>
                <w:webHidden/>
              </w:rPr>
              <w:instrText xml:space="preserve"> PAGEREF _Toc294079052 \h </w:instrText>
            </w:r>
            <w:r w:rsidR="00D54C2D">
              <w:rPr>
                <w:noProof/>
                <w:webHidden/>
              </w:rPr>
            </w:r>
            <w:r w:rsidR="00D54C2D">
              <w:rPr>
                <w:noProof/>
                <w:webHidden/>
              </w:rPr>
              <w:fldChar w:fldCharType="separate"/>
            </w:r>
            <w:r w:rsidR="00D54C2D">
              <w:rPr>
                <w:noProof/>
                <w:webHidden/>
              </w:rPr>
              <w:t>21</w:t>
            </w:r>
            <w:r w:rsidR="00D54C2D">
              <w:rPr>
                <w:noProof/>
                <w:webHidden/>
              </w:rPr>
              <w:fldChar w:fldCharType="end"/>
            </w:r>
          </w:hyperlink>
        </w:p>
        <w:p w14:paraId="5648F7FC" w14:textId="77777777" w:rsidR="00D54C2D" w:rsidRDefault="00460A72">
          <w:pPr>
            <w:pStyle w:val="Inhopg2"/>
            <w:tabs>
              <w:tab w:val="right" w:leader="dot" w:pos="9060"/>
            </w:tabs>
            <w:rPr>
              <w:rFonts w:eastAsiaTheme="minorEastAsia"/>
              <w:noProof/>
              <w:lang w:eastAsia="nl-NL"/>
            </w:rPr>
          </w:pPr>
          <w:hyperlink w:anchor="_Toc294079053" w:history="1">
            <w:r w:rsidR="00D54C2D" w:rsidRPr="004E4A8B">
              <w:rPr>
                <w:rStyle w:val="Hyperlink"/>
                <w:noProof/>
              </w:rPr>
              <w:t>7.1 Interactie met de ontwikkelingsgebieden</w:t>
            </w:r>
            <w:r w:rsidR="00D54C2D">
              <w:rPr>
                <w:noProof/>
                <w:webHidden/>
              </w:rPr>
              <w:tab/>
            </w:r>
            <w:r w:rsidR="00D54C2D">
              <w:rPr>
                <w:noProof/>
                <w:webHidden/>
              </w:rPr>
              <w:fldChar w:fldCharType="begin"/>
            </w:r>
            <w:r w:rsidR="00D54C2D">
              <w:rPr>
                <w:noProof/>
                <w:webHidden/>
              </w:rPr>
              <w:instrText xml:space="preserve"> PAGEREF _Toc294079053 \h </w:instrText>
            </w:r>
            <w:r w:rsidR="00D54C2D">
              <w:rPr>
                <w:noProof/>
                <w:webHidden/>
              </w:rPr>
            </w:r>
            <w:r w:rsidR="00D54C2D">
              <w:rPr>
                <w:noProof/>
                <w:webHidden/>
              </w:rPr>
              <w:fldChar w:fldCharType="separate"/>
            </w:r>
            <w:r w:rsidR="00D54C2D">
              <w:rPr>
                <w:noProof/>
                <w:webHidden/>
              </w:rPr>
              <w:t>21</w:t>
            </w:r>
            <w:r w:rsidR="00D54C2D">
              <w:rPr>
                <w:noProof/>
                <w:webHidden/>
              </w:rPr>
              <w:fldChar w:fldCharType="end"/>
            </w:r>
          </w:hyperlink>
        </w:p>
        <w:p w14:paraId="485E60ED" w14:textId="77777777" w:rsidR="00D54C2D" w:rsidRDefault="00460A72">
          <w:pPr>
            <w:pStyle w:val="Inhopg2"/>
            <w:tabs>
              <w:tab w:val="right" w:leader="dot" w:pos="9060"/>
            </w:tabs>
            <w:rPr>
              <w:rFonts w:eastAsiaTheme="minorEastAsia"/>
              <w:noProof/>
              <w:lang w:eastAsia="nl-NL"/>
            </w:rPr>
          </w:pPr>
          <w:hyperlink w:anchor="_Toc294079054" w:history="1">
            <w:r w:rsidR="00D54C2D" w:rsidRPr="004E4A8B">
              <w:rPr>
                <w:rStyle w:val="Hyperlink"/>
                <w:noProof/>
              </w:rPr>
              <w:t>7.2  Interactie met de omgeving</w:t>
            </w:r>
            <w:r w:rsidR="00D54C2D">
              <w:rPr>
                <w:noProof/>
                <w:webHidden/>
              </w:rPr>
              <w:tab/>
            </w:r>
            <w:r w:rsidR="00D54C2D">
              <w:rPr>
                <w:noProof/>
                <w:webHidden/>
              </w:rPr>
              <w:fldChar w:fldCharType="begin"/>
            </w:r>
            <w:r w:rsidR="00D54C2D">
              <w:rPr>
                <w:noProof/>
                <w:webHidden/>
              </w:rPr>
              <w:instrText xml:space="preserve"> PAGEREF _Toc294079054 \h </w:instrText>
            </w:r>
            <w:r w:rsidR="00D54C2D">
              <w:rPr>
                <w:noProof/>
                <w:webHidden/>
              </w:rPr>
            </w:r>
            <w:r w:rsidR="00D54C2D">
              <w:rPr>
                <w:noProof/>
                <w:webHidden/>
              </w:rPr>
              <w:fldChar w:fldCharType="separate"/>
            </w:r>
            <w:r w:rsidR="00D54C2D">
              <w:rPr>
                <w:noProof/>
                <w:webHidden/>
              </w:rPr>
              <w:t>22</w:t>
            </w:r>
            <w:r w:rsidR="00D54C2D">
              <w:rPr>
                <w:noProof/>
                <w:webHidden/>
              </w:rPr>
              <w:fldChar w:fldCharType="end"/>
            </w:r>
          </w:hyperlink>
        </w:p>
        <w:p w14:paraId="67B950E4" w14:textId="77777777" w:rsidR="00D54C2D" w:rsidRDefault="00460A72">
          <w:pPr>
            <w:pStyle w:val="Inhopg2"/>
            <w:tabs>
              <w:tab w:val="right" w:leader="dot" w:pos="9060"/>
            </w:tabs>
            <w:rPr>
              <w:rFonts w:eastAsiaTheme="minorEastAsia"/>
              <w:noProof/>
              <w:lang w:eastAsia="nl-NL"/>
            </w:rPr>
          </w:pPr>
          <w:hyperlink w:anchor="_Toc294079055" w:history="1">
            <w:r w:rsidR="00D54C2D" w:rsidRPr="004E4A8B">
              <w:rPr>
                <w:rStyle w:val="Hyperlink"/>
                <w:noProof/>
              </w:rPr>
              <w:t>7.3 De school als primaire omgeving</w:t>
            </w:r>
            <w:r w:rsidR="00D54C2D">
              <w:rPr>
                <w:noProof/>
                <w:webHidden/>
              </w:rPr>
              <w:tab/>
            </w:r>
            <w:r w:rsidR="00D54C2D">
              <w:rPr>
                <w:noProof/>
                <w:webHidden/>
              </w:rPr>
              <w:fldChar w:fldCharType="begin"/>
            </w:r>
            <w:r w:rsidR="00D54C2D">
              <w:rPr>
                <w:noProof/>
                <w:webHidden/>
              </w:rPr>
              <w:instrText xml:space="preserve"> PAGEREF _Toc294079055 \h </w:instrText>
            </w:r>
            <w:r w:rsidR="00D54C2D">
              <w:rPr>
                <w:noProof/>
                <w:webHidden/>
              </w:rPr>
            </w:r>
            <w:r w:rsidR="00D54C2D">
              <w:rPr>
                <w:noProof/>
                <w:webHidden/>
              </w:rPr>
              <w:fldChar w:fldCharType="separate"/>
            </w:r>
            <w:r w:rsidR="00D54C2D">
              <w:rPr>
                <w:noProof/>
                <w:webHidden/>
              </w:rPr>
              <w:t>22</w:t>
            </w:r>
            <w:r w:rsidR="00D54C2D">
              <w:rPr>
                <w:noProof/>
                <w:webHidden/>
              </w:rPr>
              <w:fldChar w:fldCharType="end"/>
            </w:r>
          </w:hyperlink>
        </w:p>
        <w:p w14:paraId="4B613124" w14:textId="77777777" w:rsidR="00D54C2D" w:rsidRDefault="00460A72">
          <w:pPr>
            <w:pStyle w:val="Inhopg2"/>
            <w:tabs>
              <w:tab w:val="right" w:leader="dot" w:pos="9060"/>
            </w:tabs>
            <w:rPr>
              <w:rFonts w:eastAsiaTheme="minorEastAsia"/>
              <w:noProof/>
              <w:lang w:eastAsia="nl-NL"/>
            </w:rPr>
          </w:pPr>
          <w:hyperlink w:anchor="_Toc294079056" w:history="1">
            <w:r w:rsidR="00D54C2D" w:rsidRPr="004E4A8B">
              <w:rPr>
                <w:rStyle w:val="Hyperlink"/>
                <w:noProof/>
              </w:rPr>
              <w:t>7.4 Vriendschappen</w:t>
            </w:r>
            <w:r w:rsidR="00D54C2D">
              <w:rPr>
                <w:noProof/>
                <w:webHidden/>
              </w:rPr>
              <w:tab/>
            </w:r>
            <w:r w:rsidR="00D54C2D">
              <w:rPr>
                <w:noProof/>
                <w:webHidden/>
              </w:rPr>
              <w:fldChar w:fldCharType="begin"/>
            </w:r>
            <w:r w:rsidR="00D54C2D">
              <w:rPr>
                <w:noProof/>
                <w:webHidden/>
              </w:rPr>
              <w:instrText xml:space="preserve"> PAGEREF _Toc294079056 \h </w:instrText>
            </w:r>
            <w:r w:rsidR="00D54C2D">
              <w:rPr>
                <w:noProof/>
                <w:webHidden/>
              </w:rPr>
            </w:r>
            <w:r w:rsidR="00D54C2D">
              <w:rPr>
                <w:noProof/>
                <w:webHidden/>
              </w:rPr>
              <w:fldChar w:fldCharType="separate"/>
            </w:r>
            <w:r w:rsidR="00D54C2D">
              <w:rPr>
                <w:noProof/>
                <w:webHidden/>
              </w:rPr>
              <w:t>23</w:t>
            </w:r>
            <w:r w:rsidR="00D54C2D">
              <w:rPr>
                <w:noProof/>
                <w:webHidden/>
              </w:rPr>
              <w:fldChar w:fldCharType="end"/>
            </w:r>
          </w:hyperlink>
        </w:p>
        <w:p w14:paraId="6AA704A6" w14:textId="77777777" w:rsidR="00D54C2D" w:rsidRDefault="00460A72">
          <w:pPr>
            <w:pStyle w:val="Inhopg2"/>
            <w:tabs>
              <w:tab w:val="right" w:leader="dot" w:pos="9060"/>
            </w:tabs>
            <w:rPr>
              <w:rFonts w:eastAsiaTheme="minorEastAsia"/>
              <w:noProof/>
              <w:lang w:eastAsia="nl-NL"/>
            </w:rPr>
          </w:pPr>
          <w:hyperlink w:anchor="_Toc294079057" w:history="1">
            <w:r w:rsidR="00D54C2D" w:rsidRPr="004E4A8B">
              <w:rPr>
                <w:rStyle w:val="Hyperlink"/>
                <w:noProof/>
              </w:rPr>
              <w:t>7.5 Identiteit</w:t>
            </w:r>
            <w:r w:rsidR="00D54C2D">
              <w:rPr>
                <w:noProof/>
                <w:webHidden/>
              </w:rPr>
              <w:tab/>
            </w:r>
            <w:r w:rsidR="00D54C2D">
              <w:rPr>
                <w:noProof/>
                <w:webHidden/>
              </w:rPr>
              <w:fldChar w:fldCharType="begin"/>
            </w:r>
            <w:r w:rsidR="00D54C2D">
              <w:rPr>
                <w:noProof/>
                <w:webHidden/>
              </w:rPr>
              <w:instrText xml:space="preserve"> PAGEREF _Toc294079057 \h </w:instrText>
            </w:r>
            <w:r w:rsidR="00D54C2D">
              <w:rPr>
                <w:noProof/>
                <w:webHidden/>
              </w:rPr>
            </w:r>
            <w:r w:rsidR="00D54C2D">
              <w:rPr>
                <w:noProof/>
                <w:webHidden/>
              </w:rPr>
              <w:fldChar w:fldCharType="separate"/>
            </w:r>
            <w:r w:rsidR="00D54C2D">
              <w:rPr>
                <w:noProof/>
                <w:webHidden/>
              </w:rPr>
              <w:t>24</w:t>
            </w:r>
            <w:r w:rsidR="00D54C2D">
              <w:rPr>
                <w:noProof/>
                <w:webHidden/>
              </w:rPr>
              <w:fldChar w:fldCharType="end"/>
            </w:r>
          </w:hyperlink>
        </w:p>
        <w:p w14:paraId="246A3497" w14:textId="77777777" w:rsidR="00D54C2D" w:rsidRDefault="00460A72">
          <w:pPr>
            <w:pStyle w:val="Inhopg2"/>
            <w:tabs>
              <w:tab w:val="right" w:leader="dot" w:pos="9060"/>
            </w:tabs>
            <w:rPr>
              <w:rFonts w:eastAsiaTheme="minorEastAsia"/>
              <w:noProof/>
              <w:lang w:eastAsia="nl-NL"/>
            </w:rPr>
          </w:pPr>
          <w:hyperlink w:anchor="_Toc294079058" w:history="1">
            <w:r w:rsidR="00D54C2D" w:rsidRPr="004E4A8B">
              <w:rPr>
                <w:rStyle w:val="Hyperlink"/>
                <w:noProof/>
              </w:rPr>
              <w:t>7.6 Ontwikkelingsschets</w:t>
            </w:r>
            <w:r w:rsidR="00D54C2D">
              <w:rPr>
                <w:noProof/>
                <w:webHidden/>
              </w:rPr>
              <w:tab/>
            </w:r>
            <w:r w:rsidR="00D54C2D">
              <w:rPr>
                <w:noProof/>
                <w:webHidden/>
              </w:rPr>
              <w:fldChar w:fldCharType="begin"/>
            </w:r>
            <w:r w:rsidR="00D54C2D">
              <w:rPr>
                <w:noProof/>
                <w:webHidden/>
              </w:rPr>
              <w:instrText xml:space="preserve"> PAGEREF _Toc294079058 \h </w:instrText>
            </w:r>
            <w:r w:rsidR="00D54C2D">
              <w:rPr>
                <w:noProof/>
                <w:webHidden/>
              </w:rPr>
            </w:r>
            <w:r w:rsidR="00D54C2D">
              <w:rPr>
                <w:noProof/>
                <w:webHidden/>
              </w:rPr>
              <w:fldChar w:fldCharType="separate"/>
            </w:r>
            <w:r w:rsidR="00D54C2D">
              <w:rPr>
                <w:noProof/>
                <w:webHidden/>
              </w:rPr>
              <w:t>24</w:t>
            </w:r>
            <w:r w:rsidR="00D54C2D">
              <w:rPr>
                <w:noProof/>
                <w:webHidden/>
              </w:rPr>
              <w:fldChar w:fldCharType="end"/>
            </w:r>
          </w:hyperlink>
        </w:p>
        <w:p w14:paraId="197047FE" w14:textId="77777777" w:rsidR="00D54C2D" w:rsidRDefault="00460A72">
          <w:pPr>
            <w:pStyle w:val="Inhopg1"/>
            <w:tabs>
              <w:tab w:val="left" w:pos="440"/>
              <w:tab w:val="right" w:leader="dot" w:pos="9060"/>
            </w:tabs>
            <w:rPr>
              <w:rFonts w:eastAsiaTheme="minorEastAsia"/>
              <w:noProof/>
              <w:lang w:eastAsia="nl-NL"/>
            </w:rPr>
          </w:pPr>
          <w:hyperlink w:anchor="_Toc294079059" w:history="1">
            <w:r w:rsidR="00D54C2D" w:rsidRPr="004E4A8B">
              <w:rPr>
                <w:rStyle w:val="Hyperlink"/>
                <w:noProof/>
              </w:rPr>
              <w:t>8.</w:t>
            </w:r>
            <w:r w:rsidR="00D54C2D">
              <w:rPr>
                <w:rFonts w:eastAsiaTheme="minorEastAsia"/>
                <w:noProof/>
                <w:lang w:eastAsia="nl-NL"/>
              </w:rPr>
              <w:tab/>
            </w:r>
            <w:r w:rsidR="00D54C2D" w:rsidRPr="004E4A8B">
              <w:rPr>
                <w:rStyle w:val="Hyperlink"/>
                <w:noProof/>
              </w:rPr>
              <w:t>Worden de sociaal-emotionele aspecten in de ontwikkeling van kinderen beïnvloed door overgewicht?</w:t>
            </w:r>
            <w:r w:rsidR="00D54C2D">
              <w:rPr>
                <w:noProof/>
                <w:webHidden/>
              </w:rPr>
              <w:tab/>
            </w:r>
            <w:r w:rsidR="00D54C2D">
              <w:rPr>
                <w:noProof/>
                <w:webHidden/>
              </w:rPr>
              <w:fldChar w:fldCharType="begin"/>
            </w:r>
            <w:r w:rsidR="00D54C2D">
              <w:rPr>
                <w:noProof/>
                <w:webHidden/>
              </w:rPr>
              <w:instrText xml:space="preserve"> PAGEREF _Toc294079059 \h </w:instrText>
            </w:r>
            <w:r w:rsidR="00D54C2D">
              <w:rPr>
                <w:noProof/>
                <w:webHidden/>
              </w:rPr>
            </w:r>
            <w:r w:rsidR="00D54C2D">
              <w:rPr>
                <w:noProof/>
                <w:webHidden/>
              </w:rPr>
              <w:fldChar w:fldCharType="separate"/>
            </w:r>
            <w:r w:rsidR="00D54C2D">
              <w:rPr>
                <w:noProof/>
                <w:webHidden/>
              </w:rPr>
              <w:t>26</w:t>
            </w:r>
            <w:r w:rsidR="00D54C2D">
              <w:rPr>
                <w:noProof/>
                <w:webHidden/>
              </w:rPr>
              <w:fldChar w:fldCharType="end"/>
            </w:r>
          </w:hyperlink>
        </w:p>
        <w:p w14:paraId="0386AB87" w14:textId="77777777" w:rsidR="00D54C2D" w:rsidRDefault="00460A72">
          <w:pPr>
            <w:pStyle w:val="Inhopg2"/>
            <w:tabs>
              <w:tab w:val="right" w:leader="dot" w:pos="9060"/>
            </w:tabs>
            <w:rPr>
              <w:rFonts w:eastAsiaTheme="minorEastAsia"/>
              <w:noProof/>
              <w:lang w:eastAsia="nl-NL"/>
            </w:rPr>
          </w:pPr>
          <w:hyperlink w:anchor="_Toc294079060" w:history="1">
            <w:r w:rsidR="00D54C2D" w:rsidRPr="004E4A8B">
              <w:rPr>
                <w:rStyle w:val="Hyperlink"/>
                <w:noProof/>
              </w:rPr>
              <w:t>8.1 Het slankheidsideaal</w:t>
            </w:r>
            <w:r w:rsidR="00D54C2D">
              <w:rPr>
                <w:noProof/>
                <w:webHidden/>
              </w:rPr>
              <w:tab/>
            </w:r>
            <w:r w:rsidR="00D54C2D">
              <w:rPr>
                <w:noProof/>
                <w:webHidden/>
              </w:rPr>
              <w:fldChar w:fldCharType="begin"/>
            </w:r>
            <w:r w:rsidR="00D54C2D">
              <w:rPr>
                <w:noProof/>
                <w:webHidden/>
              </w:rPr>
              <w:instrText xml:space="preserve"> PAGEREF _Toc294079060 \h </w:instrText>
            </w:r>
            <w:r w:rsidR="00D54C2D">
              <w:rPr>
                <w:noProof/>
                <w:webHidden/>
              </w:rPr>
            </w:r>
            <w:r w:rsidR="00D54C2D">
              <w:rPr>
                <w:noProof/>
                <w:webHidden/>
              </w:rPr>
              <w:fldChar w:fldCharType="separate"/>
            </w:r>
            <w:r w:rsidR="00D54C2D">
              <w:rPr>
                <w:noProof/>
                <w:webHidden/>
              </w:rPr>
              <w:t>26</w:t>
            </w:r>
            <w:r w:rsidR="00D54C2D">
              <w:rPr>
                <w:noProof/>
                <w:webHidden/>
              </w:rPr>
              <w:fldChar w:fldCharType="end"/>
            </w:r>
          </w:hyperlink>
        </w:p>
        <w:p w14:paraId="606EFBC2" w14:textId="77777777" w:rsidR="00D54C2D" w:rsidRDefault="00460A72">
          <w:pPr>
            <w:pStyle w:val="Inhopg1"/>
            <w:tabs>
              <w:tab w:val="left" w:pos="440"/>
              <w:tab w:val="right" w:leader="dot" w:pos="9060"/>
            </w:tabs>
            <w:rPr>
              <w:rFonts w:eastAsiaTheme="minorEastAsia"/>
              <w:noProof/>
              <w:lang w:eastAsia="nl-NL"/>
            </w:rPr>
          </w:pPr>
          <w:hyperlink w:anchor="_Toc294079061" w:history="1">
            <w:r w:rsidR="00D54C2D" w:rsidRPr="004E4A8B">
              <w:rPr>
                <w:rStyle w:val="Hyperlink"/>
                <w:noProof/>
              </w:rPr>
              <w:t>9.</w:t>
            </w:r>
            <w:r w:rsidR="00D54C2D">
              <w:rPr>
                <w:rFonts w:eastAsiaTheme="minorEastAsia"/>
                <w:noProof/>
                <w:lang w:eastAsia="nl-NL"/>
              </w:rPr>
              <w:tab/>
            </w:r>
            <w:r w:rsidR="00D54C2D" w:rsidRPr="004E4A8B">
              <w:rPr>
                <w:rStyle w:val="Hyperlink"/>
                <w:noProof/>
              </w:rPr>
              <w:t>Wat is de invloed van overgewicht bij jongens en bij meisjes?</w:t>
            </w:r>
            <w:r w:rsidR="00D54C2D">
              <w:rPr>
                <w:noProof/>
                <w:webHidden/>
              </w:rPr>
              <w:tab/>
            </w:r>
            <w:r w:rsidR="00D54C2D">
              <w:rPr>
                <w:noProof/>
                <w:webHidden/>
              </w:rPr>
              <w:fldChar w:fldCharType="begin"/>
            </w:r>
            <w:r w:rsidR="00D54C2D">
              <w:rPr>
                <w:noProof/>
                <w:webHidden/>
              </w:rPr>
              <w:instrText xml:space="preserve"> PAGEREF _Toc294079061 \h </w:instrText>
            </w:r>
            <w:r w:rsidR="00D54C2D">
              <w:rPr>
                <w:noProof/>
                <w:webHidden/>
              </w:rPr>
            </w:r>
            <w:r w:rsidR="00D54C2D">
              <w:rPr>
                <w:noProof/>
                <w:webHidden/>
              </w:rPr>
              <w:fldChar w:fldCharType="separate"/>
            </w:r>
            <w:r w:rsidR="00D54C2D">
              <w:rPr>
                <w:noProof/>
                <w:webHidden/>
              </w:rPr>
              <w:t>27</w:t>
            </w:r>
            <w:r w:rsidR="00D54C2D">
              <w:rPr>
                <w:noProof/>
                <w:webHidden/>
              </w:rPr>
              <w:fldChar w:fldCharType="end"/>
            </w:r>
          </w:hyperlink>
        </w:p>
        <w:p w14:paraId="1CBD37A4" w14:textId="77777777" w:rsidR="00D54C2D" w:rsidRDefault="00460A72">
          <w:pPr>
            <w:pStyle w:val="Inhopg1"/>
            <w:tabs>
              <w:tab w:val="right" w:leader="dot" w:pos="9060"/>
            </w:tabs>
            <w:rPr>
              <w:rFonts w:eastAsiaTheme="minorEastAsia"/>
              <w:noProof/>
              <w:lang w:eastAsia="nl-NL"/>
            </w:rPr>
          </w:pPr>
          <w:hyperlink w:anchor="_Toc294079062" w:history="1">
            <w:r w:rsidR="00D54C2D" w:rsidRPr="004E4A8B">
              <w:rPr>
                <w:rStyle w:val="Hyperlink"/>
                <w:noProof/>
              </w:rPr>
              <w:t>10. Welke behandelingen zijn er voor kinderen met overgewicht?</w:t>
            </w:r>
            <w:r w:rsidR="00D54C2D">
              <w:rPr>
                <w:noProof/>
                <w:webHidden/>
              </w:rPr>
              <w:tab/>
            </w:r>
            <w:r w:rsidR="00D54C2D">
              <w:rPr>
                <w:noProof/>
                <w:webHidden/>
              </w:rPr>
              <w:fldChar w:fldCharType="begin"/>
            </w:r>
            <w:r w:rsidR="00D54C2D">
              <w:rPr>
                <w:noProof/>
                <w:webHidden/>
              </w:rPr>
              <w:instrText xml:space="preserve"> PAGEREF _Toc294079062 \h </w:instrText>
            </w:r>
            <w:r w:rsidR="00D54C2D">
              <w:rPr>
                <w:noProof/>
                <w:webHidden/>
              </w:rPr>
            </w:r>
            <w:r w:rsidR="00D54C2D">
              <w:rPr>
                <w:noProof/>
                <w:webHidden/>
              </w:rPr>
              <w:fldChar w:fldCharType="separate"/>
            </w:r>
            <w:r w:rsidR="00D54C2D">
              <w:rPr>
                <w:noProof/>
                <w:webHidden/>
              </w:rPr>
              <w:t>28</w:t>
            </w:r>
            <w:r w:rsidR="00D54C2D">
              <w:rPr>
                <w:noProof/>
                <w:webHidden/>
              </w:rPr>
              <w:fldChar w:fldCharType="end"/>
            </w:r>
          </w:hyperlink>
        </w:p>
        <w:p w14:paraId="220C5337" w14:textId="77777777" w:rsidR="00D54C2D" w:rsidRDefault="00460A72">
          <w:pPr>
            <w:pStyle w:val="Inhopg2"/>
            <w:tabs>
              <w:tab w:val="right" w:leader="dot" w:pos="9060"/>
            </w:tabs>
            <w:rPr>
              <w:rFonts w:eastAsiaTheme="minorEastAsia"/>
              <w:noProof/>
              <w:lang w:eastAsia="nl-NL"/>
            </w:rPr>
          </w:pPr>
          <w:hyperlink w:anchor="_Toc294079063" w:history="1">
            <w:r w:rsidR="00D54C2D" w:rsidRPr="004E4A8B">
              <w:rPr>
                <w:rStyle w:val="Hyperlink"/>
                <w:noProof/>
              </w:rPr>
              <w:t>10.1 De diëtist(e)</w:t>
            </w:r>
            <w:r w:rsidR="00D54C2D">
              <w:rPr>
                <w:noProof/>
                <w:webHidden/>
              </w:rPr>
              <w:tab/>
            </w:r>
            <w:r w:rsidR="00D54C2D">
              <w:rPr>
                <w:noProof/>
                <w:webHidden/>
              </w:rPr>
              <w:fldChar w:fldCharType="begin"/>
            </w:r>
            <w:r w:rsidR="00D54C2D">
              <w:rPr>
                <w:noProof/>
                <w:webHidden/>
              </w:rPr>
              <w:instrText xml:space="preserve"> PAGEREF _Toc294079063 \h </w:instrText>
            </w:r>
            <w:r w:rsidR="00D54C2D">
              <w:rPr>
                <w:noProof/>
                <w:webHidden/>
              </w:rPr>
            </w:r>
            <w:r w:rsidR="00D54C2D">
              <w:rPr>
                <w:noProof/>
                <w:webHidden/>
              </w:rPr>
              <w:fldChar w:fldCharType="separate"/>
            </w:r>
            <w:r w:rsidR="00D54C2D">
              <w:rPr>
                <w:noProof/>
                <w:webHidden/>
              </w:rPr>
              <w:t>28</w:t>
            </w:r>
            <w:r w:rsidR="00D54C2D">
              <w:rPr>
                <w:noProof/>
                <w:webHidden/>
              </w:rPr>
              <w:fldChar w:fldCharType="end"/>
            </w:r>
          </w:hyperlink>
        </w:p>
        <w:p w14:paraId="4DE12724" w14:textId="77777777" w:rsidR="00D54C2D" w:rsidRDefault="00460A72">
          <w:pPr>
            <w:pStyle w:val="Inhopg2"/>
            <w:tabs>
              <w:tab w:val="right" w:leader="dot" w:pos="9060"/>
            </w:tabs>
            <w:rPr>
              <w:rFonts w:eastAsiaTheme="minorEastAsia"/>
              <w:noProof/>
              <w:lang w:eastAsia="nl-NL"/>
            </w:rPr>
          </w:pPr>
          <w:hyperlink w:anchor="_Toc294079064" w:history="1">
            <w:r w:rsidR="00D54C2D" w:rsidRPr="004E4A8B">
              <w:rPr>
                <w:rStyle w:val="Hyperlink"/>
                <w:noProof/>
              </w:rPr>
              <w:t>10.2 Niet streven naar afvallen, maar streven naar niet meer aankomen</w:t>
            </w:r>
            <w:r w:rsidR="00D54C2D">
              <w:rPr>
                <w:noProof/>
                <w:webHidden/>
              </w:rPr>
              <w:tab/>
            </w:r>
            <w:r w:rsidR="00D54C2D">
              <w:rPr>
                <w:noProof/>
                <w:webHidden/>
              </w:rPr>
              <w:fldChar w:fldCharType="begin"/>
            </w:r>
            <w:r w:rsidR="00D54C2D">
              <w:rPr>
                <w:noProof/>
                <w:webHidden/>
              </w:rPr>
              <w:instrText xml:space="preserve"> PAGEREF _Toc294079064 \h </w:instrText>
            </w:r>
            <w:r w:rsidR="00D54C2D">
              <w:rPr>
                <w:noProof/>
                <w:webHidden/>
              </w:rPr>
            </w:r>
            <w:r w:rsidR="00D54C2D">
              <w:rPr>
                <w:noProof/>
                <w:webHidden/>
              </w:rPr>
              <w:fldChar w:fldCharType="separate"/>
            </w:r>
            <w:r w:rsidR="00D54C2D">
              <w:rPr>
                <w:noProof/>
                <w:webHidden/>
              </w:rPr>
              <w:t>28</w:t>
            </w:r>
            <w:r w:rsidR="00D54C2D">
              <w:rPr>
                <w:noProof/>
                <w:webHidden/>
              </w:rPr>
              <w:fldChar w:fldCharType="end"/>
            </w:r>
          </w:hyperlink>
        </w:p>
        <w:p w14:paraId="51A778D4" w14:textId="77777777" w:rsidR="00D54C2D" w:rsidRDefault="00460A72">
          <w:pPr>
            <w:pStyle w:val="Inhopg2"/>
            <w:tabs>
              <w:tab w:val="right" w:leader="dot" w:pos="9060"/>
            </w:tabs>
            <w:rPr>
              <w:rFonts w:eastAsiaTheme="minorEastAsia"/>
              <w:noProof/>
              <w:lang w:eastAsia="nl-NL"/>
            </w:rPr>
          </w:pPr>
          <w:hyperlink w:anchor="_Toc294079065" w:history="1">
            <w:r w:rsidR="00D54C2D" w:rsidRPr="004E4A8B">
              <w:rPr>
                <w:rStyle w:val="Hyperlink"/>
                <w:noProof/>
              </w:rPr>
              <w:t>10.3 Beweging</w:t>
            </w:r>
            <w:r w:rsidR="00D54C2D">
              <w:rPr>
                <w:noProof/>
                <w:webHidden/>
              </w:rPr>
              <w:tab/>
            </w:r>
            <w:r w:rsidR="00D54C2D">
              <w:rPr>
                <w:noProof/>
                <w:webHidden/>
              </w:rPr>
              <w:fldChar w:fldCharType="begin"/>
            </w:r>
            <w:r w:rsidR="00D54C2D">
              <w:rPr>
                <w:noProof/>
                <w:webHidden/>
              </w:rPr>
              <w:instrText xml:space="preserve"> PAGEREF _Toc294079065 \h </w:instrText>
            </w:r>
            <w:r w:rsidR="00D54C2D">
              <w:rPr>
                <w:noProof/>
                <w:webHidden/>
              </w:rPr>
            </w:r>
            <w:r w:rsidR="00D54C2D">
              <w:rPr>
                <w:noProof/>
                <w:webHidden/>
              </w:rPr>
              <w:fldChar w:fldCharType="separate"/>
            </w:r>
            <w:r w:rsidR="00D54C2D">
              <w:rPr>
                <w:noProof/>
                <w:webHidden/>
              </w:rPr>
              <w:t>29</w:t>
            </w:r>
            <w:r w:rsidR="00D54C2D">
              <w:rPr>
                <w:noProof/>
                <w:webHidden/>
              </w:rPr>
              <w:fldChar w:fldCharType="end"/>
            </w:r>
          </w:hyperlink>
        </w:p>
        <w:p w14:paraId="20D3344F" w14:textId="77777777" w:rsidR="00D54C2D" w:rsidRDefault="00460A72">
          <w:pPr>
            <w:pStyle w:val="Inhopg1"/>
            <w:tabs>
              <w:tab w:val="left" w:pos="660"/>
              <w:tab w:val="right" w:leader="dot" w:pos="9060"/>
            </w:tabs>
            <w:rPr>
              <w:rFonts w:eastAsiaTheme="minorEastAsia"/>
              <w:noProof/>
              <w:lang w:eastAsia="nl-NL"/>
            </w:rPr>
          </w:pPr>
          <w:hyperlink w:anchor="_Toc294079066" w:history="1">
            <w:r w:rsidR="00D54C2D" w:rsidRPr="004E4A8B">
              <w:rPr>
                <w:rStyle w:val="Hyperlink"/>
                <w:noProof/>
              </w:rPr>
              <w:t>11.</w:t>
            </w:r>
            <w:r w:rsidR="00D54C2D">
              <w:rPr>
                <w:rFonts w:eastAsiaTheme="minorEastAsia"/>
                <w:noProof/>
                <w:lang w:eastAsia="nl-NL"/>
              </w:rPr>
              <w:tab/>
            </w:r>
            <w:r w:rsidR="00D54C2D" w:rsidRPr="004E4A8B">
              <w:rPr>
                <w:rStyle w:val="Hyperlink"/>
                <w:noProof/>
              </w:rPr>
              <w:t>Samenvatting</w:t>
            </w:r>
            <w:r w:rsidR="00D54C2D">
              <w:rPr>
                <w:noProof/>
                <w:webHidden/>
              </w:rPr>
              <w:tab/>
            </w:r>
            <w:r w:rsidR="00D54C2D">
              <w:rPr>
                <w:noProof/>
                <w:webHidden/>
              </w:rPr>
              <w:fldChar w:fldCharType="begin"/>
            </w:r>
            <w:r w:rsidR="00D54C2D">
              <w:rPr>
                <w:noProof/>
                <w:webHidden/>
              </w:rPr>
              <w:instrText xml:space="preserve"> PAGEREF _Toc294079066 \h </w:instrText>
            </w:r>
            <w:r w:rsidR="00D54C2D">
              <w:rPr>
                <w:noProof/>
                <w:webHidden/>
              </w:rPr>
            </w:r>
            <w:r w:rsidR="00D54C2D">
              <w:rPr>
                <w:noProof/>
                <w:webHidden/>
              </w:rPr>
              <w:fldChar w:fldCharType="separate"/>
            </w:r>
            <w:r w:rsidR="00D54C2D">
              <w:rPr>
                <w:noProof/>
                <w:webHidden/>
              </w:rPr>
              <w:t>30</w:t>
            </w:r>
            <w:r w:rsidR="00D54C2D">
              <w:rPr>
                <w:noProof/>
                <w:webHidden/>
              </w:rPr>
              <w:fldChar w:fldCharType="end"/>
            </w:r>
          </w:hyperlink>
        </w:p>
        <w:p w14:paraId="618A85A0" w14:textId="77777777" w:rsidR="00D54C2D" w:rsidRDefault="00460A72">
          <w:pPr>
            <w:pStyle w:val="Inhopg1"/>
            <w:tabs>
              <w:tab w:val="left" w:pos="660"/>
              <w:tab w:val="right" w:leader="dot" w:pos="9060"/>
            </w:tabs>
            <w:rPr>
              <w:rFonts w:eastAsiaTheme="minorEastAsia"/>
              <w:noProof/>
              <w:lang w:eastAsia="nl-NL"/>
            </w:rPr>
          </w:pPr>
          <w:hyperlink w:anchor="_Toc294079067" w:history="1">
            <w:r w:rsidR="00D54C2D" w:rsidRPr="004E4A8B">
              <w:rPr>
                <w:rStyle w:val="Hyperlink"/>
                <w:noProof/>
              </w:rPr>
              <w:t>12.</w:t>
            </w:r>
            <w:r w:rsidR="00D54C2D">
              <w:rPr>
                <w:rFonts w:eastAsiaTheme="minorEastAsia"/>
                <w:noProof/>
                <w:lang w:eastAsia="nl-NL"/>
              </w:rPr>
              <w:tab/>
            </w:r>
            <w:r w:rsidR="00D54C2D" w:rsidRPr="004E4A8B">
              <w:rPr>
                <w:rStyle w:val="Hyperlink"/>
                <w:noProof/>
              </w:rPr>
              <w:t>Hypothese</w:t>
            </w:r>
            <w:r w:rsidR="00D54C2D">
              <w:rPr>
                <w:noProof/>
                <w:webHidden/>
              </w:rPr>
              <w:tab/>
            </w:r>
            <w:r w:rsidR="00D54C2D">
              <w:rPr>
                <w:noProof/>
                <w:webHidden/>
              </w:rPr>
              <w:fldChar w:fldCharType="begin"/>
            </w:r>
            <w:r w:rsidR="00D54C2D">
              <w:rPr>
                <w:noProof/>
                <w:webHidden/>
              </w:rPr>
              <w:instrText xml:space="preserve"> PAGEREF _Toc294079067 \h </w:instrText>
            </w:r>
            <w:r w:rsidR="00D54C2D">
              <w:rPr>
                <w:noProof/>
                <w:webHidden/>
              </w:rPr>
            </w:r>
            <w:r w:rsidR="00D54C2D">
              <w:rPr>
                <w:noProof/>
                <w:webHidden/>
              </w:rPr>
              <w:fldChar w:fldCharType="separate"/>
            </w:r>
            <w:r w:rsidR="00D54C2D">
              <w:rPr>
                <w:noProof/>
                <w:webHidden/>
              </w:rPr>
              <w:t>31</w:t>
            </w:r>
            <w:r w:rsidR="00D54C2D">
              <w:rPr>
                <w:noProof/>
                <w:webHidden/>
              </w:rPr>
              <w:fldChar w:fldCharType="end"/>
            </w:r>
          </w:hyperlink>
        </w:p>
        <w:p w14:paraId="1A353D8B" w14:textId="77777777" w:rsidR="00D54C2D" w:rsidRDefault="00460A72">
          <w:pPr>
            <w:pStyle w:val="Inhopg1"/>
            <w:tabs>
              <w:tab w:val="left" w:pos="660"/>
              <w:tab w:val="right" w:leader="dot" w:pos="9060"/>
            </w:tabs>
            <w:rPr>
              <w:rFonts w:eastAsiaTheme="minorEastAsia"/>
              <w:noProof/>
              <w:lang w:eastAsia="nl-NL"/>
            </w:rPr>
          </w:pPr>
          <w:hyperlink w:anchor="_Toc294079068" w:history="1">
            <w:r w:rsidR="00D54C2D" w:rsidRPr="004E4A8B">
              <w:rPr>
                <w:rStyle w:val="Hyperlink"/>
                <w:noProof/>
              </w:rPr>
              <w:t>13.</w:t>
            </w:r>
            <w:r w:rsidR="00D54C2D">
              <w:rPr>
                <w:rFonts w:eastAsiaTheme="minorEastAsia"/>
                <w:noProof/>
                <w:lang w:eastAsia="nl-NL"/>
              </w:rPr>
              <w:tab/>
            </w:r>
            <w:r w:rsidR="00D54C2D" w:rsidRPr="004E4A8B">
              <w:rPr>
                <w:rStyle w:val="Hyperlink"/>
                <w:noProof/>
              </w:rPr>
              <w:t>Materiaal en methode:</w:t>
            </w:r>
            <w:r w:rsidR="00D54C2D">
              <w:rPr>
                <w:noProof/>
                <w:webHidden/>
              </w:rPr>
              <w:tab/>
            </w:r>
            <w:r w:rsidR="00D54C2D">
              <w:rPr>
                <w:noProof/>
                <w:webHidden/>
              </w:rPr>
              <w:fldChar w:fldCharType="begin"/>
            </w:r>
            <w:r w:rsidR="00D54C2D">
              <w:rPr>
                <w:noProof/>
                <w:webHidden/>
              </w:rPr>
              <w:instrText xml:space="preserve"> PAGEREF _Toc294079068 \h </w:instrText>
            </w:r>
            <w:r w:rsidR="00D54C2D">
              <w:rPr>
                <w:noProof/>
                <w:webHidden/>
              </w:rPr>
            </w:r>
            <w:r w:rsidR="00D54C2D">
              <w:rPr>
                <w:noProof/>
                <w:webHidden/>
              </w:rPr>
              <w:fldChar w:fldCharType="separate"/>
            </w:r>
            <w:r w:rsidR="00D54C2D">
              <w:rPr>
                <w:noProof/>
                <w:webHidden/>
              </w:rPr>
              <w:t>32</w:t>
            </w:r>
            <w:r w:rsidR="00D54C2D">
              <w:rPr>
                <w:noProof/>
                <w:webHidden/>
              </w:rPr>
              <w:fldChar w:fldCharType="end"/>
            </w:r>
          </w:hyperlink>
        </w:p>
        <w:p w14:paraId="0786BEFD" w14:textId="77777777" w:rsidR="00D54C2D" w:rsidRDefault="00460A72">
          <w:pPr>
            <w:pStyle w:val="Inhopg2"/>
            <w:tabs>
              <w:tab w:val="right" w:leader="dot" w:pos="9060"/>
            </w:tabs>
            <w:rPr>
              <w:rFonts w:eastAsiaTheme="minorEastAsia"/>
              <w:noProof/>
              <w:lang w:eastAsia="nl-NL"/>
            </w:rPr>
          </w:pPr>
          <w:hyperlink w:anchor="_Toc294079069" w:history="1">
            <w:r w:rsidR="00D54C2D" w:rsidRPr="004E4A8B">
              <w:rPr>
                <w:rStyle w:val="Hyperlink"/>
                <w:noProof/>
              </w:rPr>
              <w:t>13.1 De scholen en de bijbehorende wijk</w:t>
            </w:r>
            <w:r w:rsidR="00D54C2D">
              <w:rPr>
                <w:noProof/>
                <w:webHidden/>
              </w:rPr>
              <w:tab/>
            </w:r>
            <w:r w:rsidR="00D54C2D">
              <w:rPr>
                <w:noProof/>
                <w:webHidden/>
              </w:rPr>
              <w:fldChar w:fldCharType="begin"/>
            </w:r>
            <w:r w:rsidR="00D54C2D">
              <w:rPr>
                <w:noProof/>
                <w:webHidden/>
              </w:rPr>
              <w:instrText xml:space="preserve"> PAGEREF _Toc294079069 \h </w:instrText>
            </w:r>
            <w:r w:rsidR="00D54C2D">
              <w:rPr>
                <w:noProof/>
                <w:webHidden/>
              </w:rPr>
            </w:r>
            <w:r w:rsidR="00D54C2D">
              <w:rPr>
                <w:noProof/>
                <w:webHidden/>
              </w:rPr>
              <w:fldChar w:fldCharType="separate"/>
            </w:r>
            <w:r w:rsidR="00D54C2D">
              <w:rPr>
                <w:noProof/>
                <w:webHidden/>
              </w:rPr>
              <w:t>33</w:t>
            </w:r>
            <w:r w:rsidR="00D54C2D">
              <w:rPr>
                <w:noProof/>
                <w:webHidden/>
              </w:rPr>
              <w:fldChar w:fldCharType="end"/>
            </w:r>
          </w:hyperlink>
        </w:p>
        <w:p w14:paraId="575999F2" w14:textId="77777777" w:rsidR="00D54C2D" w:rsidRDefault="00460A72">
          <w:pPr>
            <w:pStyle w:val="Inhopg3"/>
            <w:tabs>
              <w:tab w:val="right" w:leader="dot" w:pos="9060"/>
            </w:tabs>
            <w:rPr>
              <w:rFonts w:eastAsiaTheme="minorEastAsia"/>
              <w:noProof/>
              <w:lang w:eastAsia="nl-NL"/>
            </w:rPr>
          </w:pPr>
          <w:hyperlink w:anchor="_Toc294079070" w:history="1">
            <w:r w:rsidR="00D54C2D" w:rsidRPr="004E4A8B">
              <w:rPr>
                <w:rStyle w:val="Hyperlink"/>
                <w:noProof/>
              </w:rPr>
              <w:t>13.1.1 Giessenburg</w:t>
            </w:r>
            <w:r w:rsidR="00D54C2D">
              <w:rPr>
                <w:noProof/>
                <w:webHidden/>
              </w:rPr>
              <w:tab/>
            </w:r>
            <w:r w:rsidR="00D54C2D">
              <w:rPr>
                <w:noProof/>
                <w:webHidden/>
              </w:rPr>
              <w:fldChar w:fldCharType="begin"/>
            </w:r>
            <w:r w:rsidR="00D54C2D">
              <w:rPr>
                <w:noProof/>
                <w:webHidden/>
              </w:rPr>
              <w:instrText xml:space="preserve"> PAGEREF _Toc294079070 \h </w:instrText>
            </w:r>
            <w:r w:rsidR="00D54C2D">
              <w:rPr>
                <w:noProof/>
                <w:webHidden/>
              </w:rPr>
            </w:r>
            <w:r w:rsidR="00D54C2D">
              <w:rPr>
                <w:noProof/>
                <w:webHidden/>
              </w:rPr>
              <w:fldChar w:fldCharType="separate"/>
            </w:r>
            <w:r w:rsidR="00D54C2D">
              <w:rPr>
                <w:noProof/>
                <w:webHidden/>
              </w:rPr>
              <w:t>33</w:t>
            </w:r>
            <w:r w:rsidR="00D54C2D">
              <w:rPr>
                <w:noProof/>
                <w:webHidden/>
              </w:rPr>
              <w:fldChar w:fldCharType="end"/>
            </w:r>
          </w:hyperlink>
        </w:p>
        <w:p w14:paraId="2373AEEF" w14:textId="77777777" w:rsidR="00D54C2D" w:rsidRDefault="00460A72">
          <w:pPr>
            <w:pStyle w:val="Inhopg3"/>
            <w:tabs>
              <w:tab w:val="right" w:leader="dot" w:pos="9060"/>
            </w:tabs>
            <w:rPr>
              <w:rFonts w:eastAsiaTheme="minorEastAsia"/>
              <w:noProof/>
              <w:lang w:eastAsia="nl-NL"/>
            </w:rPr>
          </w:pPr>
          <w:hyperlink w:anchor="_Toc294079071" w:history="1">
            <w:r w:rsidR="00D54C2D" w:rsidRPr="004E4A8B">
              <w:rPr>
                <w:rStyle w:val="Hyperlink"/>
                <w:noProof/>
              </w:rPr>
              <w:t>13.1.2 Kanaleneiland</w:t>
            </w:r>
            <w:r w:rsidR="00D54C2D">
              <w:rPr>
                <w:noProof/>
                <w:webHidden/>
              </w:rPr>
              <w:tab/>
            </w:r>
            <w:r w:rsidR="00D54C2D">
              <w:rPr>
                <w:noProof/>
                <w:webHidden/>
              </w:rPr>
              <w:fldChar w:fldCharType="begin"/>
            </w:r>
            <w:r w:rsidR="00D54C2D">
              <w:rPr>
                <w:noProof/>
                <w:webHidden/>
              </w:rPr>
              <w:instrText xml:space="preserve"> PAGEREF _Toc294079071 \h </w:instrText>
            </w:r>
            <w:r w:rsidR="00D54C2D">
              <w:rPr>
                <w:noProof/>
                <w:webHidden/>
              </w:rPr>
            </w:r>
            <w:r w:rsidR="00D54C2D">
              <w:rPr>
                <w:noProof/>
                <w:webHidden/>
              </w:rPr>
              <w:fldChar w:fldCharType="separate"/>
            </w:r>
            <w:r w:rsidR="00D54C2D">
              <w:rPr>
                <w:noProof/>
                <w:webHidden/>
              </w:rPr>
              <w:t>34</w:t>
            </w:r>
            <w:r w:rsidR="00D54C2D">
              <w:rPr>
                <w:noProof/>
                <w:webHidden/>
              </w:rPr>
              <w:fldChar w:fldCharType="end"/>
            </w:r>
          </w:hyperlink>
        </w:p>
        <w:p w14:paraId="280ACE62" w14:textId="77777777" w:rsidR="00D54C2D" w:rsidRDefault="00460A72">
          <w:pPr>
            <w:pStyle w:val="Inhopg1"/>
            <w:tabs>
              <w:tab w:val="left" w:pos="660"/>
              <w:tab w:val="right" w:leader="dot" w:pos="9060"/>
            </w:tabs>
            <w:rPr>
              <w:rFonts w:eastAsiaTheme="minorEastAsia"/>
              <w:noProof/>
              <w:lang w:eastAsia="nl-NL"/>
            </w:rPr>
          </w:pPr>
          <w:hyperlink w:anchor="_Toc294079072" w:history="1">
            <w:r w:rsidR="00D54C2D" w:rsidRPr="004E4A8B">
              <w:rPr>
                <w:rStyle w:val="Hyperlink"/>
                <w:noProof/>
              </w:rPr>
              <w:t>14.</w:t>
            </w:r>
            <w:r w:rsidR="00D54C2D">
              <w:rPr>
                <w:rFonts w:eastAsiaTheme="minorEastAsia"/>
                <w:noProof/>
                <w:lang w:eastAsia="nl-NL"/>
              </w:rPr>
              <w:tab/>
            </w:r>
            <w:r w:rsidR="00D54C2D" w:rsidRPr="004E4A8B">
              <w:rPr>
                <w:rStyle w:val="Hyperlink"/>
                <w:noProof/>
              </w:rPr>
              <w:t>Resultaten</w:t>
            </w:r>
            <w:r w:rsidR="00D54C2D">
              <w:rPr>
                <w:noProof/>
                <w:webHidden/>
              </w:rPr>
              <w:tab/>
            </w:r>
            <w:r w:rsidR="00D54C2D">
              <w:rPr>
                <w:noProof/>
                <w:webHidden/>
              </w:rPr>
              <w:fldChar w:fldCharType="begin"/>
            </w:r>
            <w:r w:rsidR="00D54C2D">
              <w:rPr>
                <w:noProof/>
                <w:webHidden/>
              </w:rPr>
              <w:instrText xml:space="preserve"> PAGEREF _Toc294079072 \h </w:instrText>
            </w:r>
            <w:r w:rsidR="00D54C2D">
              <w:rPr>
                <w:noProof/>
                <w:webHidden/>
              </w:rPr>
            </w:r>
            <w:r w:rsidR="00D54C2D">
              <w:rPr>
                <w:noProof/>
                <w:webHidden/>
              </w:rPr>
              <w:fldChar w:fldCharType="separate"/>
            </w:r>
            <w:r w:rsidR="00D54C2D">
              <w:rPr>
                <w:noProof/>
                <w:webHidden/>
              </w:rPr>
              <w:t>35</w:t>
            </w:r>
            <w:r w:rsidR="00D54C2D">
              <w:rPr>
                <w:noProof/>
                <w:webHidden/>
              </w:rPr>
              <w:fldChar w:fldCharType="end"/>
            </w:r>
          </w:hyperlink>
        </w:p>
        <w:p w14:paraId="419C4AFC" w14:textId="77777777" w:rsidR="00D54C2D" w:rsidRDefault="00460A72">
          <w:pPr>
            <w:pStyle w:val="Inhopg2"/>
            <w:tabs>
              <w:tab w:val="right" w:leader="dot" w:pos="9060"/>
            </w:tabs>
            <w:rPr>
              <w:rFonts w:eastAsiaTheme="minorEastAsia"/>
              <w:noProof/>
              <w:lang w:eastAsia="nl-NL"/>
            </w:rPr>
          </w:pPr>
          <w:hyperlink w:anchor="_Toc294079073" w:history="1">
            <w:r w:rsidR="00D54C2D" w:rsidRPr="004E4A8B">
              <w:rPr>
                <w:rStyle w:val="Hyperlink"/>
                <w:noProof/>
              </w:rPr>
              <w:t>14.1 Eerste meting ‘DaCosta’ school</w:t>
            </w:r>
            <w:r w:rsidR="00D54C2D">
              <w:rPr>
                <w:noProof/>
                <w:webHidden/>
              </w:rPr>
              <w:tab/>
            </w:r>
            <w:r w:rsidR="00D54C2D">
              <w:rPr>
                <w:noProof/>
                <w:webHidden/>
              </w:rPr>
              <w:fldChar w:fldCharType="begin"/>
            </w:r>
            <w:r w:rsidR="00D54C2D">
              <w:rPr>
                <w:noProof/>
                <w:webHidden/>
              </w:rPr>
              <w:instrText xml:space="preserve"> PAGEREF _Toc294079073 \h </w:instrText>
            </w:r>
            <w:r w:rsidR="00D54C2D">
              <w:rPr>
                <w:noProof/>
                <w:webHidden/>
              </w:rPr>
            </w:r>
            <w:r w:rsidR="00D54C2D">
              <w:rPr>
                <w:noProof/>
                <w:webHidden/>
              </w:rPr>
              <w:fldChar w:fldCharType="separate"/>
            </w:r>
            <w:r w:rsidR="00D54C2D">
              <w:rPr>
                <w:noProof/>
                <w:webHidden/>
              </w:rPr>
              <w:t>35</w:t>
            </w:r>
            <w:r w:rsidR="00D54C2D">
              <w:rPr>
                <w:noProof/>
                <w:webHidden/>
              </w:rPr>
              <w:fldChar w:fldCharType="end"/>
            </w:r>
          </w:hyperlink>
        </w:p>
        <w:p w14:paraId="23F58708" w14:textId="77777777" w:rsidR="00D54C2D" w:rsidRDefault="00460A72">
          <w:pPr>
            <w:pStyle w:val="Inhopg2"/>
            <w:tabs>
              <w:tab w:val="right" w:leader="dot" w:pos="9060"/>
            </w:tabs>
            <w:rPr>
              <w:rFonts w:eastAsiaTheme="minorEastAsia"/>
              <w:noProof/>
              <w:lang w:eastAsia="nl-NL"/>
            </w:rPr>
          </w:pPr>
          <w:hyperlink w:anchor="_Toc294079074" w:history="1">
            <w:r w:rsidR="00D54C2D" w:rsidRPr="004E4A8B">
              <w:rPr>
                <w:rStyle w:val="Hyperlink"/>
                <w:noProof/>
              </w:rPr>
              <w:t>14.2 Eerste meting ‘De Hoeksteen’</w:t>
            </w:r>
            <w:r w:rsidR="00D54C2D">
              <w:rPr>
                <w:noProof/>
                <w:webHidden/>
              </w:rPr>
              <w:tab/>
            </w:r>
            <w:r w:rsidR="00D54C2D">
              <w:rPr>
                <w:noProof/>
                <w:webHidden/>
              </w:rPr>
              <w:fldChar w:fldCharType="begin"/>
            </w:r>
            <w:r w:rsidR="00D54C2D">
              <w:rPr>
                <w:noProof/>
                <w:webHidden/>
              </w:rPr>
              <w:instrText xml:space="preserve"> PAGEREF _Toc294079074 \h </w:instrText>
            </w:r>
            <w:r w:rsidR="00D54C2D">
              <w:rPr>
                <w:noProof/>
                <w:webHidden/>
              </w:rPr>
            </w:r>
            <w:r w:rsidR="00D54C2D">
              <w:rPr>
                <w:noProof/>
                <w:webHidden/>
              </w:rPr>
              <w:fldChar w:fldCharType="separate"/>
            </w:r>
            <w:r w:rsidR="00D54C2D">
              <w:rPr>
                <w:noProof/>
                <w:webHidden/>
              </w:rPr>
              <w:t>39</w:t>
            </w:r>
            <w:r w:rsidR="00D54C2D">
              <w:rPr>
                <w:noProof/>
                <w:webHidden/>
              </w:rPr>
              <w:fldChar w:fldCharType="end"/>
            </w:r>
          </w:hyperlink>
        </w:p>
        <w:p w14:paraId="1D49FD73" w14:textId="77777777" w:rsidR="00D54C2D" w:rsidRDefault="00460A72">
          <w:pPr>
            <w:pStyle w:val="Inhopg2"/>
            <w:tabs>
              <w:tab w:val="right" w:leader="dot" w:pos="9060"/>
            </w:tabs>
            <w:rPr>
              <w:rFonts w:eastAsiaTheme="minorEastAsia"/>
              <w:noProof/>
              <w:lang w:eastAsia="nl-NL"/>
            </w:rPr>
          </w:pPr>
          <w:hyperlink w:anchor="_Toc294079075" w:history="1">
            <w:r w:rsidR="00D54C2D" w:rsidRPr="004E4A8B">
              <w:rPr>
                <w:rStyle w:val="Hyperlink"/>
                <w:noProof/>
              </w:rPr>
              <w:t>14.3 Tweede meting ‘DaCosta’ school</w:t>
            </w:r>
            <w:r w:rsidR="00D54C2D">
              <w:rPr>
                <w:noProof/>
                <w:webHidden/>
              </w:rPr>
              <w:tab/>
            </w:r>
            <w:r w:rsidR="00D54C2D">
              <w:rPr>
                <w:noProof/>
                <w:webHidden/>
              </w:rPr>
              <w:fldChar w:fldCharType="begin"/>
            </w:r>
            <w:r w:rsidR="00D54C2D">
              <w:rPr>
                <w:noProof/>
                <w:webHidden/>
              </w:rPr>
              <w:instrText xml:space="preserve"> PAGEREF _Toc294079075 \h </w:instrText>
            </w:r>
            <w:r w:rsidR="00D54C2D">
              <w:rPr>
                <w:noProof/>
                <w:webHidden/>
              </w:rPr>
            </w:r>
            <w:r w:rsidR="00D54C2D">
              <w:rPr>
                <w:noProof/>
                <w:webHidden/>
              </w:rPr>
              <w:fldChar w:fldCharType="separate"/>
            </w:r>
            <w:r w:rsidR="00D54C2D">
              <w:rPr>
                <w:noProof/>
                <w:webHidden/>
              </w:rPr>
              <w:t>43</w:t>
            </w:r>
            <w:r w:rsidR="00D54C2D">
              <w:rPr>
                <w:noProof/>
                <w:webHidden/>
              </w:rPr>
              <w:fldChar w:fldCharType="end"/>
            </w:r>
          </w:hyperlink>
        </w:p>
        <w:p w14:paraId="3A8CD974" w14:textId="77777777" w:rsidR="00D54C2D" w:rsidRDefault="00460A72">
          <w:pPr>
            <w:pStyle w:val="Inhopg2"/>
            <w:tabs>
              <w:tab w:val="left" w:pos="880"/>
              <w:tab w:val="right" w:leader="dot" w:pos="9060"/>
            </w:tabs>
            <w:rPr>
              <w:rFonts w:eastAsiaTheme="minorEastAsia"/>
              <w:noProof/>
              <w:lang w:eastAsia="nl-NL"/>
            </w:rPr>
          </w:pPr>
          <w:hyperlink w:anchor="_Toc294079076" w:history="1">
            <w:r w:rsidR="00D54C2D" w:rsidRPr="004E4A8B">
              <w:rPr>
                <w:rStyle w:val="Hyperlink"/>
                <w:noProof/>
              </w:rPr>
              <w:t>14.4</w:t>
            </w:r>
            <w:r w:rsidR="00D54C2D">
              <w:rPr>
                <w:rFonts w:eastAsiaTheme="minorEastAsia"/>
                <w:noProof/>
                <w:lang w:eastAsia="nl-NL"/>
              </w:rPr>
              <w:tab/>
            </w:r>
            <w:r w:rsidR="00D54C2D" w:rsidRPr="004E4A8B">
              <w:rPr>
                <w:rStyle w:val="Hyperlink"/>
                <w:noProof/>
              </w:rPr>
              <w:t>Totaaloverzicht ‘DaCosta’ school</w:t>
            </w:r>
            <w:r w:rsidR="00D54C2D">
              <w:rPr>
                <w:noProof/>
                <w:webHidden/>
              </w:rPr>
              <w:tab/>
            </w:r>
            <w:r w:rsidR="00D54C2D">
              <w:rPr>
                <w:noProof/>
                <w:webHidden/>
              </w:rPr>
              <w:fldChar w:fldCharType="begin"/>
            </w:r>
            <w:r w:rsidR="00D54C2D">
              <w:rPr>
                <w:noProof/>
                <w:webHidden/>
              </w:rPr>
              <w:instrText xml:space="preserve"> PAGEREF _Toc294079076 \h </w:instrText>
            </w:r>
            <w:r w:rsidR="00D54C2D">
              <w:rPr>
                <w:noProof/>
                <w:webHidden/>
              </w:rPr>
            </w:r>
            <w:r w:rsidR="00D54C2D">
              <w:rPr>
                <w:noProof/>
                <w:webHidden/>
              </w:rPr>
              <w:fldChar w:fldCharType="separate"/>
            </w:r>
            <w:r w:rsidR="00D54C2D">
              <w:rPr>
                <w:noProof/>
                <w:webHidden/>
              </w:rPr>
              <w:t>46</w:t>
            </w:r>
            <w:r w:rsidR="00D54C2D">
              <w:rPr>
                <w:noProof/>
                <w:webHidden/>
              </w:rPr>
              <w:fldChar w:fldCharType="end"/>
            </w:r>
          </w:hyperlink>
        </w:p>
        <w:p w14:paraId="487F0537" w14:textId="77777777" w:rsidR="00D54C2D" w:rsidRDefault="00460A72">
          <w:pPr>
            <w:pStyle w:val="Inhopg2"/>
            <w:tabs>
              <w:tab w:val="right" w:leader="dot" w:pos="9060"/>
            </w:tabs>
            <w:rPr>
              <w:rFonts w:eastAsiaTheme="minorEastAsia"/>
              <w:noProof/>
              <w:lang w:eastAsia="nl-NL"/>
            </w:rPr>
          </w:pPr>
          <w:hyperlink w:anchor="_Toc294079077" w:history="1">
            <w:r w:rsidR="00D54C2D" w:rsidRPr="004E4A8B">
              <w:rPr>
                <w:rStyle w:val="Hyperlink"/>
                <w:noProof/>
              </w:rPr>
              <w:t>14.5 Tweede meting ‘De Hoeksteen’.</w:t>
            </w:r>
            <w:r w:rsidR="00D54C2D">
              <w:rPr>
                <w:noProof/>
                <w:webHidden/>
              </w:rPr>
              <w:tab/>
            </w:r>
            <w:r w:rsidR="00D54C2D">
              <w:rPr>
                <w:noProof/>
                <w:webHidden/>
              </w:rPr>
              <w:fldChar w:fldCharType="begin"/>
            </w:r>
            <w:r w:rsidR="00D54C2D">
              <w:rPr>
                <w:noProof/>
                <w:webHidden/>
              </w:rPr>
              <w:instrText xml:space="preserve"> PAGEREF _Toc294079077 \h </w:instrText>
            </w:r>
            <w:r w:rsidR="00D54C2D">
              <w:rPr>
                <w:noProof/>
                <w:webHidden/>
              </w:rPr>
            </w:r>
            <w:r w:rsidR="00D54C2D">
              <w:rPr>
                <w:noProof/>
                <w:webHidden/>
              </w:rPr>
              <w:fldChar w:fldCharType="separate"/>
            </w:r>
            <w:r w:rsidR="00D54C2D">
              <w:rPr>
                <w:noProof/>
                <w:webHidden/>
              </w:rPr>
              <w:t>47</w:t>
            </w:r>
            <w:r w:rsidR="00D54C2D">
              <w:rPr>
                <w:noProof/>
                <w:webHidden/>
              </w:rPr>
              <w:fldChar w:fldCharType="end"/>
            </w:r>
          </w:hyperlink>
        </w:p>
        <w:p w14:paraId="4BF7F329" w14:textId="77777777" w:rsidR="00D54C2D" w:rsidRDefault="00460A72">
          <w:pPr>
            <w:pStyle w:val="Inhopg2"/>
            <w:tabs>
              <w:tab w:val="right" w:leader="dot" w:pos="9060"/>
            </w:tabs>
            <w:rPr>
              <w:rFonts w:eastAsiaTheme="minorEastAsia"/>
              <w:noProof/>
              <w:lang w:eastAsia="nl-NL"/>
            </w:rPr>
          </w:pPr>
          <w:hyperlink w:anchor="_Toc294079078" w:history="1">
            <w:r w:rsidR="00D54C2D" w:rsidRPr="004E4A8B">
              <w:rPr>
                <w:rStyle w:val="Hyperlink"/>
                <w:noProof/>
              </w:rPr>
              <w:t>14.6 Totaaloverzicht ‘De Hoeksteen’</w:t>
            </w:r>
            <w:r w:rsidR="00D54C2D">
              <w:rPr>
                <w:noProof/>
                <w:webHidden/>
              </w:rPr>
              <w:tab/>
            </w:r>
            <w:r w:rsidR="00D54C2D">
              <w:rPr>
                <w:noProof/>
                <w:webHidden/>
              </w:rPr>
              <w:fldChar w:fldCharType="begin"/>
            </w:r>
            <w:r w:rsidR="00D54C2D">
              <w:rPr>
                <w:noProof/>
                <w:webHidden/>
              </w:rPr>
              <w:instrText xml:space="preserve"> PAGEREF _Toc294079078 \h </w:instrText>
            </w:r>
            <w:r w:rsidR="00D54C2D">
              <w:rPr>
                <w:noProof/>
                <w:webHidden/>
              </w:rPr>
            </w:r>
            <w:r w:rsidR="00D54C2D">
              <w:rPr>
                <w:noProof/>
                <w:webHidden/>
              </w:rPr>
              <w:fldChar w:fldCharType="separate"/>
            </w:r>
            <w:r w:rsidR="00D54C2D">
              <w:rPr>
                <w:noProof/>
                <w:webHidden/>
              </w:rPr>
              <w:t>50</w:t>
            </w:r>
            <w:r w:rsidR="00D54C2D">
              <w:rPr>
                <w:noProof/>
                <w:webHidden/>
              </w:rPr>
              <w:fldChar w:fldCharType="end"/>
            </w:r>
          </w:hyperlink>
        </w:p>
        <w:p w14:paraId="0238401E" w14:textId="77777777" w:rsidR="00D54C2D" w:rsidRDefault="00460A72">
          <w:pPr>
            <w:pStyle w:val="Inhopg2"/>
            <w:tabs>
              <w:tab w:val="right" w:leader="dot" w:pos="9060"/>
            </w:tabs>
            <w:rPr>
              <w:rFonts w:eastAsiaTheme="minorEastAsia"/>
              <w:noProof/>
              <w:lang w:eastAsia="nl-NL"/>
            </w:rPr>
          </w:pPr>
          <w:hyperlink w:anchor="_Toc294079079" w:history="1">
            <w:r w:rsidR="00D54C2D" w:rsidRPr="004E4A8B">
              <w:rPr>
                <w:rStyle w:val="Hyperlink"/>
                <w:noProof/>
              </w:rPr>
              <w:t>14.7 Cito-scores ‘DaCosta’ school</w:t>
            </w:r>
            <w:r w:rsidR="00D54C2D">
              <w:rPr>
                <w:noProof/>
                <w:webHidden/>
              </w:rPr>
              <w:tab/>
            </w:r>
            <w:r w:rsidR="00D54C2D">
              <w:rPr>
                <w:noProof/>
                <w:webHidden/>
              </w:rPr>
              <w:fldChar w:fldCharType="begin"/>
            </w:r>
            <w:r w:rsidR="00D54C2D">
              <w:rPr>
                <w:noProof/>
                <w:webHidden/>
              </w:rPr>
              <w:instrText xml:space="preserve"> PAGEREF _Toc294079079 \h </w:instrText>
            </w:r>
            <w:r w:rsidR="00D54C2D">
              <w:rPr>
                <w:noProof/>
                <w:webHidden/>
              </w:rPr>
            </w:r>
            <w:r w:rsidR="00D54C2D">
              <w:rPr>
                <w:noProof/>
                <w:webHidden/>
              </w:rPr>
              <w:fldChar w:fldCharType="separate"/>
            </w:r>
            <w:r w:rsidR="00D54C2D">
              <w:rPr>
                <w:noProof/>
                <w:webHidden/>
              </w:rPr>
              <w:t>50</w:t>
            </w:r>
            <w:r w:rsidR="00D54C2D">
              <w:rPr>
                <w:noProof/>
                <w:webHidden/>
              </w:rPr>
              <w:fldChar w:fldCharType="end"/>
            </w:r>
          </w:hyperlink>
        </w:p>
        <w:p w14:paraId="430078AB" w14:textId="77777777" w:rsidR="00D54C2D" w:rsidRDefault="00460A72">
          <w:pPr>
            <w:pStyle w:val="Inhopg2"/>
            <w:tabs>
              <w:tab w:val="right" w:leader="dot" w:pos="9060"/>
            </w:tabs>
            <w:rPr>
              <w:rFonts w:eastAsiaTheme="minorEastAsia"/>
              <w:noProof/>
              <w:lang w:eastAsia="nl-NL"/>
            </w:rPr>
          </w:pPr>
          <w:hyperlink w:anchor="_Toc294079080" w:history="1">
            <w:r w:rsidR="00D54C2D" w:rsidRPr="004E4A8B">
              <w:rPr>
                <w:rStyle w:val="Hyperlink"/>
                <w:noProof/>
              </w:rPr>
              <w:t>14.8 Cito-scores ‘De Hoeksteen’</w:t>
            </w:r>
            <w:r w:rsidR="00D54C2D">
              <w:rPr>
                <w:noProof/>
                <w:webHidden/>
              </w:rPr>
              <w:tab/>
            </w:r>
            <w:r w:rsidR="00D54C2D">
              <w:rPr>
                <w:noProof/>
                <w:webHidden/>
              </w:rPr>
              <w:fldChar w:fldCharType="begin"/>
            </w:r>
            <w:r w:rsidR="00D54C2D">
              <w:rPr>
                <w:noProof/>
                <w:webHidden/>
              </w:rPr>
              <w:instrText xml:space="preserve"> PAGEREF _Toc294079080 \h </w:instrText>
            </w:r>
            <w:r w:rsidR="00D54C2D">
              <w:rPr>
                <w:noProof/>
                <w:webHidden/>
              </w:rPr>
            </w:r>
            <w:r w:rsidR="00D54C2D">
              <w:rPr>
                <w:noProof/>
                <w:webHidden/>
              </w:rPr>
              <w:fldChar w:fldCharType="separate"/>
            </w:r>
            <w:r w:rsidR="00D54C2D">
              <w:rPr>
                <w:noProof/>
                <w:webHidden/>
              </w:rPr>
              <w:t>51</w:t>
            </w:r>
            <w:r w:rsidR="00D54C2D">
              <w:rPr>
                <w:noProof/>
                <w:webHidden/>
              </w:rPr>
              <w:fldChar w:fldCharType="end"/>
            </w:r>
          </w:hyperlink>
        </w:p>
        <w:p w14:paraId="042213B1" w14:textId="77777777" w:rsidR="00D54C2D" w:rsidRDefault="00460A72">
          <w:pPr>
            <w:pStyle w:val="Inhopg2"/>
            <w:tabs>
              <w:tab w:val="right" w:leader="dot" w:pos="9060"/>
            </w:tabs>
            <w:rPr>
              <w:rFonts w:eastAsiaTheme="minorEastAsia"/>
              <w:noProof/>
              <w:lang w:eastAsia="nl-NL"/>
            </w:rPr>
          </w:pPr>
          <w:hyperlink w:anchor="_Toc294079081" w:history="1">
            <w:r w:rsidR="00D54C2D" w:rsidRPr="004E4A8B">
              <w:rPr>
                <w:rStyle w:val="Hyperlink"/>
                <w:noProof/>
              </w:rPr>
              <w:t>14.9 Sociogram ‘DaCosta’ school</w:t>
            </w:r>
            <w:r w:rsidR="00D54C2D">
              <w:rPr>
                <w:noProof/>
                <w:webHidden/>
              </w:rPr>
              <w:tab/>
            </w:r>
            <w:r w:rsidR="00D54C2D">
              <w:rPr>
                <w:noProof/>
                <w:webHidden/>
              </w:rPr>
              <w:fldChar w:fldCharType="begin"/>
            </w:r>
            <w:r w:rsidR="00D54C2D">
              <w:rPr>
                <w:noProof/>
                <w:webHidden/>
              </w:rPr>
              <w:instrText xml:space="preserve"> PAGEREF _Toc294079081 \h </w:instrText>
            </w:r>
            <w:r w:rsidR="00D54C2D">
              <w:rPr>
                <w:noProof/>
                <w:webHidden/>
              </w:rPr>
            </w:r>
            <w:r w:rsidR="00D54C2D">
              <w:rPr>
                <w:noProof/>
                <w:webHidden/>
              </w:rPr>
              <w:fldChar w:fldCharType="separate"/>
            </w:r>
            <w:r w:rsidR="00D54C2D">
              <w:rPr>
                <w:noProof/>
                <w:webHidden/>
              </w:rPr>
              <w:t>51</w:t>
            </w:r>
            <w:r w:rsidR="00D54C2D">
              <w:rPr>
                <w:noProof/>
                <w:webHidden/>
              </w:rPr>
              <w:fldChar w:fldCharType="end"/>
            </w:r>
          </w:hyperlink>
        </w:p>
        <w:p w14:paraId="2A5A1012" w14:textId="77777777" w:rsidR="00D54C2D" w:rsidRDefault="00460A72">
          <w:pPr>
            <w:pStyle w:val="Inhopg2"/>
            <w:tabs>
              <w:tab w:val="right" w:leader="dot" w:pos="9060"/>
            </w:tabs>
            <w:rPr>
              <w:rFonts w:eastAsiaTheme="minorEastAsia"/>
              <w:noProof/>
              <w:lang w:eastAsia="nl-NL"/>
            </w:rPr>
          </w:pPr>
          <w:hyperlink w:anchor="_Toc294079082" w:history="1">
            <w:r w:rsidR="00D54C2D" w:rsidRPr="004E4A8B">
              <w:rPr>
                <w:rStyle w:val="Hyperlink"/>
                <w:noProof/>
              </w:rPr>
              <w:t>14.10 Sociogram ‘De Hoeksteen’</w:t>
            </w:r>
            <w:r w:rsidR="00D54C2D">
              <w:rPr>
                <w:noProof/>
                <w:webHidden/>
              </w:rPr>
              <w:tab/>
            </w:r>
            <w:r w:rsidR="00D54C2D">
              <w:rPr>
                <w:noProof/>
                <w:webHidden/>
              </w:rPr>
              <w:fldChar w:fldCharType="begin"/>
            </w:r>
            <w:r w:rsidR="00D54C2D">
              <w:rPr>
                <w:noProof/>
                <w:webHidden/>
              </w:rPr>
              <w:instrText xml:space="preserve"> PAGEREF _Toc294079082 \h </w:instrText>
            </w:r>
            <w:r w:rsidR="00D54C2D">
              <w:rPr>
                <w:noProof/>
                <w:webHidden/>
              </w:rPr>
            </w:r>
            <w:r w:rsidR="00D54C2D">
              <w:rPr>
                <w:noProof/>
                <w:webHidden/>
              </w:rPr>
              <w:fldChar w:fldCharType="separate"/>
            </w:r>
            <w:r w:rsidR="00D54C2D">
              <w:rPr>
                <w:noProof/>
                <w:webHidden/>
              </w:rPr>
              <w:t>51</w:t>
            </w:r>
            <w:r w:rsidR="00D54C2D">
              <w:rPr>
                <w:noProof/>
                <w:webHidden/>
              </w:rPr>
              <w:fldChar w:fldCharType="end"/>
            </w:r>
          </w:hyperlink>
        </w:p>
        <w:p w14:paraId="5C2740CE" w14:textId="77777777" w:rsidR="00D54C2D" w:rsidRDefault="00460A72">
          <w:pPr>
            <w:pStyle w:val="Inhopg1"/>
            <w:tabs>
              <w:tab w:val="left" w:pos="660"/>
              <w:tab w:val="right" w:leader="dot" w:pos="9060"/>
            </w:tabs>
            <w:rPr>
              <w:rFonts w:eastAsiaTheme="minorEastAsia"/>
              <w:noProof/>
              <w:lang w:eastAsia="nl-NL"/>
            </w:rPr>
          </w:pPr>
          <w:hyperlink w:anchor="_Toc294079083" w:history="1">
            <w:r w:rsidR="00D54C2D" w:rsidRPr="004E4A8B">
              <w:rPr>
                <w:rStyle w:val="Hyperlink"/>
                <w:noProof/>
              </w:rPr>
              <w:t>15.</w:t>
            </w:r>
            <w:r w:rsidR="00D54C2D">
              <w:rPr>
                <w:rFonts w:eastAsiaTheme="minorEastAsia"/>
                <w:noProof/>
                <w:lang w:eastAsia="nl-NL"/>
              </w:rPr>
              <w:tab/>
            </w:r>
            <w:r w:rsidR="00D54C2D" w:rsidRPr="004E4A8B">
              <w:rPr>
                <w:rStyle w:val="Hyperlink"/>
                <w:noProof/>
              </w:rPr>
              <w:t>Conclusie</w:t>
            </w:r>
            <w:r w:rsidR="00D54C2D">
              <w:rPr>
                <w:noProof/>
                <w:webHidden/>
              </w:rPr>
              <w:tab/>
            </w:r>
            <w:r w:rsidR="00D54C2D">
              <w:rPr>
                <w:noProof/>
                <w:webHidden/>
              </w:rPr>
              <w:fldChar w:fldCharType="begin"/>
            </w:r>
            <w:r w:rsidR="00D54C2D">
              <w:rPr>
                <w:noProof/>
                <w:webHidden/>
              </w:rPr>
              <w:instrText xml:space="preserve"> PAGEREF _Toc294079083 \h </w:instrText>
            </w:r>
            <w:r w:rsidR="00D54C2D">
              <w:rPr>
                <w:noProof/>
                <w:webHidden/>
              </w:rPr>
            </w:r>
            <w:r w:rsidR="00D54C2D">
              <w:rPr>
                <w:noProof/>
                <w:webHidden/>
              </w:rPr>
              <w:fldChar w:fldCharType="separate"/>
            </w:r>
            <w:r w:rsidR="00D54C2D">
              <w:rPr>
                <w:noProof/>
                <w:webHidden/>
              </w:rPr>
              <w:t>52</w:t>
            </w:r>
            <w:r w:rsidR="00D54C2D">
              <w:rPr>
                <w:noProof/>
                <w:webHidden/>
              </w:rPr>
              <w:fldChar w:fldCharType="end"/>
            </w:r>
          </w:hyperlink>
        </w:p>
        <w:p w14:paraId="68EDF680" w14:textId="77777777" w:rsidR="00D54C2D" w:rsidRDefault="00460A72">
          <w:pPr>
            <w:pStyle w:val="Inhopg1"/>
            <w:tabs>
              <w:tab w:val="left" w:pos="660"/>
              <w:tab w:val="right" w:leader="dot" w:pos="9060"/>
            </w:tabs>
            <w:rPr>
              <w:rFonts w:eastAsiaTheme="minorEastAsia"/>
              <w:noProof/>
              <w:lang w:eastAsia="nl-NL"/>
            </w:rPr>
          </w:pPr>
          <w:hyperlink w:anchor="_Toc294079084" w:history="1">
            <w:r w:rsidR="00D54C2D" w:rsidRPr="004E4A8B">
              <w:rPr>
                <w:rStyle w:val="Hyperlink"/>
                <w:noProof/>
              </w:rPr>
              <w:t>16.</w:t>
            </w:r>
            <w:r w:rsidR="00D54C2D">
              <w:rPr>
                <w:rFonts w:eastAsiaTheme="minorEastAsia"/>
                <w:noProof/>
                <w:lang w:eastAsia="nl-NL"/>
              </w:rPr>
              <w:tab/>
            </w:r>
            <w:r w:rsidR="00D54C2D" w:rsidRPr="004E4A8B">
              <w:rPr>
                <w:rStyle w:val="Hyperlink"/>
                <w:noProof/>
              </w:rPr>
              <w:t>Discussie</w:t>
            </w:r>
            <w:r w:rsidR="00D54C2D">
              <w:rPr>
                <w:noProof/>
                <w:webHidden/>
              </w:rPr>
              <w:tab/>
            </w:r>
            <w:r w:rsidR="00D54C2D">
              <w:rPr>
                <w:noProof/>
                <w:webHidden/>
              </w:rPr>
              <w:fldChar w:fldCharType="begin"/>
            </w:r>
            <w:r w:rsidR="00D54C2D">
              <w:rPr>
                <w:noProof/>
                <w:webHidden/>
              </w:rPr>
              <w:instrText xml:space="preserve"> PAGEREF _Toc294079084 \h </w:instrText>
            </w:r>
            <w:r w:rsidR="00D54C2D">
              <w:rPr>
                <w:noProof/>
                <w:webHidden/>
              </w:rPr>
            </w:r>
            <w:r w:rsidR="00D54C2D">
              <w:rPr>
                <w:noProof/>
                <w:webHidden/>
              </w:rPr>
              <w:fldChar w:fldCharType="separate"/>
            </w:r>
            <w:r w:rsidR="00D54C2D">
              <w:rPr>
                <w:noProof/>
                <w:webHidden/>
              </w:rPr>
              <w:t>54</w:t>
            </w:r>
            <w:r w:rsidR="00D54C2D">
              <w:rPr>
                <w:noProof/>
                <w:webHidden/>
              </w:rPr>
              <w:fldChar w:fldCharType="end"/>
            </w:r>
          </w:hyperlink>
        </w:p>
        <w:p w14:paraId="0C167A46" w14:textId="77777777" w:rsidR="00D54C2D" w:rsidRDefault="00460A72">
          <w:pPr>
            <w:pStyle w:val="Inhopg1"/>
            <w:tabs>
              <w:tab w:val="right" w:leader="dot" w:pos="9060"/>
            </w:tabs>
            <w:rPr>
              <w:rFonts w:eastAsiaTheme="minorEastAsia"/>
              <w:noProof/>
              <w:lang w:eastAsia="nl-NL"/>
            </w:rPr>
          </w:pPr>
          <w:hyperlink w:anchor="_Toc294079085" w:history="1">
            <w:r w:rsidR="00D54C2D" w:rsidRPr="004E4A8B">
              <w:rPr>
                <w:rStyle w:val="Hyperlink"/>
                <w:noProof/>
              </w:rPr>
              <w:t>Bibliografie</w:t>
            </w:r>
            <w:r w:rsidR="00D54C2D">
              <w:rPr>
                <w:noProof/>
                <w:webHidden/>
              </w:rPr>
              <w:tab/>
            </w:r>
            <w:r w:rsidR="00D54C2D">
              <w:rPr>
                <w:noProof/>
                <w:webHidden/>
              </w:rPr>
              <w:fldChar w:fldCharType="begin"/>
            </w:r>
            <w:r w:rsidR="00D54C2D">
              <w:rPr>
                <w:noProof/>
                <w:webHidden/>
              </w:rPr>
              <w:instrText xml:space="preserve"> PAGEREF _Toc294079085 \h </w:instrText>
            </w:r>
            <w:r w:rsidR="00D54C2D">
              <w:rPr>
                <w:noProof/>
                <w:webHidden/>
              </w:rPr>
            </w:r>
            <w:r w:rsidR="00D54C2D">
              <w:rPr>
                <w:noProof/>
                <w:webHidden/>
              </w:rPr>
              <w:fldChar w:fldCharType="separate"/>
            </w:r>
            <w:r w:rsidR="00D54C2D">
              <w:rPr>
                <w:noProof/>
                <w:webHidden/>
              </w:rPr>
              <w:t>55</w:t>
            </w:r>
            <w:r w:rsidR="00D54C2D">
              <w:rPr>
                <w:noProof/>
                <w:webHidden/>
              </w:rPr>
              <w:fldChar w:fldCharType="end"/>
            </w:r>
          </w:hyperlink>
        </w:p>
        <w:p w14:paraId="555D86E0" w14:textId="77777777" w:rsidR="00D54C2D" w:rsidRDefault="00460A72">
          <w:pPr>
            <w:pStyle w:val="Inhopg1"/>
            <w:tabs>
              <w:tab w:val="right" w:leader="dot" w:pos="9060"/>
            </w:tabs>
            <w:rPr>
              <w:rFonts w:eastAsiaTheme="minorEastAsia"/>
              <w:noProof/>
              <w:lang w:eastAsia="nl-NL"/>
            </w:rPr>
          </w:pPr>
          <w:hyperlink w:anchor="_Toc294079086" w:history="1">
            <w:r w:rsidR="00D54C2D" w:rsidRPr="004E4A8B">
              <w:rPr>
                <w:rStyle w:val="Hyperlink"/>
                <w:noProof/>
              </w:rPr>
              <w:t>Bijlage 1; inhoud van de smaakleskist</w:t>
            </w:r>
            <w:r w:rsidR="00D54C2D">
              <w:rPr>
                <w:noProof/>
                <w:webHidden/>
              </w:rPr>
              <w:tab/>
            </w:r>
            <w:r w:rsidR="00D54C2D">
              <w:rPr>
                <w:noProof/>
                <w:webHidden/>
              </w:rPr>
              <w:fldChar w:fldCharType="begin"/>
            </w:r>
            <w:r w:rsidR="00D54C2D">
              <w:rPr>
                <w:noProof/>
                <w:webHidden/>
              </w:rPr>
              <w:instrText xml:space="preserve"> PAGEREF _Toc294079086 \h </w:instrText>
            </w:r>
            <w:r w:rsidR="00D54C2D">
              <w:rPr>
                <w:noProof/>
                <w:webHidden/>
              </w:rPr>
            </w:r>
            <w:r w:rsidR="00D54C2D">
              <w:rPr>
                <w:noProof/>
                <w:webHidden/>
              </w:rPr>
              <w:fldChar w:fldCharType="separate"/>
            </w:r>
            <w:r w:rsidR="00D54C2D">
              <w:rPr>
                <w:noProof/>
                <w:webHidden/>
              </w:rPr>
              <w:t>57</w:t>
            </w:r>
            <w:r w:rsidR="00D54C2D">
              <w:rPr>
                <w:noProof/>
                <w:webHidden/>
              </w:rPr>
              <w:fldChar w:fldCharType="end"/>
            </w:r>
          </w:hyperlink>
        </w:p>
        <w:p w14:paraId="000C291A" w14:textId="77777777" w:rsidR="00D54C2D" w:rsidRDefault="00460A72">
          <w:pPr>
            <w:pStyle w:val="Inhopg1"/>
            <w:tabs>
              <w:tab w:val="right" w:leader="dot" w:pos="9060"/>
            </w:tabs>
            <w:rPr>
              <w:rFonts w:eastAsiaTheme="minorEastAsia"/>
              <w:noProof/>
              <w:lang w:eastAsia="nl-NL"/>
            </w:rPr>
          </w:pPr>
          <w:hyperlink w:anchor="_Toc294079087" w:history="1">
            <w:r w:rsidR="00D54C2D" w:rsidRPr="004E4A8B">
              <w:rPr>
                <w:rStyle w:val="Hyperlink"/>
                <w:noProof/>
              </w:rPr>
              <w:t>Bijlage 2; brief aan de ouders</w:t>
            </w:r>
            <w:r w:rsidR="00D54C2D">
              <w:rPr>
                <w:noProof/>
                <w:webHidden/>
              </w:rPr>
              <w:tab/>
            </w:r>
            <w:r w:rsidR="00D54C2D">
              <w:rPr>
                <w:noProof/>
                <w:webHidden/>
              </w:rPr>
              <w:fldChar w:fldCharType="begin"/>
            </w:r>
            <w:r w:rsidR="00D54C2D">
              <w:rPr>
                <w:noProof/>
                <w:webHidden/>
              </w:rPr>
              <w:instrText xml:space="preserve"> PAGEREF _Toc294079087 \h </w:instrText>
            </w:r>
            <w:r w:rsidR="00D54C2D">
              <w:rPr>
                <w:noProof/>
                <w:webHidden/>
              </w:rPr>
            </w:r>
            <w:r w:rsidR="00D54C2D">
              <w:rPr>
                <w:noProof/>
                <w:webHidden/>
              </w:rPr>
              <w:fldChar w:fldCharType="separate"/>
            </w:r>
            <w:r w:rsidR="00D54C2D">
              <w:rPr>
                <w:noProof/>
                <w:webHidden/>
              </w:rPr>
              <w:t>58</w:t>
            </w:r>
            <w:r w:rsidR="00D54C2D">
              <w:rPr>
                <w:noProof/>
                <w:webHidden/>
              </w:rPr>
              <w:fldChar w:fldCharType="end"/>
            </w:r>
          </w:hyperlink>
        </w:p>
        <w:p w14:paraId="6D91893C" w14:textId="77777777" w:rsidR="00D54C2D" w:rsidRDefault="00460A72">
          <w:pPr>
            <w:pStyle w:val="Inhopg1"/>
            <w:tabs>
              <w:tab w:val="right" w:leader="dot" w:pos="9060"/>
            </w:tabs>
            <w:rPr>
              <w:rFonts w:eastAsiaTheme="minorEastAsia"/>
              <w:noProof/>
              <w:lang w:eastAsia="nl-NL"/>
            </w:rPr>
          </w:pPr>
          <w:hyperlink w:anchor="_Toc294079088" w:history="1">
            <w:r w:rsidR="00D54C2D" w:rsidRPr="004E4A8B">
              <w:rPr>
                <w:rStyle w:val="Hyperlink"/>
                <w:noProof/>
              </w:rPr>
              <w:t>Bijlage 3; brief aan de leerkrachten</w:t>
            </w:r>
            <w:r w:rsidR="00D54C2D">
              <w:rPr>
                <w:noProof/>
                <w:webHidden/>
              </w:rPr>
              <w:tab/>
            </w:r>
            <w:r w:rsidR="00D54C2D">
              <w:rPr>
                <w:noProof/>
                <w:webHidden/>
              </w:rPr>
              <w:fldChar w:fldCharType="begin"/>
            </w:r>
            <w:r w:rsidR="00D54C2D">
              <w:rPr>
                <w:noProof/>
                <w:webHidden/>
              </w:rPr>
              <w:instrText xml:space="preserve"> PAGEREF _Toc294079088 \h </w:instrText>
            </w:r>
            <w:r w:rsidR="00D54C2D">
              <w:rPr>
                <w:noProof/>
                <w:webHidden/>
              </w:rPr>
            </w:r>
            <w:r w:rsidR="00D54C2D">
              <w:rPr>
                <w:noProof/>
                <w:webHidden/>
              </w:rPr>
              <w:fldChar w:fldCharType="separate"/>
            </w:r>
            <w:r w:rsidR="00D54C2D">
              <w:rPr>
                <w:noProof/>
                <w:webHidden/>
              </w:rPr>
              <w:t>59</w:t>
            </w:r>
            <w:r w:rsidR="00D54C2D">
              <w:rPr>
                <w:noProof/>
                <w:webHidden/>
              </w:rPr>
              <w:fldChar w:fldCharType="end"/>
            </w:r>
          </w:hyperlink>
        </w:p>
        <w:p w14:paraId="034AA4E2" w14:textId="77777777" w:rsidR="00D54C2D" w:rsidRDefault="00460A72">
          <w:pPr>
            <w:pStyle w:val="Inhopg1"/>
            <w:tabs>
              <w:tab w:val="right" w:leader="dot" w:pos="9060"/>
            </w:tabs>
            <w:rPr>
              <w:rFonts w:eastAsiaTheme="minorEastAsia"/>
              <w:noProof/>
              <w:lang w:eastAsia="nl-NL"/>
            </w:rPr>
          </w:pPr>
          <w:hyperlink w:anchor="_Toc294079089" w:history="1">
            <w:r w:rsidR="00D54C2D" w:rsidRPr="004E4A8B">
              <w:rPr>
                <w:rStyle w:val="Hyperlink"/>
                <w:noProof/>
              </w:rPr>
              <w:t>Bijlage 4; les 1 van de smaaklessen</w:t>
            </w:r>
            <w:r w:rsidR="00D54C2D">
              <w:rPr>
                <w:noProof/>
                <w:webHidden/>
              </w:rPr>
              <w:tab/>
            </w:r>
            <w:r w:rsidR="00D54C2D">
              <w:rPr>
                <w:noProof/>
                <w:webHidden/>
              </w:rPr>
              <w:fldChar w:fldCharType="begin"/>
            </w:r>
            <w:r w:rsidR="00D54C2D">
              <w:rPr>
                <w:noProof/>
                <w:webHidden/>
              </w:rPr>
              <w:instrText xml:space="preserve"> PAGEREF _Toc294079089 \h </w:instrText>
            </w:r>
            <w:r w:rsidR="00D54C2D">
              <w:rPr>
                <w:noProof/>
                <w:webHidden/>
              </w:rPr>
            </w:r>
            <w:r w:rsidR="00D54C2D">
              <w:rPr>
                <w:noProof/>
                <w:webHidden/>
              </w:rPr>
              <w:fldChar w:fldCharType="separate"/>
            </w:r>
            <w:r w:rsidR="00D54C2D">
              <w:rPr>
                <w:noProof/>
                <w:webHidden/>
              </w:rPr>
              <w:t>60</w:t>
            </w:r>
            <w:r w:rsidR="00D54C2D">
              <w:rPr>
                <w:noProof/>
                <w:webHidden/>
              </w:rPr>
              <w:fldChar w:fldCharType="end"/>
            </w:r>
          </w:hyperlink>
        </w:p>
        <w:p w14:paraId="61A42A5F" w14:textId="77777777" w:rsidR="00D54C2D" w:rsidRDefault="00460A72">
          <w:pPr>
            <w:pStyle w:val="Inhopg1"/>
            <w:tabs>
              <w:tab w:val="right" w:leader="dot" w:pos="9060"/>
            </w:tabs>
            <w:rPr>
              <w:rFonts w:eastAsiaTheme="minorEastAsia"/>
              <w:noProof/>
              <w:lang w:eastAsia="nl-NL"/>
            </w:rPr>
          </w:pPr>
          <w:hyperlink w:anchor="_Toc294079090" w:history="1">
            <w:r w:rsidR="00D54C2D" w:rsidRPr="004E4A8B">
              <w:rPr>
                <w:rStyle w:val="Hyperlink"/>
                <w:noProof/>
              </w:rPr>
              <w:t>Bijlage 5: Eerste en tweede meting groep 6 te Giessenburg</w:t>
            </w:r>
            <w:r w:rsidR="00D54C2D">
              <w:rPr>
                <w:noProof/>
                <w:webHidden/>
              </w:rPr>
              <w:tab/>
            </w:r>
            <w:r w:rsidR="00D54C2D">
              <w:rPr>
                <w:noProof/>
                <w:webHidden/>
              </w:rPr>
              <w:fldChar w:fldCharType="begin"/>
            </w:r>
            <w:r w:rsidR="00D54C2D">
              <w:rPr>
                <w:noProof/>
                <w:webHidden/>
              </w:rPr>
              <w:instrText xml:space="preserve"> PAGEREF _Toc294079090 \h </w:instrText>
            </w:r>
            <w:r w:rsidR="00D54C2D">
              <w:rPr>
                <w:noProof/>
                <w:webHidden/>
              </w:rPr>
            </w:r>
            <w:r w:rsidR="00D54C2D">
              <w:rPr>
                <w:noProof/>
                <w:webHidden/>
              </w:rPr>
              <w:fldChar w:fldCharType="separate"/>
            </w:r>
            <w:r w:rsidR="00D54C2D">
              <w:rPr>
                <w:noProof/>
                <w:webHidden/>
              </w:rPr>
              <w:t>65</w:t>
            </w:r>
            <w:r w:rsidR="00D54C2D">
              <w:rPr>
                <w:noProof/>
                <w:webHidden/>
              </w:rPr>
              <w:fldChar w:fldCharType="end"/>
            </w:r>
          </w:hyperlink>
        </w:p>
        <w:p w14:paraId="71FA6829" w14:textId="77777777" w:rsidR="00D54C2D" w:rsidRDefault="00460A72">
          <w:pPr>
            <w:pStyle w:val="Inhopg1"/>
            <w:tabs>
              <w:tab w:val="right" w:leader="dot" w:pos="9060"/>
            </w:tabs>
            <w:rPr>
              <w:rFonts w:eastAsiaTheme="minorEastAsia"/>
              <w:noProof/>
              <w:lang w:eastAsia="nl-NL"/>
            </w:rPr>
          </w:pPr>
          <w:hyperlink w:anchor="_Toc294079091" w:history="1">
            <w:r w:rsidR="00D54C2D" w:rsidRPr="004E4A8B">
              <w:rPr>
                <w:rStyle w:val="Hyperlink"/>
                <w:noProof/>
              </w:rPr>
              <w:t>Bijlage 6: Eerste en tweede meting groep 7 te Giessenburg</w:t>
            </w:r>
            <w:r w:rsidR="00D54C2D">
              <w:rPr>
                <w:noProof/>
                <w:webHidden/>
              </w:rPr>
              <w:tab/>
            </w:r>
            <w:r w:rsidR="00D54C2D">
              <w:rPr>
                <w:noProof/>
                <w:webHidden/>
              </w:rPr>
              <w:fldChar w:fldCharType="begin"/>
            </w:r>
            <w:r w:rsidR="00D54C2D">
              <w:rPr>
                <w:noProof/>
                <w:webHidden/>
              </w:rPr>
              <w:instrText xml:space="preserve"> PAGEREF _Toc294079091 \h </w:instrText>
            </w:r>
            <w:r w:rsidR="00D54C2D">
              <w:rPr>
                <w:noProof/>
                <w:webHidden/>
              </w:rPr>
            </w:r>
            <w:r w:rsidR="00D54C2D">
              <w:rPr>
                <w:noProof/>
                <w:webHidden/>
              </w:rPr>
              <w:fldChar w:fldCharType="separate"/>
            </w:r>
            <w:r w:rsidR="00D54C2D">
              <w:rPr>
                <w:noProof/>
                <w:webHidden/>
              </w:rPr>
              <w:t>66</w:t>
            </w:r>
            <w:r w:rsidR="00D54C2D">
              <w:rPr>
                <w:noProof/>
                <w:webHidden/>
              </w:rPr>
              <w:fldChar w:fldCharType="end"/>
            </w:r>
          </w:hyperlink>
        </w:p>
        <w:p w14:paraId="2E7AE215" w14:textId="77777777" w:rsidR="00D54C2D" w:rsidRDefault="00460A72">
          <w:pPr>
            <w:pStyle w:val="Inhopg1"/>
            <w:tabs>
              <w:tab w:val="right" w:leader="dot" w:pos="9060"/>
            </w:tabs>
            <w:rPr>
              <w:rFonts w:eastAsiaTheme="minorEastAsia"/>
              <w:noProof/>
              <w:lang w:eastAsia="nl-NL"/>
            </w:rPr>
          </w:pPr>
          <w:hyperlink w:anchor="_Toc294079092" w:history="1">
            <w:r w:rsidR="00D54C2D" w:rsidRPr="004E4A8B">
              <w:rPr>
                <w:rStyle w:val="Hyperlink"/>
                <w:noProof/>
              </w:rPr>
              <w:t>Bijlage 7: Eerste en tweede meting groep 8 te Giessenburg</w:t>
            </w:r>
            <w:r w:rsidR="00D54C2D">
              <w:rPr>
                <w:noProof/>
                <w:webHidden/>
              </w:rPr>
              <w:tab/>
            </w:r>
            <w:r w:rsidR="00D54C2D">
              <w:rPr>
                <w:noProof/>
                <w:webHidden/>
              </w:rPr>
              <w:fldChar w:fldCharType="begin"/>
            </w:r>
            <w:r w:rsidR="00D54C2D">
              <w:rPr>
                <w:noProof/>
                <w:webHidden/>
              </w:rPr>
              <w:instrText xml:space="preserve"> PAGEREF _Toc294079092 \h </w:instrText>
            </w:r>
            <w:r w:rsidR="00D54C2D">
              <w:rPr>
                <w:noProof/>
                <w:webHidden/>
              </w:rPr>
            </w:r>
            <w:r w:rsidR="00D54C2D">
              <w:rPr>
                <w:noProof/>
                <w:webHidden/>
              </w:rPr>
              <w:fldChar w:fldCharType="separate"/>
            </w:r>
            <w:r w:rsidR="00D54C2D">
              <w:rPr>
                <w:noProof/>
                <w:webHidden/>
              </w:rPr>
              <w:t>67</w:t>
            </w:r>
            <w:r w:rsidR="00D54C2D">
              <w:rPr>
                <w:noProof/>
                <w:webHidden/>
              </w:rPr>
              <w:fldChar w:fldCharType="end"/>
            </w:r>
          </w:hyperlink>
        </w:p>
        <w:p w14:paraId="3B401CC4" w14:textId="77777777" w:rsidR="00D54C2D" w:rsidRDefault="00460A72">
          <w:pPr>
            <w:pStyle w:val="Inhopg1"/>
            <w:tabs>
              <w:tab w:val="right" w:leader="dot" w:pos="9060"/>
            </w:tabs>
            <w:rPr>
              <w:rFonts w:eastAsiaTheme="minorEastAsia"/>
              <w:noProof/>
              <w:lang w:eastAsia="nl-NL"/>
            </w:rPr>
          </w:pPr>
          <w:hyperlink w:anchor="_Toc294079093" w:history="1">
            <w:r w:rsidR="00D54C2D" w:rsidRPr="004E4A8B">
              <w:rPr>
                <w:rStyle w:val="Hyperlink"/>
                <w:noProof/>
              </w:rPr>
              <w:t>Bijlage 8: Eerste en tweede meting groep 6 te Utrecht</w:t>
            </w:r>
            <w:r w:rsidR="00D54C2D">
              <w:rPr>
                <w:noProof/>
                <w:webHidden/>
              </w:rPr>
              <w:tab/>
            </w:r>
            <w:r w:rsidR="00D54C2D">
              <w:rPr>
                <w:noProof/>
                <w:webHidden/>
              </w:rPr>
              <w:fldChar w:fldCharType="begin"/>
            </w:r>
            <w:r w:rsidR="00D54C2D">
              <w:rPr>
                <w:noProof/>
                <w:webHidden/>
              </w:rPr>
              <w:instrText xml:space="preserve"> PAGEREF _Toc294079093 \h </w:instrText>
            </w:r>
            <w:r w:rsidR="00D54C2D">
              <w:rPr>
                <w:noProof/>
                <w:webHidden/>
              </w:rPr>
            </w:r>
            <w:r w:rsidR="00D54C2D">
              <w:rPr>
                <w:noProof/>
                <w:webHidden/>
              </w:rPr>
              <w:fldChar w:fldCharType="separate"/>
            </w:r>
            <w:r w:rsidR="00D54C2D">
              <w:rPr>
                <w:noProof/>
                <w:webHidden/>
              </w:rPr>
              <w:t>68</w:t>
            </w:r>
            <w:r w:rsidR="00D54C2D">
              <w:rPr>
                <w:noProof/>
                <w:webHidden/>
              </w:rPr>
              <w:fldChar w:fldCharType="end"/>
            </w:r>
          </w:hyperlink>
        </w:p>
        <w:p w14:paraId="259C5C94" w14:textId="77777777" w:rsidR="00D54C2D" w:rsidRDefault="00460A72">
          <w:pPr>
            <w:pStyle w:val="Inhopg1"/>
            <w:tabs>
              <w:tab w:val="right" w:leader="dot" w:pos="9060"/>
            </w:tabs>
            <w:rPr>
              <w:rFonts w:eastAsiaTheme="minorEastAsia"/>
              <w:noProof/>
              <w:lang w:eastAsia="nl-NL"/>
            </w:rPr>
          </w:pPr>
          <w:hyperlink w:anchor="_Toc294079094" w:history="1">
            <w:r w:rsidR="00D54C2D" w:rsidRPr="004E4A8B">
              <w:rPr>
                <w:rStyle w:val="Hyperlink"/>
                <w:noProof/>
              </w:rPr>
              <w:t>Bijlage 9: Eerste en tweede meting groep 7 te Utrecht</w:t>
            </w:r>
            <w:r w:rsidR="00D54C2D">
              <w:rPr>
                <w:noProof/>
                <w:webHidden/>
              </w:rPr>
              <w:tab/>
            </w:r>
            <w:r w:rsidR="00D54C2D">
              <w:rPr>
                <w:noProof/>
                <w:webHidden/>
              </w:rPr>
              <w:fldChar w:fldCharType="begin"/>
            </w:r>
            <w:r w:rsidR="00D54C2D">
              <w:rPr>
                <w:noProof/>
                <w:webHidden/>
              </w:rPr>
              <w:instrText xml:space="preserve"> PAGEREF _Toc294079094 \h </w:instrText>
            </w:r>
            <w:r w:rsidR="00D54C2D">
              <w:rPr>
                <w:noProof/>
                <w:webHidden/>
              </w:rPr>
            </w:r>
            <w:r w:rsidR="00D54C2D">
              <w:rPr>
                <w:noProof/>
                <w:webHidden/>
              </w:rPr>
              <w:fldChar w:fldCharType="separate"/>
            </w:r>
            <w:r w:rsidR="00D54C2D">
              <w:rPr>
                <w:noProof/>
                <w:webHidden/>
              </w:rPr>
              <w:t>69</w:t>
            </w:r>
            <w:r w:rsidR="00D54C2D">
              <w:rPr>
                <w:noProof/>
                <w:webHidden/>
              </w:rPr>
              <w:fldChar w:fldCharType="end"/>
            </w:r>
          </w:hyperlink>
        </w:p>
        <w:p w14:paraId="7A985747" w14:textId="77777777" w:rsidR="00D54C2D" w:rsidRDefault="00460A72">
          <w:pPr>
            <w:pStyle w:val="Inhopg1"/>
            <w:tabs>
              <w:tab w:val="right" w:leader="dot" w:pos="9060"/>
            </w:tabs>
            <w:rPr>
              <w:rFonts w:eastAsiaTheme="minorEastAsia"/>
              <w:noProof/>
              <w:lang w:eastAsia="nl-NL"/>
            </w:rPr>
          </w:pPr>
          <w:hyperlink w:anchor="_Toc294079095" w:history="1">
            <w:r w:rsidR="00D54C2D" w:rsidRPr="004E4A8B">
              <w:rPr>
                <w:rStyle w:val="Hyperlink"/>
                <w:noProof/>
              </w:rPr>
              <w:t>Bijlage 10: Eerste en tweede meting groep 8 te Utrecht</w:t>
            </w:r>
            <w:r w:rsidR="00D54C2D">
              <w:rPr>
                <w:noProof/>
                <w:webHidden/>
              </w:rPr>
              <w:tab/>
            </w:r>
            <w:r w:rsidR="00D54C2D">
              <w:rPr>
                <w:noProof/>
                <w:webHidden/>
              </w:rPr>
              <w:fldChar w:fldCharType="begin"/>
            </w:r>
            <w:r w:rsidR="00D54C2D">
              <w:rPr>
                <w:noProof/>
                <w:webHidden/>
              </w:rPr>
              <w:instrText xml:space="preserve"> PAGEREF _Toc294079095 \h </w:instrText>
            </w:r>
            <w:r w:rsidR="00D54C2D">
              <w:rPr>
                <w:noProof/>
                <w:webHidden/>
              </w:rPr>
            </w:r>
            <w:r w:rsidR="00D54C2D">
              <w:rPr>
                <w:noProof/>
                <w:webHidden/>
              </w:rPr>
              <w:fldChar w:fldCharType="separate"/>
            </w:r>
            <w:r w:rsidR="00D54C2D">
              <w:rPr>
                <w:noProof/>
                <w:webHidden/>
              </w:rPr>
              <w:t>70</w:t>
            </w:r>
            <w:r w:rsidR="00D54C2D">
              <w:rPr>
                <w:noProof/>
                <w:webHidden/>
              </w:rPr>
              <w:fldChar w:fldCharType="end"/>
            </w:r>
          </w:hyperlink>
        </w:p>
        <w:p w14:paraId="2B4C0C89" w14:textId="77777777" w:rsidR="00841035" w:rsidRPr="00841035" w:rsidRDefault="001F2D07" w:rsidP="00841035">
          <w:r w:rsidRPr="00841035">
            <w:rPr>
              <w:b/>
              <w:bCs/>
            </w:rPr>
            <w:fldChar w:fldCharType="end"/>
          </w:r>
        </w:p>
      </w:sdtContent>
    </w:sdt>
    <w:p w14:paraId="2B4C0C8A" w14:textId="77777777" w:rsidR="00841035" w:rsidRPr="00841035" w:rsidRDefault="00841035" w:rsidP="00841035"/>
    <w:p w14:paraId="2B4C0C8B" w14:textId="77777777" w:rsidR="004976A6" w:rsidRDefault="004976A6">
      <w:pPr>
        <w:rPr>
          <w:rFonts w:asciiTheme="majorHAnsi" w:eastAsiaTheme="majorEastAsia" w:hAnsiTheme="majorHAnsi" w:cstheme="majorBidi"/>
          <w:b/>
          <w:bCs/>
          <w:color w:val="365F91" w:themeColor="accent1" w:themeShade="BF"/>
          <w:sz w:val="28"/>
          <w:szCs w:val="28"/>
        </w:rPr>
      </w:pPr>
      <w:bookmarkStart w:id="1" w:name="_Toc280279714"/>
      <w:r>
        <w:rPr>
          <w:rFonts w:asciiTheme="majorHAnsi" w:eastAsiaTheme="majorEastAsia" w:hAnsiTheme="majorHAnsi" w:cstheme="majorBidi"/>
          <w:b/>
          <w:bCs/>
          <w:color w:val="365F91" w:themeColor="accent1" w:themeShade="BF"/>
          <w:sz w:val="28"/>
          <w:szCs w:val="28"/>
        </w:rPr>
        <w:br w:type="page"/>
      </w:r>
    </w:p>
    <w:p w14:paraId="2B4C0C8C" w14:textId="77777777" w:rsidR="00841035" w:rsidRPr="00841035" w:rsidRDefault="00841035" w:rsidP="004976A6">
      <w:pPr>
        <w:pStyle w:val="Kop1"/>
      </w:pPr>
      <w:bookmarkStart w:id="2" w:name="_Toc294079028"/>
      <w:r w:rsidRPr="004976A6">
        <w:lastRenderedPageBreak/>
        <w:t>Voorwoord</w:t>
      </w:r>
      <w:bookmarkEnd w:id="2"/>
    </w:p>
    <w:p w14:paraId="2B4C0C8D" w14:textId="303C5A1E" w:rsidR="00841035" w:rsidRDefault="00841035" w:rsidP="004976A6">
      <w:pPr>
        <w:spacing w:after="0" w:line="240" w:lineRule="auto"/>
      </w:pPr>
      <w:r w:rsidRPr="007D418E">
        <w:t xml:space="preserve">Voordat u dit afstudeeronderzoek gaat lezen zal ik me eerst voorstellen. Ik ben Saskia </w:t>
      </w:r>
      <w:proofErr w:type="spellStart"/>
      <w:r w:rsidRPr="007D418E">
        <w:t>Aantjes</w:t>
      </w:r>
      <w:proofErr w:type="spellEnd"/>
      <w:r w:rsidRPr="007D418E">
        <w:t>-Westerlaken 22 jaar, woon in Molenaarsgraaf en zit momenteel in het 4</w:t>
      </w:r>
      <w:r w:rsidRPr="007D418E">
        <w:rPr>
          <w:vertAlign w:val="superscript"/>
        </w:rPr>
        <w:t>de</w:t>
      </w:r>
      <w:r w:rsidRPr="007D418E">
        <w:t xml:space="preserve"> jaar van de PABO in Ede. Bij het 4</w:t>
      </w:r>
      <w:r w:rsidRPr="007D418E">
        <w:rPr>
          <w:vertAlign w:val="superscript"/>
        </w:rPr>
        <w:t>de</w:t>
      </w:r>
      <w:r w:rsidRPr="007D418E">
        <w:t xml:space="preserve"> jaar hoort niet alleen de LIO-stage, maar ook de afstudeerfase met het daarbij behorende afstudeeronderzoek. Het werd dus tijd om een onderwerp kiezen. Mijn voorkeur ging meteen uit naar een maatschappelijk probleem, in deze problemen kan ik me goed inleven en vind deze ook interessant. Na wat dagen nadenken over een geschikt onderwerp zag ik op televisie weer een stukje over overgewicht bij kinderen. Hieronder volgt de inleiding/aanleiding, waarom ik nu daadwerkelijk dit onderwerp gekozen heb.</w:t>
      </w:r>
    </w:p>
    <w:p w14:paraId="2B4C0C8E" w14:textId="77777777" w:rsidR="004976A6" w:rsidRPr="004976A6" w:rsidRDefault="004976A6" w:rsidP="004976A6">
      <w:pPr>
        <w:spacing w:after="0" w:line="240" w:lineRule="auto"/>
      </w:pPr>
    </w:p>
    <w:p w14:paraId="2B4C0C8F" w14:textId="77777777" w:rsidR="004976A6" w:rsidRDefault="004976A6">
      <w:pPr>
        <w:rPr>
          <w:rFonts w:ascii="Calibri" w:eastAsiaTheme="majorEastAsia" w:hAnsi="Calibri" w:cstheme="majorBidi"/>
          <w:b/>
          <w:bCs/>
          <w:color w:val="9BBB59" w:themeColor="accent3"/>
          <w:sz w:val="36"/>
          <w:szCs w:val="28"/>
        </w:rPr>
      </w:pPr>
      <w:r>
        <w:br w:type="page"/>
      </w:r>
    </w:p>
    <w:p w14:paraId="2B4C0C90" w14:textId="77777777" w:rsidR="00841035" w:rsidRPr="00841035" w:rsidRDefault="00841035" w:rsidP="004976A6">
      <w:pPr>
        <w:pStyle w:val="Kop1"/>
      </w:pPr>
      <w:bookmarkStart w:id="3" w:name="_Toc294079029"/>
      <w:r w:rsidRPr="00841035">
        <w:lastRenderedPageBreak/>
        <w:t>Inleiding</w:t>
      </w:r>
      <w:bookmarkEnd w:id="1"/>
      <w:bookmarkEnd w:id="3"/>
    </w:p>
    <w:p w14:paraId="2B4C0C91" w14:textId="77777777" w:rsidR="00841035" w:rsidRPr="00841035" w:rsidRDefault="00841035" w:rsidP="00841035">
      <w:pPr>
        <w:spacing w:after="0" w:line="240" w:lineRule="auto"/>
      </w:pPr>
      <w:r w:rsidRPr="00841035">
        <w:t>Ik ben toen eens gaan surfen op internet en zag dat maar liefst 15% van de kinderen aan overgewicht lijdt. Dit vind ik zo schrikbarend hoog dat dit het onderwerp van mijn afstudeeronderzoek moest worden. Hoe komt het nu precies dat er zoveel overgewicht bestaat bij kinderen, hoe komen ze er weer vanaf? Al deze vragen heb ik verwerkt in een onderzoeksvraag:</w:t>
      </w:r>
    </w:p>
    <w:p w14:paraId="2B4C0C92" w14:textId="77777777" w:rsidR="00841035" w:rsidRPr="00841035" w:rsidRDefault="00841035" w:rsidP="00841035">
      <w:pPr>
        <w:spacing w:after="0" w:line="240" w:lineRule="auto"/>
      </w:pPr>
    </w:p>
    <w:p w14:paraId="2B4C0C93" w14:textId="77777777" w:rsidR="00841035" w:rsidRPr="009E36B4" w:rsidRDefault="00841035" w:rsidP="00841035">
      <w:pPr>
        <w:spacing w:after="0" w:line="240" w:lineRule="auto"/>
        <w:rPr>
          <w:i/>
          <w:u w:val="single"/>
        </w:rPr>
      </w:pPr>
      <w:r w:rsidRPr="009E36B4">
        <w:rPr>
          <w:i/>
          <w:u w:val="single"/>
        </w:rPr>
        <w:t>Is er een relatie tussen sociale posities en schoolprestaties van kinderen met en zonder overgewicht?</w:t>
      </w:r>
    </w:p>
    <w:p w14:paraId="2B4C0C94" w14:textId="77777777" w:rsidR="00841035" w:rsidRPr="00841035" w:rsidRDefault="00841035" w:rsidP="00841035">
      <w:pPr>
        <w:spacing w:after="0" w:line="240" w:lineRule="auto"/>
        <w:rPr>
          <w:color w:val="92D050"/>
        </w:rPr>
      </w:pPr>
    </w:p>
    <w:p w14:paraId="2B4C0C95" w14:textId="77777777" w:rsidR="00841035" w:rsidRPr="00841035" w:rsidRDefault="00841035" w:rsidP="00841035">
      <w:pPr>
        <w:spacing w:after="0" w:line="240" w:lineRule="auto"/>
      </w:pPr>
      <w:r w:rsidRPr="00841035">
        <w:t>De opbouw die ik hierbij gem</w:t>
      </w:r>
      <w:r w:rsidR="009E36B4">
        <w:t>aakt heb ziet er als volgt uit:</w:t>
      </w:r>
    </w:p>
    <w:p w14:paraId="2B4C0C96" w14:textId="77777777" w:rsidR="00841035" w:rsidRPr="00841035" w:rsidRDefault="00460A72" w:rsidP="00841035">
      <w:pPr>
        <w:spacing w:after="0" w:line="240" w:lineRule="auto"/>
        <w:rPr>
          <w:rFonts w:eastAsiaTheme="minorEastAsia"/>
          <w:noProof/>
          <w:highlight w:val="yellow"/>
          <w:lang w:eastAsia="nl-NL"/>
        </w:rPr>
      </w:pPr>
      <w:hyperlink w:anchor="_Toc280279715" w:history="1">
        <w:r w:rsidR="00841035" w:rsidRPr="00841035">
          <w:rPr>
            <w:noProof/>
          </w:rPr>
          <w:t>1.</w:t>
        </w:r>
        <w:r w:rsidR="00841035" w:rsidRPr="00841035">
          <w:rPr>
            <w:rFonts w:eastAsiaTheme="minorEastAsia"/>
            <w:noProof/>
            <w:lang w:eastAsia="nl-NL"/>
          </w:rPr>
          <w:tab/>
        </w:r>
        <w:r w:rsidR="00841035" w:rsidRPr="00841035">
          <w:rPr>
            <w:noProof/>
          </w:rPr>
          <w:t>Wat wordt er verstaan onder overgewicht?</w:t>
        </w:r>
      </w:hyperlink>
      <w:r w:rsidR="00841035" w:rsidRPr="00841035">
        <w:rPr>
          <w:rFonts w:eastAsiaTheme="minorEastAsia"/>
          <w:noProof/>
          <w:highlight w:val="yellow"/>
          <w:lang w:eastAsia="nl-NL"/>
        </w:rPr>
        <w:t xml:space="preserve"> </w:t>
      </w:r>
    </w:p>
    <w:p w14:paraId="2B4C0C97" w14:textId="77777777" w:rsidR="00841035" w:rsidRPr="00841035" w:rsidRDefault="00460A72" w:rsidP="00841035">
      <w:pPr>
        <w:spacing w:after="0" w:line="240" w:lineRule="auto"/>
        <w:rPr>
          <w:rFonts w:eastAsiaTheme="minorEastAsia"/>
          <w:noProof/>
          <w:lang w:eastAsia="nl-NL"/>
        </w:rPr>
      </w:pPr>
      <w:hyperlink w:anchor="_Toc280279716" w:history="1">
        <w:r w:rsidR="00841035" w:rsidRPr="00841035">
          <w:rPr>
            <w:noProof/>
          </w:rPr>
          <w:t>2.</w:t>
        </w:r>
        <w:r w:rsidR="00841035" w:rsidRPr="00841035">
          <w:rPr>
            <w:rFonts w:eastAsiaTheme="minorEastAsia"/>
            <w:noProof/>
            <w:lang w:eastAsia="nl-NL"/>
          </w:rPr>
          <w:tab/>
          <w:t>Welk percentage basisschoolleerlingen heeft overgewicht en wat is de oorzaak daarvan?</w:t>
        </w:r>
      </w:hyperlink>
    </w:p>
    <w:p w14:paraId="2B4C0C98" w14:textId="77777777" w:rsidR="00841035" w:rsidRPr="00841035" w:rsidRDefault="00460A72" w:rsidP="00841035">
      <w:pPr>
        <w:spacing w:after="0" w:line="240" w:lineRule="auto"/>
        <w:rPr>
          <w:rFonts w:eastAsiaTheme="minorEastAsia"/>
          <w:noProof/>
          <w:lang w:eastAsia="nl-NL"/>
        </w:rPr>
      </w:pPr>
      <w:hyperlink w:anchor="_Toc280279720" w:history="1">
        <w:r w:rsidR="00841035" w:rsidRPr="00841035">
          <w:rPr>
            <w:noProof/>
          </w:rPr>
          <w:t>3.</w:t>
        </w:r>
        <w:r w:rsidR="00841035" w:rsidRPr="00841035">
          <w:rPr>
            <w:rFonts w:eastAsiaTheme="minorEastAsia"/>
            <w:noProof/>
            <w:lang w:eastAsia="nl-NL"/>
          </w:rPr>
          <w:tab/>
        </w:r>
        <w:r w:rsidR="00841035" w:rsidRPr="00841035">
          <w:rPr>
            <w:noProof/>
          </w:rPr>
          <w:t>Wat kunnen de gevolgen zijn van overgewicht?</w:t>
        </w:r>
      </w:hyperlink>
      <w:r w:rsidR="00841035" w:rsidRPr="00841035">
        <w:rPr>
          <w:rFonts w:eastAsiaTheme="minorEastAsia"/>
          <w:noProof/>
          <w:lang w:eastAsia="nl-NL"/>
        </w:rPr>
        <w:t xml:space="preserve"> </w:t>
      </w:r>
    </w:p>
    <w:p w14:paraId="2B4C0C99" w14:textId="77777777" w:rsidR="00841035" w:rsidRPr="00841035" w:rsidRDefault="00841035" w:rsidP="00841035">
      <w:pPr>
        <w:spacing w:after="0" w:line="240" w:lineRule="auto"/>
        <w:rPr>
          <w:lang w:eastAsia="nl-NL"/>
        </w:rPr>
      </w:pPr>
      <w:r w:rsidRPr="00841035">
        <w:rPr>
          <w:rFonts w:eastAsiaTheme="minorEastAsia"/>
          <w:noProof/>
          <w:lang w:eastAsia="nl-NL"/>
        </w:rPr>
        <w:t>4.</w:t>
      </w:r>
      <w:r w:rsidRPr="00841035">
        <w:rPr>
          <w:rFonts w:eastAsiaTheme="minorEastAsia"/>
          <w:noProof/>
          <w:lang w:eastAsia="nl-NL"/>
        </w:rPr>
        <w:tab/>
      </w:r>
      <w:r w:rsidRPr="00841035">
        <w:rPr>
          <w:lang w:eastAsia="nl-NL"/>
        </w:rPr>
        <w:t>Welke eetstoornissen zijn er bekend bij kinderen?</w:t>
      </w:r>
    </w:p>
    <w:p w14:paraId="2B4C0C9A" w14:textId="77777777" w:rsidR="00841035" w:rsidRPr="00841035" w:rsidRDefault="00460A72" w:rsidP="00841035">
      <w:pPr>
        <w:spacing w:after="0" w:line="240" w:lineRule="auto"/>
        <w:rPr>
          <w:rFonts w:eastAsiaTheme="minorEastAsia"/>
          <w:noProof/>
          <w:lang w:eastAsia="nl-NL"/>
        </w:rPr>
      </w:pPr>
      <w:hyperlink w:anchor="_Toc280279726" w:history="1">
        <w:r w:rsidR="00841035" w:rsidRPr="00841035">
          <w:rPr>
            <w:noProof/>
          </w:rPr>
          <w:t>5.</w:t>
        </w:r>
        <w:r w:rsidR="00841035" w:rsidRPr="00841035">
          <w:rPr>
            <w:rFonts w:eastAsiaTheme="minorEastAsia"/>
            <w:noProof/>
            <w:lang w:eastAsia="nl-NL"/>
          </w:rPr>
          <w:tab/>
        </w:r>
        <w:r w:rsidR="00841035" w:rsidRPr="00841035">
          <w:rPr>
            <w:noProof/>
          </w:rPr>
          <w:t>Wat zijn smaaklessen?</w:t>
        </w:r>
      </w:hyperlink>
      <w:r w:rsidR="00841035" w:rsidRPr="00841035">
        <w:rPr>
          <w:rFonts w:eastAsiaTheme="minorEastAsia"/>
          <w:noProof/>
          <w:lang w:eastAsia="nl-NL"/>
        </w:rPr>
        <w:t xml:space="preserve"> </w:t>
      </w:r>
    </w:p>
    <w:p w14:paraId="2B4C0C9B" w14:textId="77777777" w:rsidR="00841035" w:rsidRPr="00841035" w:rsidRDefault="00460A72" w:rsidP="00841035">
      <w:pPr>
        <w:spacing w:after="0" w:line="240" w:lineRule="auto"/>
        <w:rPr>
          <w:noProof/>
        </w:rPr>
      </w:pPr>
      <w:hyperlink w:anchor="_Toc280279730" w:history="1">
        <w:r w:rsidR="00841035" w:rsidRPr="00841035">
          <w:rPr>
            <w:noProof/>
          </w:rPr>
          <w:t>6.</w:t>
        </w:r>
        <w:r w:rsidR="00841035" w:rsidRPr="00841035">
          <w:rPr>
            <w:rFonts w:eastAsiaTheme="minorEastAsia"/>
            <w:noProof/>
            <w:lang w:eastAsia="nl-NL"/>
          </w:rPr>
          <w:tab/>
        </w:r>
        <w:r w:rsidR="00841035" w:rsidRPr="00841035">
          <w:rPr>
            <w:noProof/>
          </w:rPr>
          <w:t>Wat zijn SchoolGruiten?</w:t>
        </w:r>
      </w:hyperlink>
    </w:p>
    <w:p w14:paraId="2B4C0C9C" w14:textId="77777777" w:rsidR="00841035" w:rsidRPr="00841035" w:rsidRDefault="00841035" w:rsidP="00841035">
      <w:pPr>
        <w:spacing w:after="0" w:line="240" w:lineRule="auto"/>
        <w:ind w:left="705" w:hanging="705"/>
        <w:rPr>
          <w:noProof/>
        </w:rPr>
      </w:pPr>
      <w:r w:rsidRPr="00841035">
        <w:rPr>
          <w:noProof/>
        </w:rPr>
        <w:t xml:space="preserve">7. </w:t>
      </w:r>
      <w:r w:rsidRPr="00841035">
        <w:rPr>
          <w:noProof/>
        </w:rPr>
        <w:tab/>
        <w:t>Op welk niveau zou de ontwikkeling van een kind uit de bovenbouw moeten zijn qua zelfbeeld?</w:t>
      </w:r>
      <w:r w:rsidRPr="00841035">
        <w:t xml:space="preserve"> </w:t>
      </w:r>
    </w:p>
    <w:p w14:paraId="2B4C0C9D" w14:textId="77777777" w:rsidR="00841035" w:rsidRPr="00841035" w:rsidRDefault="00460A72" w:rsidP="00841035">
      <w:pPr>
        <w:spacing w:after="0" w:line="240" w:lineRule="auto"/>
        <w:ind w:left="705" w:hanging="705"/>
        <w:rPr>
          <w:rFonts w:eastAsiaTheme="minorEastAsia"/>
          <w:noProof/>
          <w:lang w:eastAsia="nl-NL"/>
        </w:rPr>
      </w:pPr>
      <w:hyperlink w:anchor="_Toc280279739" w:history="1">
        <w:r w:rsidR="00841035" w:rsidRPr="00841035">
          <w:rPr>
            <w:noProof/>
          </w:rPr>
          <w:t>8.</w:t>
        </w:r>
        <w:r w:rsidR="00841035" w:rsidRPr="00841035">
          <w:rPr>
            <w:rFonts w:eastAsiaTheme="minorEastAsia"/>
            <w:noProof/>
            <w:lang w:eastAsia="nl-NL"/>
          </w:rPr>
          <w:tab/>
        </w:r>
        <w:r w:rsidR="00841035" w:rsidRPr="00841035">
          <w:rPr>
            <w:noProof/>
          </w:rPr>
          <w:t>Worden de sociaal-emotionele aspecten in de ontwikkeling van kinderen beïnvloed door overgewicht?</w:t>
        </w:r>
      </w:hyperlink>
      <w:r w:rsidR="00841035" w:rsidRPr="00841035">
        <w:rPr>
          <w:rFonts w:eastAsiaTheme="minorEastAsia"/>
          <w:noProof/>
          <w:lang w:eastAsia="nl-NL"/>
        </w:rPr>
        <w:t xml:space="preserve"> </w:t>
      </w:r>
    </w:p>
    <w:p w14:paraId="2B4C0C9E" w14:textId="77777777" w:rsidR="00841035" w:rsidRPr="00841035" w:rsidRDefault="00460A72" w:rsidP="00841035">
      <w:pPr>
        <w:spacing w:after="0" w:line="240" w:lineRule="auto"/>
        <w:rPr>
          <w:rFonts w:eastAsiaTheme="minorEastAsia"/>
          <w:noProof/>
          <w:lang w:eastAsia="nl-NL"/>
        </w:rPr>
      </w:pPr>
      <w:hyperlink w:anchor="_Toc280279741" w:history="1">
        <w:r w:rsidR="00841035" w:rsidRPr="00841035">
          <w:rPr>
            <w:noProof/>
          </w:rPr>
          <w:t>9.</w:t>
        </w:r>
        <w:r w:rsidR="00841035" w:rsidRPr="00841035">
          <w:rPr>
            <w:rFonts w:eastAsiaTheme="minorEastAsia"/>
            <w:noProof/>
            <w:lang w:eastAsia="nl-NL"/>
          </w:rPr>
          <w:tab/>
        </w:r>
        <w:r w:rsidR="00841035" w:rsidRPr="00841035">
          <w:rPr>
            <w:noProof/>
          </w:rPr>
          <w:t>Wat is het verschil tussen het zelfbeeld van jongens en meisjes met  overgewicht?</w:t>
        </w:r>
      </w:hyperlink>
      <w:r w:rsidR="00841035" w:rsidRPr="00841035">
        <w:rPr>
          <w:rFonts w:eastAsiaTheme="minorEastAsia"/>
          <w:noProof/>
          <w:lang w:eastAsia="nl-NL"/>
        </w:rPr>
        <w:t xml:space="preserve"> </w:t>
      </w:r>
    </w:p>
    <w:p w14:paraId="2B4C0C9F" w14:textId="77777777" w:rsidR="00841035" w:rsidRPr="00841035" w:rsidRDefault="00460A72" w:rsidP="00841035">
      <w:pPr>
        <w:spacing w:after="0" w:line="240" w:lineRule="auto"/>
      </w:pPr>
      <w:hyperlink w:anchor="_Toc280279742" w:history="1">
        <w:r w:rsidR="00841035" w:rsidRPr="00841035">
          <w:rPr>
            <w:noProof/>
          </w:rPr>
          <w:t>10.</w:t>
        </w:r>
        <w:r w:rsidR="00841035" w:rsidRPr="00841035">
          <w:rPr>
            <w:rFonts w:eastAsiaTheme="minorEastAsia"/>
            <w:noProof/>
            <w:lang w:eastAsia="nl-NL"/>
          </w:rPr>
          <w:t xml:space="preserve">        </w:t>
        </w:r>
        <w:r w:rsidR="00841035" w:rsidRPr="00841035">
          <w:rPr>
            <w:noProof/>
          </w:rPr>
          <w:t>Welke behandelingen zijn er voor kinderen met overgewicht?</w:t>
        </w:r>
        <w:r w:rsidR="00841035" w:rsidRPr="00841035">
          <w:rPr>
            <w:noProof/>
            <w:webHidden/>
          </w:rPr>
          <w:tab/>
        </w:r>
      </w:hyperlink>
    </w:p>
    <w:p w14:paraId="2B4C0CA0" w14:textId="77777777" w:rsidR="00841035" w:rsidRPr="00841035" w:rsidRDefault="00841035" w:rsidP="00841035">
      <w:pPr>
        <w:spacing w:after="0" w:line="240" w:lineRule="auto"/>
      </w:pPr>
    </w:p>
    <w:p w14:paraId="2B4C0CA1" w14:textId="13362CED" w:rsidR="00841035" w:rsidRPr="00841035" w:rsidRDefault="00841035" w:rsidP="00841035">
      <w:pPr>
        <w:spacing w:after="0" w:line="240" w:lineRule="auto"/>
      </w:pPr>
      <w:r w:rsidRPr="00841035">
        <w:t xml:space="preserve">Een van de grootste problemen van de 21ste eeuw is overgewicht, ook wel obesitas of vetzucht genoemd. Iedereen kent in zijn omgeving wel iemand die gewichtsproblemen heeft. Tot voor kort werd gedacht dat overgewicht enkel het gevolg is van te veel en te vet eten, te weinig bewegen en het ontbreken van voldoende wilskracht. Hoewel dit voor een grote groep mensen geldt, hebben wetenschappers dit beeld bij moeten stellen. Overgewicht wordt nu gezien als een wereldwijd gezondheidsprobleem, een ziekte, die aandacht verdient door de enorme gevolgen hiervan. Denk hierbij bijvoorbeeld aan diabetes, hart- en vaatziekten en een hoge bloeddruk. Gezamenlijk worden deze stoornissen het </w:t>
      </w:r>
      <w:proofErr w:type="spellStart"/>
      <w:r w:rsidRPr="00841035">
        <w:t>metabool</w:t>
      </w:r>
      <w:proofErr w:type="spellEnd"/>
      <w:r w:rsidRPr="00841035">
        <w:t xml:space="preserve"> syndroom genoemd. Onderzoek naar deze ziekten vindt al tientallen jaren plaats, maar de hoeveelheid publicaties over overgewicht zijn sinds het jaar 2000 enorm toegenomen.</w:t>
      </w:r>
      <w:sdt>
        <w:sdtPr>
          <w:id w:val="1575080659"/>
          <w:citation/>
        </w:sdtPr>
        <w:sdtContent>
          <w:r w:rsidR="001F2D07" w:rsidRPr="00841035">
            <w:fldChar w:fldCharType="begin"/>
          </w:r>
          <w:r w:rsidR="00460A72">
            <w:instrText xml:space="preserve">CITATION Meu \l 1043 </w:instrText>
          </w:r>
          <w:r w:rsidR="001F2D07" w:rsidRPr="00841035">
            <w:fldChar w:fldCharType="separate"/>
          </w:r>
          <w:r w:rsidR="00F23077">
            <w:rPr>
              <w:noProof/>
            </w:rPr>
            <w:t xml:space="preserve"> (Meulenberg D. P., 2009)</w:t>
          </w:r>
          <w:r w:rsidR="001F2D07" w:rsidRPr="00841035">
            <w:fldChar w:fldCharType="end"/>
          </w:r>
        </w:sdtContent>
      </w:sdt>
    </w:p>
    <w:p w14:paraId="2B4C0CA2" w14:textId="299D5D81" w:rsidR="00841035" w:rsidRPr="00841035" w:rsidRDefault="00841035" w:rsidP="00841035">
      <w:pPr>
        <w:spacing w:after="0" w:line="240" w:lineRule="auto"/>
        <w:rPr>
          <w:rFonts w:cstheme="minorHAnsi"/>
          <w:color w:val="000000"/>
        </w:rPr>
      </w:pPr>
      <w:r w:rsidRPr="00841035">
        <w:rPr>
          <w:rFonts w:cstheme="minorHAnsi"/>
        </w:rPr>
        <w:t>Wanneer we kijken naar de cijfers van kinderen, kan worden gesteld dat 1 op de 8 kinderen in Nederland te zwaar is. Ten opzichte van 20 jaar geleden is het aantal kinderen met overgewicht verdubbeld; maar liefst één op de acht Nederlandse schoolkinderen is te zwaar, de verwachting is dat de groep te dikke kinderen de komende jaren nog meer zal toenemen. Overgewicht</w:t>
      </w:r>
      <w:r w:rsidRPr="00841035">
        <w:rPr>
          <w:rFonts w:cstheme="minorHAnsi"/>
          <w:color w:val="000000"/>
        </w:rPr>
        <w:t xml:space="preserve"> wordt niet alleen veroorzaakt doordat kinderen teveel eten, maar vooral door te weinig beweging. Op de site van J.C. </w:t>
      </w:r>
      <w:proofErr w:type="spellStart"/>
      <w:r w:rsidRPr="00841035">
        <w:rPr>
          <w:rFonts w:cstheme="minorHAnsi"/>
          <w:color w:val="000000"/>
        </w:rPr>
        <w:t>Seidell</w:t>
      </w:r>
      <w:proofErr w:type="spellEnd"/>
      <w:r w:rsidRPr="00841035">
        <w:rPr>
          <w:rFonts w:cstheme="minorHAnsi"/>
          <w:color w:val="000000"/>
        </w:rPr>
        <w:t xml:space="preserve"> leest u meer over gezonde voeding en waarom bewegen zo belangrijk is. </w:t>
      </w:r>
      <w:sdt>
        <w:sdtPr>
          <w:rPr>
            <w:rFonts w:cstheme="minorHAnsi"/>
            <w:color w:val="000000"/>
          </w:rPr>
          <w:id w:val="1145635937"/>
          <w:citation/>
        </w:sdtPr>
        <w:sdtContent>
          <w:r w:rsidR="001F2D07" w:rsidRPr="00841035">
            <w:rPr>
              <w:rFonts w:cstheme="minorHAnsi"/>
              <w:color w:val="000000"/>
            </w:rPr>
            <w:fldChar w:fldCharType="begin"/>
          </w:r>
          <w:r w:rsidR="00460A72">
            <w:rPr>
              <w:rFonts w:cstheme="minorHAnsi"/>
              <w:color w:val="000000"/>
            </w:rPr>
            <w:instrText xml:space="preserve">CITATION Pro \l 1043 </w:instrText>
          </w:r>
          <w:r w:rsidR="001F2D07" w:rsidRPr="00841035">
            <w:rPr>
              <w:rFonts w:cstheme="minorHAnsi"/>
              <w:color w:val="000000"/>
            </w:rPr>
            <w:fldChar w:fldCharType="separate"/>
          </w:r>
          <w:r w:rsidR="00F23077" w:rsidRPr="00F23077">
            <w:rPr>
              <w:rFonts w:cstheme="minorHAnsi"/>
              <w:noProof/>
              <w:color w:val="000000"/>
            </w:rPr>
            <w:t>(Seidell, 2008)</w:t>
          </w:r>
          <w:r w:rsidR="001F2D07" w:rsidRPr="00841035">
            <w:rPr>
              <w:rFonts w:cstheme="minorHAnsi"/>
              <w:color w:val="000000"/>
            </w:rPr>
            <w:fldChar w:fldCharType="end"/>
          </w:r>
        </w:sdtContent>
      </w:sdt>
    </w:p>
    <w:p w14:paraId="2B4C0CA3" w14:textId="77777777" w:rsidR="00841035" w:rsidRPr="00841035" w:rsidRDefault="00841035" w:rsidP="00841035">
      <w:pPr>
        <w:spacing w:after="0" w:line="240" w:lineRule="auto"/>
        <w:rPr>
          <w:rFonts w:cstheme="minorHAnsi"/>
          <w:color w:val="92D050"/>
        </w:rPr>
      </w:pPr>
      <w:r w:rsidRPr="00841035">
        <w:rPr>
          <w:rFonts w:cstheme="minorHAnsi"/>
        </w:rPr>
        <w:t xml:space="preserve"> </w:t>
      </w:r>
    </w:p>
    <w:p w14:paraId="2B4C0CA4" w14:textId="77777777" w:rsidR="009E36B4" w:rsidRDefault="009E36B4">
      <w:pPr>
        <w:rPr>
          <w:rFonts w:asciiTheme="majorHAnsi" w:eastAsiaTheme="majorEastAsia" w:hAnsiTheme="majorHAnsi" w:cstheme="majorBidi"/>
          <w:b/>
          <w:bCs/>
          <w:color w:val="365F91" w:themeColor="accent1" w:themeShade="BF"/>
          <w:sz w:val="28"/>
          <w:szCs w:val="28"/>
        </w:rPr>
      </w:pPr>
      <w:bookmarkStart w:id="4" w:name="_Toc280279715"/>
      <w:r>
        <w:rPr>
          <w:rFonts w:asciiTheme="majorHAnsi" w:eastAsiaTheme="majorEastAsia" w:hAnsiTheme="majorHAnsi" w:cstheme="majorBidi"/>
          <w:b/>
          <w:bCs/>
          <w:color w:val="365F91" w:themeColor="accent1" w:themeShade="BF"/>
          <w:sz w:val="28"/>
          <w:szCs w:val="28"/>
        </w:rPr>
        <w:br w:type="page"/>
      </w:r>
    </w:p>
    <w:p w14:paraId="2B4C0CA5" w14:textId="77777777" w:rsidR="00841035" w:rsidRPr="00841035" w:rsidRDefault="00841035" w:rsidP="009E36B4">
      <w:pPr>
        <w:pStyle w:val="Kop1"/>
        <w:numPr>
          <w:ilvl w:val="0"/>
          <w:numId w:val="35"/>
        </w:numPr>
      </w:pPr>
      <w:bookmarkStart w:id="5" w:name="_Toc294079030"/>
      <w:r w:rsidRPr="00841035">
        <w:lastRenderedPageBreak/>
        <w:t>Wat wordt verstaan onder overgewicht?</w:t>
      </w:r>
      <w:bookmarkEnd w:id="4"/>
      <w:bookmarkEnd w:id="5"/>
    </w:p>
    <w:p w14:paraId="2B4C0CA6" w14:textId="77777777" w:rsidR="00841035" w:rsidRPr="00841035" w:rsidRDefault="00841035" w:rsidP="00841035">
      <w:pPr>
        <w:spacing w:after="0" w:line="240" w:lineRule="auto"/>
        <w:rPr>
          <w:rFonts w:cstheme="minorHAnsi"/>
        </w:rPr>
      </w:pPr>
      <w:r w:rsidRPr="00841035">
        <w:rPr>
          <w:rFonts w:cstheme="minorHAnsi"/>
        </w:rPr>
        <w:t xml:space="preserve">Wanneer je daadwerkelijk wilt gaan meten of een kind of volwassenen overgewicht heeft kun je dit het best doen door gebruik te maken van de Body </w:t>
      </w:r>
      <w:proofErr w:type="spellStart"/>
      <w:r w:rsidRPr="00841035">
        <w:rPr>
          <w:rFonts w:cstheme="minorHAnsi"/>
        </w:rPr>
        <w:t>Mass</w:t>
      </w:r>
      <w:proofErr w:type="spellEnd"/>
      <w:r w:rsidRPr="00841035">
        <w:rPr>
          <w:rFonts w:cstheme="minorHAnsi"/>
        </w:rPr>
        <w:t xml:space="preserve"> Index, ook wel BMI genoemd. Dit houdt het volgende in: het lichaamsgewicht in kilogram, gedeeld door de lichaamslengte in meters in het kwadraat. Bij het BMI wordt er voor het lichaamsgewicht geen onderscheid gemaakt tussen spier- en vetweefsel. Er zijn verschillende gradaties van overgewicht volgens het meten van BMI.</w:t>
      </w:r>
    </w:p>
    <w:p w14:paraId="2B4C0CA7" w14:textId="77777777" w:rsidR="00841035" w:rsidRPr="00841035" w:rsidRDefault="00841035" w:rsidP="00841035">
      <w:pPr>
        <w:spacing w:after="0" w:line="240" w:lineRule="auto"/>
        <w:rPr>
          <w:rFonts w:cstheme="minorHAnsi"/>
        </w:rPr>
      </w:pPr>
    </w:p>
    <w:p w14:paraId="2B4C0CA8" w14:textId="77777777" w:rsidR="00841035" w:rsidRPr="00841035" w:rsidRDefault="00841035" w:rsidP="00841035">
      <w:pPr>
        <w:spacing w:after="0" w:line="240" w:lineRule="auto"/>
        <w:rPr>
          <w:rFonts w:eastAsia="Times New Roman" w:cstheme="minorHAnsi"/>
          <w:color w:val="000000"/>
          <w:lang w:eastAsia="nl-NL"/>
        </w:rPr>
      </w:pPr>
      <w:r w:rsidRPr="00841035">
        <w:rPr>
          <w:rFonts w:cstheme="minorHAnsi"/>
        </w:rPr>
        <w:t>Meer dan 25,0</w:t>
      </w:r>
      <w:r w:rsidRPr="00841035">
        <w:rPr>
          <w:rFonts w:eastAsia="Times New Roman" w:cstheme="minorHAnsi"/>
          <w:color w:val="000000"/>
          <w:lang w:eastAsia="nl-NL"/>
        </w:rPr>
        <w:t xml:space="preserve"> kg/m</w:t>
      </w:r>
      <w:r w:rsidRPr="00841035">
        <w:rPr>
          <w:rFonts w:eastAsia="Times New Roman" w:cstheme="minorHAnsi"/>
          <w:color w:val="000000"/>
          <w:vertAlign w:val="superscript"/>
          <w:lang w:eastAsia="nl-NL"/>
        </w:rPr>
        <w:t xml:space="preserve">2  </w:t>
      </w:r>
      <w:r w:rsidRPr="00841035">
        <w:rPr>
          <w:rFonts w:eastAsia="Times New Roman" w:cstheme="minorHAnsi"/>
          <w:color w:val="000000"/>
          <w:lang w:eastAsia="nl-NL"/>
        </w:rPr>
        <w:t xml:space="preserve">wordt beschouwd als te zwaar </w:t>
      </w:r>
      <w:r w:rsidRPr="00841035">
        <w:rPr>
          <w:rFonts w:eastAsia="Times New Roman" w:cstheme="minorHAnsi"/>
          <w:color w:val="000000"/>
          <w:lang w:eastAsia="nl-NL"/>
        </w:rPr>
        <w:sym w:font="Wingdings" w:char="F0E0"/>
      </w:r>
      <w:r w:rsidRPr="00841035">
        <w:rPr>
          <w:rFonts w:eastAsia="Times New Roman" w:cstheme="minorHAnsi"/>
          <w:color w:val="000000"/>
          <w:lang w:eastAsia="nl-NL"/>
        </w:rPr>
        <w:t xml:space="preserve"> overgewicht.</w:t>
      </w:r>
    </w:p>
    <w:p w14:paraId="2B4C0CA9" w14:textId="77777777" w:rsidR="00841035" w:rsidRPr="00841035" w:rsidRDefault="00841035" w:rsidP="00841035">
      <w:pPr>
        <w:spacing w:after="0" w:line="240" w:lineRule="auto"/>
        <w:rPr>
          <w:rFonts w:eastAsia="Times New Roman" w:cstheme="minorHAnsi"/>
          <w:color w:val="000000"/>
          <w:lang w:eastAsia="nl-NL"/>
        </w:rPr>
      </w:pPr>
      <w:r w:rsidRPr="00841035">
        <w:rPr>
          <w:rFonts w:eastAsia="Times New Roman" w:cstheme="minorHAnsi"/>
          <w:color w:val="000000"/>
          <w:lang w:eastAsia="nl-NL"/>
        </w:rPr>
        <w:t>Meer dan 30,0 kg/m</w:t>
      </w:r>
      <w:r w:rsidRPr="00841035">
        <w:rPr>
          <w:rFonts w:eastAsia="Times New Roman" w:cstheme="minorHAnsi"/>
          <w:color w:val="000000"/>
          <w:vertAlign w:val="superscript"/>
          <w:lang w:eastAsia="nl-NL"/>
        </w:rPr>
        <w:t xml:space="preserve">2   </w:t>
      </w:r>
      <w:r w:rsidRPr="00841035">
        <w:rPr>
          <w:rFonts w:eastAsia="Times New Roman" w:cstheme="minorHAnsi"/>
          <w:color w:val="000000"/>
          <w:lang w:eastAsia="nl-NL"/>
        </w:rPr>
        <w:t xml:space="preserve">wordt beschouwd als zwaarlijvig </w:t>
      </w:r>
      <w:r w:rsidRPr="00841035">
        <w:rPr>
          <w:rFonts w:eastAsia="Times New Roman" w:cstheme="minorHAnsi"/>
          <w:color w:val="000000"/>
          <w:lang w:eastAsia="nl-NL"/>
        </w:rPr>
        <w:sym w:font="Wingdings" w:char="F0E0"/>
      </w:r>
      <w:r w:rsidRPr="00841035">
        <w:rPr>
          <w:rFonts w:eastAsia="Times New Roman" w:cstheme="minorHAnsi"/>
          <w:color w:val="000000"/>
          <w:lang w:eastAsia="nl-NL"/>
        </w:rPr>
        <w:t xml:space="preserve"> obesitas.</w:t>
      </w:r>
    </w:p>
    <w:p w14:paraId="2B4C0CAA" w14:textId="77777777" w:rsidR="00841035" w:rsidRPr="00841035" w:rsidRDefault="00841035" w:rsidP="00841035">
      <w:pPr>
        <w:spacing w:after="0" w:line="240" w:lineRule="auto"/>
        <w:rPr>
          <w:rFonts w:eastAsia="Times New Roman" w:cstheme="minorHAnsi"/>
          <w:color w:val="000000"/>
          <w:lang w:eastAsia="nl-NL"/>
        </w:rPr>
      </w:pPr>
      <w:r w:rsidRPr="00841035">
        <w:rPr>
          <w:rFonts w:eastAsia="Times New Roman" w:cstheme="minorHAnsi"/>
          <w:color w:val="000000"/>
          <w:lang w:eastAsia="nl-NL"/>
        </w:rPr>
        <w:t>Meer dan 40,0 kg/m</w:t>
      </w:r>
      <w:r w:rsidRPr="00841035">
        <w:rPr>
          <w:rFonts w:eastAsia="Times New Roman" w:cstheme="minorHAnsi"/>
          <w:color w:val="000000"/>
          <w:vertAlign w:val="superscript"/>
          <w:lang w:eastAsia="nl-NL"/>
        </w:rPr>
        <w:t xml:space="preserve">2  </w:t>
      </w:r>
      <w:r w:rsidRPr="00841035">
        <w:rPr>
          <w:rFonts w:eastAsia="Times New Roman" w:cstheme="minorHAnsi"/>
          <w:color w:val="000000"/>
          <w:lang w:eastAsia="nl-NL"/>
        </w:rPr>
        <w:t xml:space="preserve">wordt beschouwd als een dringend morbiditeitsrisico </w:t>
      </w:r>
      <w:r w:rsidRPr="00841035">
        <w:rPr>
          <w:rFonts w:eastAsia="Times New Roman" w:cstheme="minorHAnsi"/>
          <w:color w:val="000000"/>
          <w:lang w:eastAsia="nl-NL"/>
        </w:rPr>
        <w:sym w:font="Wingdings" w:char="F0E0"/>
      </w:r>
      <w:r w:rsidRPr="00841035">
        <w:rPr>
          <w:rFonts w:eastAsia="Times New Roman" w:cstheme="minorHAnsi"/>
          <w:color w:val="000000"/>
          <w:lang w:eastAsia="nl-NL"/>
        </w:rPr>
        <w:t xml:space="preserve"> morbide obesitas.</w:t>
      </w:r>
    </w:p>
    <w:p w14:paraId="2B4C0CAB" w14:textId="77777777" w:rsidR="00841035" w:rsidRPr="00841035" w:rsidRDefault="00841035" w:rsidP="00841035">
      <w:pPr>
        <w:spacing w:after="0" w:line="240" w:lineRule="auto"/>
        <w:rPr>
          <w:rFonts w:eastAsia="Times New Roman" w:cstheme="minorHAnsi"/>
          <w:color w:val="000000"/>
          <w:lang w:eastAsia="nl-NL"/>
        </w:rPr>
      </w:pPr>
      <w:r w:rsidRPr="00841035">
        <w:rPr>
          <w:rFonts w:eastAsia="Times New Roman" w:cstheme="minorHAnsi"/>
          <w:color w:val="000000"/>
          <w:lang w:eastAsia="nl-NL"/>
        </w:rPr>
        <w:t>Meer dan 50,0 kg/m</w:t>
      </w:r>
      <w:r w:rsidRPr="00841035">
        <w:rPr>
          <w:rFonts w:eastAsia="Times New Roman" w:cstheme="minorHAnsi"/>
          <w:color w:val="000000"/>
          <w:vertAlign w:val="superscript"/>
          <w:lang w:eastAsia="nl-NL"/>
        </w:rPr>
        <w:t xml:space="preserve">2  </w:t>
      </w:r>
      <w:r w:rsidRPr="00841035">
        <w:rPr>
          <w:rFonts w:eastAsia="Times New Roman" w:cstheme="minorHAnsi"/>
          <w:color w:val="000000"/>
          <w:lang w:eastAsia="nl-NL"/>
        </w:rPr>
        <w:t>wordt beschouwd als super obesitas.</w:t>
      </w:r>
    </w:p>
    <w:p w14:paraId="2B4C0CAC" w14:textId="77777777" w:rsidR="00841035" w:rsidRPr="00841035" w:rsidRDefault="00841035" w:rsidP="00841035">
      <w:pPr>
        <w:spacing w:after="0" w:line="240" w:lineRule="auto"/>
        <w:rPr>
          <w:rFonts w:eastAsia="Times New Roman" w:cstheme="minorHAnsi"/>
          <w:color w:val="000000"/>
          <w:lang w:eastAsia="nl-NL"/>
        </w:rPr>
      </w:pPr>
    </w:p>
    <w:tbl>
      <w:tblPr>
        <w:tblStyle w:val="Lichtearcering-accent3"/>
        <w:tblW w:w="0" w:type="auto"/>
        <w:tblLook w:val="04A0" w:firstRow="1" w:lastRow="0" w:firstColumn="1" w:lastColumn="0" w:noHBand="0" w:noVBand="1"/>
      </w:tblPr>
      <w:tblGrid>
        <w:gridCol w:w="1425"/>
        <w:gridCol w:w="1425"/>
        <w:gridCol w:w="1425"/>
        <w:gridCol w:w="1425"/>
        <w:gridCol w:w="1425"/>
      </w:tblGrid>
      <w:tr w:rsidR="00841035" w:rsidRPr="00841035" w14:paraId="2B4C0CB6" w14:textId="77777777" w:rsidTr="008F6C5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5" w:type="dxa"/>
            <w:hideMark/>
          </w:tcPr>
          <w:p w14:paraId="2B4C0CAD" w14:textId="77777777" w:rsidR="00841035" w:rsidRPr="00841035" w:rsidRDefault="00841035" w:rsidP="00841035">
            <w:pPr>
              <w:rPr>
                <w:rFonts w:eastAsia="Times New Roman" w:cstheme="minorHAnsi"/>
                <w:lang w:eastAsia="nl-NL"/>
              </w:rPr>
            </w:pPr>
            <w:r w:rsidRPr="00841035">
              <w:rPr>
                <w:rFonts w:eastAsia="Times New Roman" w:cstheme="minorHAnsi"/>
                <w:lang w:eastAsia="nl-NL"/>
              </w:rPr>
              <w:t>Leeftijd (jaren)</w:t>
            </w:r>
          </w:p>
        </w:tc>
        <w:tc>
          <w:tcPr>
            <w:tcW w:w="1425" w:type="dxa"/>
            <w:hideMark/>
          </w:tcPr>
          <w:p w14:paraId="2B4C0CAE" w14:textId="77777777" w:rsidR="00841035" w:rsidRPr="00841035" w:rsidRDefault="00841035" w:rsidP="00841035">
            <w:pPr>
              <w:cnfStyle w:val="100000000000" w:firstRow="1" w:lastRow="0" w:firstColumn="0" w:lastColumn="0" w:oddVBand="0" w:evenVBand="0" w:oddHBand="0" w:evenHBand="0" w:firstRowFirstColumn="0" w:firstRowLastColumn="0" w:lastRowFirstColumn="0" w:lastRowLastColumn="0"/>
              <w:rPr>
                <w:rFonts w:eastAsia="Times New Roman" w:cstheme="minorHAnsi"/>
                <w:lang w:eastAsia="nl-NL"/>
              </w:rPr>
            </w:pPr>
            <w:r w:rsidRPr="00841035">
              <w:rPr>
                <w:rFonts w:eastAsia="Times New Roman" w:cstheme="minorHAnsi"/>
                <w:lang w:eastAsia="nl-NL"/>
              </w:rPr>
              <w:t>Jongens</w:t>
            </w:r>
          </w:p>
          <w:p w14:paraId="2B4C0CAF" w14:textId="77777777" w:rsidR="00841035" w:rsidRPr="00841035" w:rsidRDefault="00841035" w:rsidP="00841035">
            <w:pPr>
              <w:cnfStyle w:val="100000000000" w:firstRow="1" w:lastRow="0" w:firstColumn="0" w:lastColumn="0" w:oddVBand="0" w:evenVBand="0" w:oddHBand="0" w:evenHBand="0" w:firstRowFirstColumn="0" w:firstRowLastColumn="0" w:lastRowFirstColumn="0" w:lastRowLastColumn="0"/>
              <w:rPr>
                <w:rFonts w:eastAsia="Times New Roman" w:cstheme="minorHAnsi"/>
                <w:lang w:eastAsia="nl-NL"/>
              </w:rPr>
            </w:pPr>
            <w:r w:rsidRPr="00841035">
              <w:rPr>
                <w:rFonts w:eastAsia="Times New Roman" w:cstheme="minorHAnsi"/>
                <w:lang w:eastAsia="nl-NL"/>
              </w:rPr>
              <w:t>overgewicht</w:t>
            </w:r>
          </w:p>
        </w:tc>
        <w:tc>
          <w:tcPr>
            <w:tcW w:w="1425" w:type="dxa"/>
            <w:hideMark/>
          </w:tcPr>
          <w:p w14:paraId="2B4C0CB0" w14:textId="77777777" w:rsidR="00841035" w:rsidRPr="00841035" w:rsidRDefault="00841035" w:rsidP="00841035">
            <w:pPr>
              <w:cnfStyle w:val="100000000000" w:firstRow="1" w:lastRow="0" w:firstColumn="0" w:lastColumn="0" w:oddVBand="0" w:evenVBand="0" w:oddHBand="0" w:evenHBand="0" w:firstRowFirstColumn="0" w:firstRowLastColumn="0" w:lastRowFirstColumn="0" w:lastRowLastColumn="0"/>
              <w:rPr>
                <w:rFonts w:eastAsia="Times New Roman" w:cstheme="minorHAnsi"/>
                <w:lang w:eastAsia="nl-NL"/>
              </w:rPr>
            </w:pPr>
            <w:r w:rsidRPr="00841035">
              <w:rPr>
                <w:rFonts w:eastAsia="Times New Roman" w:cstheme="minorHAnsi"/>
                <w:lang w:eastAsia="nl-NL"/>
              </w:rPr>
              <w:t xml:space="preserve">Meisjes </w:t>
            </w:r>
          </w:p>
          <w:p w14:paraId="2B4C0CB1" w14:textId="77777777" w:rsidR="00841035" w:rsidRPr="00841035" w:rsidRDefault="00841035" w:rsidP="00841035">
            <w:pPr>
              <w:cnfStyle w:val="100000000000" w:firstRow="1" w:lastRow="0" w:firstColumn="0" w:lastColumn="0" w:oddVBand="0" w:evenVBand="0" w:oddHBand="0" w:evenHBand="0" w:firstRowFirstColumn="0" w:firstRowLastColumn="0" w:lastRowFirstColumn="0" w:lastRowLastColumn="0"/>
              <w:rPr>
                <w:rFonts w:eastAsia="Times New Roman" w:cstheme="minorHAnsi"/>
                <w:lang w:eastAsia="nl-NL"/>
              </w:rPr>
            </w:pPr>
            <w:r w:rsidRPr="00841035">
              <w:rPr>
                <w:rFonts w:eastAsia="Times New Roman" w:cstheme="minorHAnsi"/>
                <w:lang w:eastAsia="nl-NL"/>
              </w:rPr>
              <w:t>overgewicht</w:t>
            </w:r>
          </w:p>
        </w:tc>
        <w:tc>
          <w:tcPr>
            <w:tcW w:w="1425" w:type="dxa"/>
            <w:hideMark/>
          </w:tcPr>
          <w:p w14:paraId="2B4C0CB2" w14:textId="77777777" w:rsidR="00841035" w:rsidRPr="00841035" w:rsidRDefault="00841035" w:rsidP="00841035">
            <w:pPr>
              <w:cnfStyle w:val="100000000000" w:firstRow="1" w:lastRow="0" w:firstColumn="0" w:lastColumn="0" w:oddVBand="0" w:evenVBand="0" w:oddHBand="0" w:evenHBand="0" w:firstRowFirstColumn="0" w:firstRowLastColumn="0" w:lastRowFirstColumn="0" w:lastRowLastColumn="0"/>
              <w:rPr>
                <w:rFonts w:eastAsia="Times New Roman" w:cstheme="minorHAnsi"/>
                <w:lang w:eastAsia="nl-NL"/>
              </w:rPr>
            </w:pPr>
            <w:r w:rsidRPr="00841035">
              <w:rPr>
                <w:rFonts w:eastAsia="Times New Roman" w:cstheme="minorHAnsi"/>
                <w:lang w:eastAsia="nl-NL"/>
              </w:rPr>
              <w:t xml:space="preserve">Jongens </w:t>
            </w:r>
          </w:p>
          <w:p w14:paraId="2B4C0CB3" w14:textId="77777777" w:rsidR="00841035" w:rsidRPr="00841035" w:rsidRDefault="009E36B4" w:rsidP="00841035">
            <w:pPr>
              <w:cnfStyle w:val="100000000000" w:firstRow="1" w:lastRow="0" w:firstColumn="0" w:lastColumn="0" w:oddVBand="0" w:evenVBand="0" w:oddHBand="0" w:evenHBand="0" w:firstRowFirstColumn="0" w:firstRowLastColumn="0" w:lastRowFirstColumn="0" w:lastRowLastColumn="0"/>
              <w:rPr>
                <w:rFonts w:eastAsia="Times New Roman" w:cstheme="minorHAnsi"/>
                <w:lang w:eastAsia="nl-NL"/>
              </w:rPr>
            </w:pPr>
            <w:r w:rsidRPr="00841035">
              <w:rPr>
                <w:rFonts w:eastAsia="Times New Roman" w:cstheme="minorHAnsi"/>
                <w:lang w:eastAsia="nl-NL"/>
              </w:rPr>
              <w:t>O</w:t>
            </w:r>
            <w:r w:rsidR="00841035" w:rsidRPr="00841035">
              <w:rPr>
                <w:rFonts w:eastAsia="Times New Roman" w:cstheme="minorHAnsi"/>
                <w:lang w:eastAsia="nl-NL"/>
              </w:rPr>
              <w:t>besitas</w:t>
            </w:r>
          </w:p>
        </w:tc>
        <w:tc>
          <w:tcPr>
            <w:tcW w:w="1425" w:type="dxa"/>
            <w:hideMark/>
          </w:tcPr>
          <w:p w14:paraId="2B4C0CB4" w14:textId="77777777" w:rsidR="00841035" w:rsidRPr="00841035" w:rsidRDefault="00841035" w:rsidP="00841035">
            <w:pPr>
              <w:cnfStyle w:val="100000000000" w:firstRow="1" w:lastRow="0" w:firstColumn="0" w:lastColumn="0" w:oddVBand="0" w:evenVBand="0" w:oddHBand="0" w:evenHBand="0" w:firstRowFirstColumn="0" w:firstRowLastColumn="0" w:lastRowFirstColumn="0" w:lastRowLastColumn="0"/>
              <w:rPr>
                <w:rFonts w:eastAsia="Times New Roman" w:cstheme="minorHAnsi"/>
                <w:lang w:eastAsia="nl-NL"/>
              </w:rPr>
            </w:pPr>
            <w:r w:rsidRPr="00841035">
              <w:rPr>
                <w:rFonts w:eastAsia="Times New Roman" w:cstheme="minorHAnsi"/>
                <w:lang w:eastAsia="nl-NL"/>
              </w:rPr>
              <w:t>Meisjes</w:t>
            </w:r>
          </w:p>
          <w:p w14:paraId="2B4C0CB5" w14:textId="77777777" w:rsidR="00841035" w:rsidRPr="00841035" w:rsidRDefault="00841035" w:rsidP="00841035">
            <w:pPr>
              <w:cnfStyle w:val="100000000000" w:firstRow="1" w:lastRow="0" w:firstColumn="0" w:lastColumn="0" w:oddVBand="0" w:evenVBand="0" w:oddHBand="0" w:evenHBand="0" w:firstRowFirstColumn="0" w:firstRowLastColumn="0" w:lastRowFirstColumn="0" w:lastRowLastColumn="0"/>
              <w:rPr>
                <w:rFonts w:eastAsia="Times New Roman" w:cstheme="minorHAnsi"/>
                <w:lang w:eastAsia="nl-NL"/>
              </w:rPr>
            </w:pPr>
            <w:r w:rsidRPr="00841035">
              <w:rPr>
                <w:rFonts w:eastAsia="Times New Roman" w:cstheme="minorHAnsi"/>
                <w:lang w:eastAsia="nl-NL"/>
              </w:rPr>
              <w:t>Obesitas</w:t>
            </w:r>
          </w:p>
        </w:tc>
      </w:tr>
      <w:tr w:rsidR="00841035" w:rsidRPr="00841035" w14:paraId="2B4C0CBC" w14:textId="77777777" w:rsidTr="008F6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5" w:type="dxa"/>
            <w:hideMark/>
          </w:tcPr>
          <w:p w14:paraId="2B4C0CB7" w14:textId="77777777" w:rsidR="00841035" w:rsidRPr="00841035" w:rsidRDefault="00841035" w:rsidP="00841035">
            <w:pPr>
              <w:rPr>
                <w:rFonts w:eastAsia="Times New Roman" w:cstheme="minorHAnsi"/>
                <w:lang w:eastAsia="nl-NL"/>
              </w:rPr>
            </w:pPr>
            <w:r w:rsidRPr="00841035">
              <w:rPr>
                <w:rFonts w:eastAsia="Times New Roman" w:cstheme="minorHAnsi"/>
                <w:lang w:eastAsia="nl-NL"/>
              </w:rPr>
              <w:t>2</w:t>
            </w:r>
          </w:p>
        </w:tc>
        <w:tc>
          <w:tcPr>
            <w:tcW w:w="1425" w:type="dxa"/>
            <w:hideMark/>
          </w:tcPr>
          <w:p w14:paraId="2B4C0CB8"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18.41</w:t>
            </w:r>
          </w:p>
        </w:tc>
        <w:tc>
          <w:tcPr>
            <w:tcW w:w="1425" w:type="dxa"/>
            <w:hideMark/>
          </w:tcPr>
          <w:p w14:paraId="2B4C0CB9"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18.02</w:t>
            </w:r>
          </w:p>
        </w:tc>
        <w:tc>
          <w:tcPr>
            <w:tcW w:w="1425" w:type="dxa"/>
            <w:hideMark/>
          </w:tcPr>
          <w:p w14:paraId="2B4C0CBA"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20.09</w:t>
            </w:r>
          </w:p>
        </w:tc>
        <w:tc>
          <w:tcPr>
            <w:tcW w:w="1425" w:type="dxa"/>
            <w:hideMark/>
          </w:tcPr>
          <w:p w14:paraId="2B4C0CBB"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19.81</w:t>
            </w:r>
          </w:p>
        </w:tc>
      </w:tr>
      <w:tr w:rsidR="00841035" w:rsidRPr="00841035" w14:paraId="2B4C0CC2" w14:textId="77777777" w:rsidTr="008F6C5C">
        <w:tc>
          <w:tcPr>
            <w:cnfStyle w:val="001000000000" w:firstRow="0" w:lastRow="0" w:firstColumn="1" w:lastColumn="0" w:oddVBand="0" w:evenVBand="0" w:oddHBand="0" w:evenHBand="0" w:firstRowFirstColumn="0" w:firstRowLastColumn="0" w:lastRowFirstColumn="0" w:lastRowLastColumn="0"/>
            <w:tcW w:w="1425" w:type="dxa"/>
            <w:hideMark/>
          </w:tcPr>
          <w:p w14:paraId="2B4C0CBD" w14:textId="77777777" w:rsidR="00841035" w:rsidRPr="00841035" w:rsidRDefault="00841035" w:rsidP="00841035">
            <w:pPr>
              <w:rPr>
                <w:rFonts w:eastAsia="Times New Roman" w:cstheme="minorHAnsi"/>
                <w:lang w:eastAsia="nl-NL"/>
              </w:rPr>
            </w:pPr>
            <w:r w:rsidRPr="00841035">
              <w:rPr>
                <w:rFonts w:eastAsia="Times New Roman" w:cstheme="minorHAnsi"/>
                <w:lang w:eastAsia="nl-NL"/>
              </w:rPr>
              <w:t>2.5</w:t>
            </w:r>
          </w:p>
        </w:tc>
        <w:tc>
          <w:tcPr>
            <w:tcW w:w="1425" w:type="dxa"/>
            <w:hideMark/>
          </w:tcPr>
          <w:p w14:paraId="2B4C0CBE"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18.13</w:t>
            </w:r>
          </w:p>
        </w:tc>
        <w:tc>
          <w:tcPr>
            <w:tcW w:w="1425" w:type="dxa"/>
            <w:hideMark/>
          </w:tcPr>
          <w:p w14:paraId="2B4C0CBF"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17.76</w:t>
            </w:r>
          </w:p>
        </w:tc>
        <w:tc>
          <w:tcPr>
            <w:tcW w:w="1425" w:type="dxa"/>
            <w:hideMark/>
          </w:tcPr>
          <w:p w14:paraId="2B4C0CC0"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19.80</w:t>
            </w:r>
          </w:p>
        </w:tc>
        <w:tc>
          <w:tcPr>
            <w:tcW w:w="1425" w:type="dxa"/>
            <w:hideMark/>
          </w:tcPr>
          <w:p w14:paraId="2B4C0CC1"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19.55</w:t>
            </w:r>
          </w:p>
        </w:tc>
      </w:tr>
      <w:tr w:rsidR="00841035" w:rsidRPr="00841035" w14:paraId="2B4C0CC8" w14:textId="77777777" w:rsidTr="008F6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5" w:type="dxa"/>
            <w:hideMark/>
          </w:tcPr>
          <w:p w14:paraId="2B4C0CC3" w14:textId="77777777" w:rsidR="00841035" w:rsidRPr="00841035" w:rsidRDefault="00841035" w:rsidP="00841035">
            <w:pPr>
              <w:rPr>
                <w:rFonts w:eastAsia="Times New Roman" w:cstheme="minorHAnsi"/>
                <w:lang w:eastAsia="nl-NL"/>
              </w:rPr>
            </w:pPr>
            <w:r w:rsidRPr="00841035">
              <w:rPr>
                <w:rFonts w:eastAsia="Times New Roman" w:cstheme="minorHAnsi"/>
                <w:lang w:eastAsia="nl-NL"/>
              </w:rPr>
              <w:t>3</w:t>
            </w:r>
          </w:p>
        </w:tc>
        <w:tc>
          <w:tcPr>
            <w:tcW w:w="1425" w:type="dxa"/>
            <w:hideMark/>
          </w:tcPr>
          <w:p w14:paraId="2B4C0CC4"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17.89</w:t>
            </w:r>
          </w:p>
        </w:tc>
        <w:tc>
          <w:tcPr>
            <w:tcW w:w="1425" w:type="dxa"/>
            <w:hideMark/>
          </w:tcPr>
          <w:p w14:paraId="2B4C0CC5"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17.56</w:t>
            </w:r>
          </w:p>
        </w:tc>
        <w:tc>
          <w:tcPr>
            <w:tcW w:w="1425" w:type="dxa"/>
            <w:hideMark/>
          </w:tcPr>
          <w:p w14:paraId="2B4C0CC6"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19.57</w:t>
            </w:r>
          </w:p>
        </w:tc>
        <w:tc>
          <w:tcPr>
            <w:tcW w:w="1425" w:type="dxa"/>
            <w:hideMark/>
          </w:tcPr>
          <w:p w14:paraId="2B4C0CC7"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19.36</w:t>
            </w:r>
          </w:p>
        </w:tc>
      </w:tr>
      <w:tr w:rsidR="00841035" w:rsidRPr="00841035" w14:paraId="2B4C0CCE" w14:textId="77777777" w:rsidTr="008F6C5C">
        <w:tc>
          <w:tcPr>
            <w:cnfStyle w:val="001000000000" w:firstRow="0" w:lastRow="0" w:firstColumn="1" w:lastColumn="0" w:oddVBand="0" w:evenVBand="0" w:oddHBand="0" w:evenHBand="0" w:firstRowFirstColumn="0" w:firstRowLastColumn="0" w:lastRowFirstColumn="0" w:lastRowLastColumn="0"/>
            <w:tcW w:w="1425" w:type="dxa"/>
            <w:hideMark/>
          </w:tcPr>
          <w:p w14:paraId="2B4C0CC9" w14:textId="77777777" w:rsidR="00841035" w:rsidRPr="00841035" w:rsidRDefault="00841035" w:rsidP="00841035">
            <w:pPr>
              <w:rPr>
                <w:rFonts w:eastAsia="Times New Roman" w:cstheme="minorHAnsi"/>
                <w:lang w:eastAsia="nl-NL"/>
              </w:rPr>
            </w:pPr>
            <w:r w:rsidRPr="00841035">
              <w:rPr>
                <w:rFonts w:eastAsia="Times New Roman" w:cstheme="minorHAnsi"/>
                <w:lang w:eastAsia="nl-NL"/>
              </w:rPr>
              <w:t>3.5</w:t>
            </w:r>
          </w:p>
        </w:tc>
        <w:tc>
          <w:tcPr>
            <w:tcW w:w="1425" w:type="dxa"/>
            <w:hideMark/>
          </w:tcPr>
          <w:p w14:paraId="2B4C0CCA"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17.69</w:t>
            </w:r>
          </w:p>
        </w:tc>
        <w:tc>
          <w:tcPr>
            <w:tcW w:w="1425" w:type="dxa"/>
            <w:hideMark/>
          </w:tcPr>
          <w:p w14:paraId="2B4C0CCB"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17.40</w:t>
            </w:r>
          </w:p>
        </w:tc>
        <w:tc>
          <w:tcPr>
            <w:tcW w:w="1425" w:type="dxa"/>
            <w:hideMark/>
          </w:tcPr>
          <w:p w14:paraId="2B4C0CCC"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19.39</w:t>
            </w:r>
          </w:p>
        </w:tc>
        <w:tc>
          <w:tcPr>
            <w:tcW w:w="1425" w:type="dxa"/>
            <w:hideMark/>
          </w:tcPr>
          <w:p w14:paraId="2B4C0CCD"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19.23</w:t>
            </w:r>
          </w:p>
        </w:tc>
      </w:tr>
      <w:tr w:rsidR="00841035" w:rsidRPr="00841035" w14:paraId="2B4C0CD4" w14:textId="77777777" w:rsidTr="008F6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5" w:type="dxa"/>
            <w:hideMark/>
          </w:tcPr>
          <w:p w14:paraId="2B4C0CCF" w14:textId="77777777" w:rsidR="00841035" w:rsidRPr="00841035" w:rsidRDefault="00841035" w:rsidP="00841035">
            <w:pPr>
              <w:rPr>
                <w:rFonts w:eastAsia="Times New Roman" w:cstheme="minorHAnsi"/>
                <w:lang w:eastAsia="nl-NL"/>
              </w:rPr>
            </w:pPr>
            <w:r w:rsidRPr="00841035">
              <w:rPr>
                <w:rFonts w:eastAsia="Times New Roman" w:cstheme="minorHAnsi"/>
                <w:lang w:eastAsia="nl-NL"/>
              </w:rPr>
              <w:t>4</w:t>
            </w:r>
          </w:p>
        </w:tc>
        <w:tc>
          <w:tcPr>
            <w:tcW w:w="1425" w:type="dxa"/>
            <w:hideMark/>
          </w:tcPr>
          <w:p w14:paraId="2B4C0CD0"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17.55</w:t>
            </w:r>
          </w:p>
        </w:tc>
        <w:tc>
          <w:tcPr>
            <w:tcW w:w="1425" w:type="dxa"/>
            <w:hideMark/>
          </w:tcPr>
          <w:p w14:paraId="2B4C0CD1"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17.28</w:t>
            </w:r>
          </w:p>
        </w:tc>
        <w:tc>
          <w:tcPr>
            <w:tcW w:w="1425" w:type="dxa"/>
            <w:hideMark/>
          </w:tcPr>
          <w:p w14:paraId="2B4C0CD2"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19.29</w:t>
            </w:r>
          </w:p>
        </w:tc>
        <w:tc>
          <w:tcPr>
            <w:tcW w:w="1425" w:type="dxa"/>
            <w:hideMark/>
          </w:tcPr>
          <w:p w14:paraId="2B4C0CD3"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19.15</w:t>
            </w:r>
          </w:p>
        </w:tc>
      </w:tr>
      <w:tr w:rsidR="00841035" w:rsidRPr="00841035" w14:paraId="2B4C0CDA" w14:textId="77777777" w:rsidTr="008F6C5C">
        <w:tc>
          <w:tcPr>
            <w:cnfStyle w:val="001000000000" w:firstRow="0" w:lastRow="0" w:firstColumn="1" w:lastColumn="0" w:oddVBand="0" w:evenVBand="0" w:oddHBand="0" w:evenHBand="0" w:firstRowFirstColumn="0" w:firstRowLastColumn="0" w:lastRowFirstColumn="0" w:lastRowLastColumn="0"/>
            <w:tcW w:w="1425" w:type="dxa"/>
            <w:hideMark/>
          </w:tcPr>
          <w:p w14:paraId="2B4C0CD5" w14:textId="77777777" w:rsidR="00841035" w:rsidRPr="00841035" w:rsidRDefault="00841035" w:rsidP="00841035">
            <w:pPr>
              <w:rPr>
                <w:rFonts w:eastAsia="Times New Roman" w:cstheme="minorHAnsi"/>
                <w:lang w:eastAsia="nl-NL"/>
              </w:rPr>
            </w:pPr>
            <w:r w:rsidRPr="00841035">
              <w:rPr>
                <w:rFonts w:eastAsia="Times New Roman" w:cstheme="minorHAnsi"/>
                <w:lang w:eastAsia="nl-NL"/>
              </w:rPr>
              <w:t>4.5</w:t>
            </w:r>
          </w:p>
        </w:tc>
        <w:tc>
          <w:tcPr>
            <w:tcW w:w="1425" w:type="dxa"/>
            <w:hideMark/>
          </w:tcPr>
          <w:p w14:paraId="2B4C0CD6"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17.47</w:t>
            </w:r>
          </w:p>
        </w:tc>
        <w:tc>
          <w:tcPr>
            <w:tcW w:w="1425" w:type="dxa"/>
            <w:hideMark/>
          </w:tcPr>
          <w:p w14:paraId="2B4C0CD7"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17.19</w:t>
            </w:r>
          </w:p>
        </w:tc>
        <w:tc>
          <w:tcPr>
            <w:tcW w:w="1425" w:type="dxa"/>
            <w:hideMark/>
          </w:tcPr>
          <w:p w14:paraId="2B4C0CD8"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19.26</w:t>
            </w:r>
          </w:p>
        </w:tc>
        <w:tc>
          <w:tcPr>
            <w:tcW w:w="1425" w:type="dxa"/>
            <w:hideMark/>
          </w:tcPr>
          <w:p w14:paraId="2B4C0CD9"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19.12</w:t>
            </w:r>
          </w:p>
        </w:tc>
      </w:tr>
      <w:tr w:rsidR="00841035" w:rsidRPr="00841035" w14:paraId="2B4C0CE0" w14:textId="77777777" w:rsidTr="008F6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5" w:type="dxa"/>
            <w:hideMark/>
          </w:tcPr>
          <w:p w14:paraId="2B4C0CDB" w14:textId="77777777" w:rsidR="00841035" w:rsidRPr="00841035" w:rsidRDefault="00841035" w:rsidP="00841035">
            <w:pPr>
              <w:rPr>
                <w:rFonts w:eastAsia="Times New Roman" w:cstheme="minorHAnsi"/>
                <w:lang w:eastAsia="nl-NL"/>
              </w:rPr>
            </w:pPr>
            <w:r w:rsidRPr="00841035">
              <w:rPr>
                <w:rFonts w:eastAsia="Times New Roman" w:cstheme="minorHAnsi"/>
                <w:lang w:eastAsia="nl-NL"/>
              </w:rPr>
              <w:t>5</w:t>
            </w:r>
          </w:p>
        </w:tc>
        <w:tc>
          <w:tcPr>
            <w:tcW w:w="1425" w:type="dxa"/>
            <w:hideMark/>
          </w:tcPr>
          <w:p w14:paraId="2B4C0CDC"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17.42</w:t>
            </w:r>
          </w:p>
        </w:tc>
        <w:tc>
          <w:tcPr>
            <w:tcW w:w="1425" w:type="dxa"/>
            <w:hideMark/>
          </w:tcPr>
          <w:p w14:paraId="2B4C0CDD"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17.15</w:t>
            </w:r>
          </w:p>
        </w:tc>
        <w:tc>
          <w:tcPr>
            <w:tcW w:w="1425" w:type="dxa"/>
            <w:hideMark/>
          </w:tcPr>
          <w:p w14:paraId="2B4C0CDE"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19.30</w:t>
            </w:r>
          </w:p>
        </w:tc>
        <w:tc>
          <w:tcPr>
            <w:tcW w:w="1425" w:type="dxa"/>
            <w:hideMark/>
          </w:tcPr>
          <w:p w14:paraId="2B4C0CDF"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19.17</w:t>
            </w:r>
          </w:p>
        </w:tc>
      </w:tr>
      <w:tr w:rsidR="00841035" w:rsidRPr="00841035" w14:paraId="2B4C0CE6" w14:textId="77777777" w:rsidTr="008F6C5C">
        <w:tc>
          <w:tcPr>
            <w:cnfStyle w:val="001000000000" w:firstRow="0" w:lastRow="0" w:firstColumn="1" w:lastColumn="0" w:oddVBand="0" w:evenVBand="0" w:oddHBand="0" w:evenHBand="0" w:firstRowFirstColumn="0" w:firstRowLastColumn="0" w:lastRowFirstColumn="0" w:lastRowLastColumn="0"/>
            <w:tcW w:w="1425" w:type="dxa"/>
            <w:hideMark/>
          </w:tcPr>
          <w:p w14:paraId="2B4C0CE1" w14:textId="77777777" w:rsidR="00841035" w:rsidRPr="00841035" w:rsidRDefault="00841035" w:rsidP="00841035">
            <w:pPr>
              <w:rPr>
                <w:rFonts w:eastAsia="Times New Roman" w:cstheme="minorHAnsi"/>
                <w:lang w:eastAsia="nl-NL"/>
              </w:rPr>
            </w:pPr>
            <w:r w:rsidRPr="00841035">
              <w:rPr>
                <w:rFonts w:eastAsia="Times New Roman" w:cstheme="minorHAnsi"/>
                <w:lang w:eastAsia="nl-NL"/>
              </w:rPr>
              <w:t>5.5</w:t>
            </w:r>
          </w:p>
        </w:tc>
        <w:tc>
          <w:tcPr>
            <w:tcW w:w="1425" w:type="dxa"/>
            <w:hideMark/>
          </w:tcPr>
          <w:p w14:paraId="2B4C0CE2"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17.45</w:t>
            </w:r>
          </w:p>
        </w:tc>
        <w:tc>
          <w:tcPr>
            <w:tcW w:w="1425" w:type="dxa"/>
            <w:hideMark/>
          </w:tcPr>
          <w:p w14:paraId="2B4C0CE3"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17.20</w:t>
            </w:r>
          </w:p>
        </w:tc>
        <w:tc>
          <w:tcPr>
            <w:tcW w:w="1425" w:type="dxa"/>
            <w:hideMark/>
          </w:tcPr>
          <w:p w14:paraId="2B4C0CE4"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19.47</w:t>
            </w:r>
          </w:p>
        </w:tc>
        <w:tc>
          <w:tcPr>
            <w:tcW w:w="1425" w:type="dxa"/>
            <w:hideMark/>
          </w:tcPr>
          <w:p w14:paraId="2B4C0CE5"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19.34</w:t>
            </w:r>
          </w:p>
        </w:tc>
      </w:tr>
      <w:tr w:rsidR="00841035" w:rsidRPr="00841035" w14:paraId="2B4C0CEC" w14:textId="77777777" w:rsidTr="008F6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5" w:type="dxa"/>
            <w:hideMark/>
          </w:tcPr>
          <w:p w14:paraId="2B4C0CE7" w14:textId="77777777" w:rsidR="00841035" w:rsidRPr="00841035" w:rsidRDefault="00841035" w:rsidP="00841035">
            <w:pPr>
              <w:rPr>
                <w:rFonts w:eastAsia="Times New Roman" w:cstheme="minorHAnsi"/>
                <w:lang w:eastAsia="nl-NL"/>
              </w:rPr>
            </w:pPr>
            <w:r w:rsidRPr="00841035">
              <w:rPr>
                <w:rFonts w:eastAsia="Times New Roman" w:cstheme="minorHAnsi"/>
                <w:lang w:eastAsia="nl-NL"/>
              </w:rPr>
              <w:t>6</w:t>
            </w:r>
          </w:p>
        </w:tc>
        <w:tc>
          <w:tcPr>
            <w:tcW w:w="1425" w:type="dxa"/>
            <w:hideMark/>
          </w:tcPr>
          <w:p w14:paraId="2B4C0CE8"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17.55</w:t>
            </w:r>
          </w:p>
        </w:tc>
        <w:tc>
          <w:tcPr>
            <w:tcW w:w="1425" w:type="dxa"/>
            <w:hideMark/>
          </w:tcPr>
          <w:p w14:paraId="2B4C0CE9"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17.34</w:t>
            </w:r>
          </w:p>
        </w:tc>
        <w:tc>
          <w:tcPr>
            <w:tcW w:w="1425" w:type="dxa"/>
            <w:hideMark/>
          </w:tcPr>
          <w:p w14:paraId="2B4C0CEA"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19.78</w:t>
            </w:r>
          </w:p>
        </w:tc>
        <w:tc>
          <w:tcPr>
            <w:tcW w:w="1425" w:type="dxa"/>
            <w:hideMark/>
          </w:tcPr>
          <w:p w14:paraId="2B4C0CEB"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19.65</w:t>
            </w:r>
          </w:p>
        </w:tc>
      </w:tr>
      <w:tr w:rsidR="00841035" w:rsidRPr="00841035" w14:paraId="2B4C0CF2" w14:textId="77777777" w:rsidTr="008F6C5C">
        <w:tc>
          <w:tcPr>
            <w:cnfStyle w:val="001000000000" w:firstRow="0" w:lastRow="0" w:firstColumn="1" w:lastColumn="0" w:oddVBand="0" w:evenVBand="0" w:oddHBand="0" w:evenHBand="0" w:firstRowFirstColumn="0" w:firstRowLastColumn="0" w:lastRowFirstColumn="0" w:lastRowLastColumn="0"/>
            <w:tcW w:w="1425" w:type="dxa"/>
            <w:hideMark/>
          </w:tcPr>
          <w:p w14:paraId="2B4C0CED" w14:textId="77777777" w:rsidR="00841035" w:rsidRPr="00841035" w:rsidRDefault="00841035" w:rsidP="00841035">
            <w:pPr>
              <w:rPr>
                <w:rFonts w:eastAsia="Times New Roman" w:cstheme="minorHAnsi"/>
                <w:lang w:eastAsia="nl-NL"/>
              </w:rPr>
            </w:pPr>
            <w:r w:rsidRPr="00841035">
              <w:rPr>
                <w:rFonts w:eastAsia="Times New Roman" w:cstheme="minorHAnsi"/>
                <w:lang w:eastAsia="nl-NL"/>
              </w:rPr>
              <w:t>6.5</w:t>
            </w:r>
          </w:p>
        </w:tc>
        <w:tc>
          <w:tcPr>
            <w:tcW w:w="1425" w:type="dxa"/>
            <w:hideMark/>
          </w:tcPr>
          <w:p w14:paraId="2B4C0CEE"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17.71</w:t>
            </w:r>
          </w:p>
        </w:tc>
        <w:tc>
          <w:tcPr>
            <w:tcW w:w="1425" w:type="dxa"/>
            <w:hideMark/>
          </w:tcPr>
          <w:p w14:paraId="2B4C0CEF"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17.53</w:t>
            </w:r>
          </w:p>
        </w:tc>
        <w:tc>
          <w:tcPr>
            <w:tcW w:w="1425" w:type="dxa"/>
            <w:hideMark/>
          </w:tcPr>
          <w:p w14:paraId="2B4C0CF0"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20.23</w:t>
            </w:r>
          </w:p>
        </w:tc>
        <w:tc>
          <w:tcPr>
            <w:tcW w:w="1425" w:type="dxa"/>
            <w:hideMark/>
          </w:tcPr>
          <w:p w14:paraId="2B4C0CF1"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20.08</w:t>
            </w:r>
          </w:p>
        </w:tc>
      </w:tr>
      <w:tr w:rsidR="00841035" w:rsidRPr="00841035" w14:paraId="2B4C0CF8" w14:textId="77777777" w:rsidTr="008F6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5" w:type="dxa"/>
            <w:hideMark/>
          </w:tcPr>
          <w:p w14:paraId="2B4C0CF3" w14:textId="77777777" w:rsidR="00841035" w:rsidRPr="00841035" w:rsidRDefault="00841035" w:rsidP="00841035">
            <w:pPr>
              <w:rPr>
                <w:rFonts w:eastAsia="Times New Roman" w:cstheme="minorHAnsi"/>
                <w:lang w:eastAsia="nl-NL"/>
              </w:rPr>
            </w:pPr>
            <w:r w:rsidRPr="00841035">
              <w:rPr>
                <w:rFonts w:eastAsia="Times New Roman" w:cstheme="minorHAnsi"/>
                <w:lang w:eastAsia="nl-NL"/>
              </w:rPr>
              <w:t>7</w:t>
            </w:r>
          </w:p>
        </w:tc>
        <w:tc>
          <w:tcPr>
            <w:tcW w:w="1425" w:type="dxa"/>
            <w:hideMark/>
          </w:tcPr>
          <w:p w14:paraId="2B4C0CF4"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17.92</w:t>
            </w:r>
          </w:p>
        </w:tc>
        <w:tc>
          <w:tcPr>
            <w:tcW w:w="1425" w:type="dxa"/>
            <w:hideMark/>
          </w:tcPr>
          <w:p w14:paraId="2B4C0CF5"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17.75</w:t>
            </w:r>
          </w:p>
        </w:tc>
        <w:tc>
          <w:tcPr>
            <w:tcW w:w="1425" w:type="dxa"/>
            <w:hideMark/>
          </w:tcPr>
          <w:p w14:paraId="2B4C0CF6"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20.63</w:t>
            </w:r>
          </w:p>
        </w:tc>
        <w:tc>
          <w:tcPr>
            <w:tcW w:w="1425" w:type="dxa"/>
            <w:hideMark/>
          </w:tcPr>
          <w:p w14:paraId="2B4C0CF7"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20.51</w:t>
            </w:r>
          </w:p>
        </w:tc>
      </w:tr>
      <w:tr w:rsidR="00841035" w:rsidRPr="00841035" w14:paraId="2B4C0CFE" w14:textId="77777777" w:rsidTr="008F6C5C">
        <w:tc>
          <w:tcPr>
            <w:cnfStyle w:val="001000000000" w:firstRow="0" w:lastRow="0" w:firstColumn="1" w:lastColumn="0" w:oddVBand="0" w:evenVBand="0" w:oddHBand="0" w:evenHBand="0" w:firstRowFirstColumn="0" w:firstRowLastColumn="0" w:lastRowFirstColumn="0" w:lastRowLastColumn="0"/>
            <w:tcW w:w="1425" w:type="dxa"/>
            <w:hideMark/>
          </w:tcPr>
          <w:p w14:paraId="2B4C0CF9" w14:textId="77777777" w:rsidR="00841035" w:rsidRPr="00841035" w:rsidRDefault="00841035" w:rsidP="00841035">
            <w:pPr>
              <w:rPr>
                <w:rFonts w:eastAsia="Times New Roman" w:cstheme="minorHAnsi"/>
                <w:lang w:eastAsia="nl-NL"/>
              </w:rPr>
            </w:pPr>
            <w:r w:rsidRPr="00841035">
              <w:rPr>
                <w:rFonts w:eastAsia="Times New Roman" w:cstheme="minorHAnsi"/>
                <w:lang w:eastAsia="nl-NL"/>
              </w:rPr>
              <w:t>7.5</w:t>
            </w:r>
          </w:p>
        </w:tc>
        <w:tc>
          <w:tcPr>
            <w:tcW w:w="1425" w:type="dxa"/>
            <w:hideMark/>
          </w:tcPr>
          <w:p w14:paraId="2B4C0CFA"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18.16</w:t>
            </w:r>
          </w:p>
        </w:tc>
        <w:tc>
          <w:tcPr>
            <w:tcW w:w="1425" w:type="dxa"/>
            <w:hideMark/>
          </w:tcPr>
          <w:p w14:paraId="2B4C0CFB"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18.03</w:t>
            </w:r>
          </w:p>
        </w:tc>
        <w:tc>
          <w:tcPr>
            <w:tcW w:w="1425" w:type="dxa"/>
            <w:hideMark/>
          </w:tcPr>
          <w:p w14:paraId="2B4C0CFC"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21.09</w:t>
            </w:r>
          </w:p>
        </w:tc>
        <w:tc>
          <w:tcPr>
            <w:tcW w:w="1425" w:type="dxa"/>
            <w:hideMark/>
          </w:tcPr>
          <w:p w14:paraId="2B4C0CFD"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21.01</w:t>
            </w:r>
          </w:p>
        </w:tc>
      </w:tr>
      <w:tr w:rsidR="00841035" w:rsidRPr="00841035" w14:paraId="2B4C0D04" w14:textId="77777777" w:rsidTr="008F6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5" w:type="dxa"/>
            <w:hideMark/>
          </w:tcPr>
          <w:p w14:paraId="2B4C0CFF" w14:textId="77777777" w:rsidR="00841035" w:rsidRPr="00841035" w:rsidRDefault="00841035" w:rsidP="00841035">
            <w:pPr>
              <w:rPr>
                <w:rFonts w:eastAsia="Times New Roman" w:cstheme="minorHAnsi"/>
                <w:lang w:eastAsia="nl-NL"/>
              </w:rPr>
            </w:pPr>
            <w:r w:rsidRPr="00841035">
              <w:rPr>
                <w:rFonts w:eastAsia="Times New Roman" w:cstheme="minorHAnsi"/>
                <w:lang w:eastAsia="nl-NL"/>
              </w:rPr>
              <w:t>8</w:t>
            </w:r>
          </w:p>
        </w:tc>
        <w:tc>
          <w:tcPr>
            <w:tcW w:w="1425" w:type="dxa"/>
            <w:hideMark/>
          </w:tcPr>
          <w:p w14:paraId="2B4C0D00"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18.44</w:t>
            </w:r>
          </w:p>
        </w:tc>
        <w:tc>
          <w:tcPr>
            <w:tcW w:w="1425" w:type="dxa"/>
            <w:hideMark/>
          </w:tcPr>
          <w:p w14:paraId="2B4C0D01"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18.35</w:t>
            </w:r>
          </w:p>
        </w:tc>
        <w:tc>
          <w:tcPr>
            <w:tcW w:w="1425" w:type="dxa"/>
            <w:hideMark/>
          </w:tcPr>
          <w:p w14:paraId="2B4C0D02"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21.60</w:t>
            </w:r>
          </w:p>
        </w:tc>
        <w:tc>
          <w:tcPr>
            <w:tcW w:w="1425" w:type="dxa"/>
            <w:hideMark/>
          </w:tcPr>
          <w:p w14:paraId="2B4C0D03"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21.57</w:t>
            </w:r>
          </w:p>
        </w:tc>
      </w:tr>
      <w:tr w:rsidR="00841035" w:rsidRPr="00841035" w14:paraId="2B4C0D0A" w14:textId="77777777" w:rsidTr="008F6C5C">
        <w:tc>
          <w:tcPr>
            <w:cnfStyle w:val="001000000000" w:firstRow="0" w:lastRow="0" w:firstColumn="1" w:lastColumn="0" w:oddVBand="0" w:evenVBand="0" w:oddHBand="0" w:evenHBand="0" w:firstRowFirstColumn="0" w:firstRowLastColumn="0" w:lastRowFirstColumn="0" w:lastRowLastColumn="0"/>
            <w:tcW w:w="1425" w:type="dxa"/>
            <w:hideMark/>
          </w:tcPr>
          <w:p w14:paraId="2B4C0D05" w14:textId="77777777" w:rsidR="00841035" w:rsidRPr="00841035" w:rsidRDefault="00841035" w:rsidP="00841035">
            <w:pPr>
              <w:rPr>
                <w:rFonts w:eastAsia="Times New Roman" w:cstheme="minorHAnsi"/>
                <w:lang w:eastAsia="nl-NL"/>
              </w:rPr>
            </w:pPr>
            <w:r w:rsidRPr="00841035">
              <w:rPr>
                <w:rFonts w:eastAsia="Times New Roman" w:cstheme="minorHAnsi"/>
                <w:lang w:eastAsia="nl-NL"/>
              </w:rPr>
              <w:t>8.5</w:t>
            </w:r>
          </w:p>
        </w:tc>
        <w:tc>
          <w:tcPr>
            <w:tcW w:w="1425" w:type="dxa"/>
            <w:hideMark/>
          </w:tcPr>
          <w:p w14:paraId="2B4C0D06"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18.76</w:t>
            </w:r>
          </w:p>
        </w:tc>
        <w:tc>
          <w:tcPr>
            <w:tcW w:w="1425" w:type="dxa"/>
            <w:hideMark/>
          </w:tcPr>
          <w:p w14:paraId="2B4C0D07"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18.69</w:t>
            </w:r>
          </w:p>
        </w:tc>
        <w:tc>
          <w:tcPr>
            <w:tcW w:w="1425" w:type="dxa"/>
            <w:hideMark/>
          </w:tcPr>
          <w:p w14:paraId="2B4C0D08"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22.17</w:t>
            </w:r>
          </w:p>
        </w:tc>
        <w:tc>
          <w:tcPr>
            <w:tcW w:w="1425" w:type="dxa"/>
            <w:hideMark/>
          </w:tcPr>
          <w:p w14:paraId="2B4C0D09"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22.18</w:t>
            </w:r>
          </w:p>
        </w:tc>
      </w:tr>
      <w:tr w:rsidR="00841035" w:rsidRPr="00841035" w14:paraId="2B4C0D10" w14:textId="77777777" w:rsidTr="008F6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5" w:type="dxa"/>
            <w:hideMark/>
          </w:tcPr>
          <w:p w14:paraId="2B4C0D0B" w14:textId="77777777" w:rsidR="00841035" w:rsidRPr="00841035" w:rsidRDefault="00841035" w:rsidP="00841035">
            <w:pPr>
              <w:rPr>
                <w:rFonts w:eastAsia="Times New Roman" w:cstheme="minorHAnsi"/>
                <w:lang w:eastAsia="nl-NL"/>
              </w:rPr>
            </w:pPr>
            <w:r w:rsidRPr="00841035">
              <w:rPr>
                <w:rFonts w:eastAsia="Times New Roman" w:cstheme="minorHAnsi"/>
                <w:lang w:eastAsia="nl-NL"/>
              </w:rPr>
              <w:t>9</w:t>
            </w:r>
          </w:p>
        </w:tc>
        <w:tc>
          <w:tcPr>
            <w:tcW w:w="1425" w:type="dxa"/>
            <w:hideMark/>
          </w:tcPr>
          <w:p w14:paraId="2B4C0D0C"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19.10</w:t>
            </w:r>
          </w:p>
        </w:tc>
        <w:tc>
          <w:tcPr>
            <w:tcW w:w="1425" w:type="dxa"/>
            <w:hideMark/>
          </w:tcPr>
          <w:p w14:paraId="2B4C0D0D"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19.07</w:t>
            </w:r>
          </w:p>
        </w:tc>
        <w:tc>
          <w:tcPr>
            <w:tcW w:w="1425" w:type="dxa"/>
            <w:hideMark/>
          </w:tcPr>
          <w:p w14:paraId="2B4C0D0E"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22.77</w:t>
            </w:r>
          </w:p>
        </w:tc>
        <w:tc>
          <w:tcPr>
            <w:tcW w:w="1425" w:type="dxa"/>
            <w:hideMark/>
          </w:tcPr>
          <w:p w14:paraId="2B4C0D0F"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22.81</w:t>
            </w:r>
          </w:p>
        </w:tc>
      </w:tr>
      <w:tr w:rsidR="00841035" w:rsidRPr="00841035" w14:paraId="2B4C0D16" w14:textId="77777777" w:rsidTr="008F6C5C">
        <w:tc>
          <w:tcPr>
            <w:cnfStyle w:val="001000000000" w:firstRow="0" w:lastRow="0" w:firstColumn="1" w:lastColumn="0" w:oddVBand="0" w:evenVBand="0" w:oddHBand="0" w:evenHBand="0" w:firstRowFirstColumn="0" w:firstRowLastColumn="0" w:lastRowFirstColumn="0" w:lastRowLastColumn="0"/>
            <w:tcW w:w="1425" w:type="dxa"/>
            <w:hideMark/>
          </w:tcPr>
          <w:p w14:paraId="2B4C0D11" w14:textId="77777777" w:rsidR="00841035" w:rsidRPr="00841035" w:rsidRDefault="00841035" w:rsidP="00841035">
            <w:pPr>
              <w:rPr>
                <w:rFonts w:eastAsia="Times New Roman" w:cstheme="minorHAnsi"/>
                <w:lang w:eastAsia="nl-NL"/>
              </w:rPr>
            </w:pPr>
            <w:r w:rsidRPr="00841035">
              <w:rPr>
                <w:rFonts w:eastAsia="Times New Roman" w:cstheme="minorHAnsi"/>
                <w:lang w:eastAsia="nl-NL"/>
              </w:rPr>
              <w:t>9.5</w:t>
            </w:r>
          </w:p>
        </w:tc>
        <w:tc>
          <w:tcPr>
            <w:tcW w:w="1425" w:type="dxa"/>
            <w:hideMark/>
          </w:tcPr>
          <w:p w14:paraId="2B4C0D12"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19.46</w:t>
            </w:r>
          </w:p>
        </w:tc>
        <w:tc>
          <w:tcPr>
            <w:tcW w:w="1425" w:type="dxa"/>
            <w:hideMark/>
          </w:tcPr>
          <w:p w14:paraId="2B4C0D13"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19.45</w:t>
            </w:r>
          </w:p>
        </w:tc>
        <w:tc>
          <w:tcPr>
            <w:tcW w:w="1425" w:type="dxa"/>
            <w:hideMark/>
          </w:tcPr>
          <w:p w14:paraId="2B4C0D14"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23.39</w:t>
            </w:r>
          </w:p>
        </w:tc>
        <w:tc>
          <w:tcPr>
            <w:tcW w:w="1425" w:type="dxa"/>
            <w:hideMark/>
          </w:tcPr>
          <w:p w14:paraId="2B4C0D15"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23.46</w:t>
            </w:r>
          </w:p>
        </w:tc>
      </w:tr>
      <w:tr w:rsidR="00841035" w:rsidRPr="00841035" w14:paraId="2B4C0D1C" w14:textId="77777777" w:rsidTr="008F6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5" w:type="dxa"/>
            <w:hideMark/>
          </w:tcPr>
          <w:p w14:paraId="2B4C0D17" w14:textId="77777777" w:rsidR="00841035" w:rsidRPr="00841035" w:rsidRDefault="00841035" w:rsidP="00841035">
            <w:pPr>
              <w:rPr>
                <w:rFonts w:eastAsia="Times New Roman" w:cstheme="minorHAnsi"/>
                <w:lang w:eastAsia="nl-NL"/>
              </w:rPr>
            </w:pPr>
            <w:r w:rsidRPr="00841035">
              <w:rPr>
                <w:rFonts w:eastAsia="Times New Roman" w:cstheme="minorHAnsi"/>
                <w:lang w:eastAsia="nl-NL"/>
              </w:rPr>
              <w:t>10</w:t>
            </w:r>
          </w:p>
        </w:tc>
        <w:tc>
          <w:tcPr>
            <w:tcW w:w="1425" w:type="dxa"/>
            <w:hideMark/>
          </w:tcPr>
          <w:p w14:paraId="2B4C0D18"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19.84</w:t>
            </w:r>
          </w:p>
        </w:tc>
        <w:tc>
          <w:tcPr>
            <w:tcW w:w="1425" w:type="dxa"/>
            <w:hideMark/>
          </w:tcPr>
          <w:p w14:paraId="2B4C0D19"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19.86</w:t>
            </w:r>
          </w:p>
        </w:tc>
        <w:tc>
          <w:tcPr>
            <w:tcW w:w="1425" w:type="dxa"/>
            <w:hideMark/>
          </w:tcPr>
          <w:p w14:paraId="2B4C0D1A"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24.00</w:t>
            </w:r>
          </w:p>
        </w:tc>
        <w:tc>
          <w:tcPr>
            <w:tcW w:w="1425" w:type="dxa"/>
            <w:hideMark/>
          </w:tcPr>
          <w:p w14:paraId="2B4C0D1B"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24.11</w:t>
            </w:r>
          </w:p>
        </w:tc>
      </w:tr>
      <w:tr w:rsidR="00841035" w:rsidRPr="00841035" w14:paraId="2B4C0D22" w14:textId="77777777" w:rsidTr="008F6C5C">
        <w:tc>
          <w:tcPr>
            <w:cnfStyle w:val="001000000000" w:firstRow="0" w:lastRow="0" w:firstColumn="1" w:lastColumn="0" w:oddVBand="0" w:evenVBand="0" w:oddHBand="0" w:evenHBand="0" w:firstRowFirstColumn="0" w:firstRowLastColumn="0" w:lastRowFirstColumn="0" w:lastRowLastColumn="0"/>
            <w:tcW w:w="1425" w:type="dxa"/>
            <w:hideMark/>
          </w:tcPr>
          <w:p w14:paraId="2B4C0D1D" w14:textId="77777777" w:rsidR="00841035" w:rsidRPr="00841035" w:rsidRDefault="00841035" w:rsidP="00841035">
            <w:pPr>
              <w:rPr>
                <w:rFonts w:eastAsia="Times New Roman" w:cstheme="minorHAnsi"/>
                <w:lang w:eastAsia="nl-NL"/>
              </w:rPr>
            </w:pPr>
            <w:r w:rsidRPr="00841035">
              <w:rPr>
                <w:rFonts w:eastAsia="Times New Roman" w:cstheme="minorHAnsi"/>
                <w:lang w:eastAsia="nl-NL"/>
              </w:rPr>
              <w:t>10.5</w:t>
            </w:r>
          </w:p>
        </w:tc>
        <w:tc>
          <w:tcPr>
            <w:tcW w:w="1425" w:type="dxa"/>
            <w:hideMark/>
          </w:tcPr>
          <w:p w14:paraId="2B4C0D1E"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20.20</w:t>
            </w:r>
          </w:p>
        </w:tc>
        <w:tc>
          <w:tcPr>
            <w:tcW w:w="1425" w:type="dxa"/>
            <w:hideMark/>
          </w:tcPr>
          <w:p w14:paraId="2B4C0D1F"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20.29</w:t>
            </w:r>
          </w:p>
        </w:tc>
        <w:tc>
          <w:tcPr>
            <w:tcW w:w="1425" w:type="dxa"/>
            <w:hideMark/>
          </w:tcPr>
          <w:p w14:paraId="2B4C0D20"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24.57</w:t>
            </w:r>
          </w:p>
        </w:tc>
        <w:tc>
          <w:tcPr>
            <w:tcW w:w="1425" w:type="dxa"/>
            <w:hideMark/>
          </w:tcPr>
          <w:p w14:paraId="2B4C0D21"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24.77</w:t>
            </w:r>
          </w:p>
        </w:tc>
      </w:tr>
      <w:tr w:rsidR="00841035" w:rsidRPr="00841035" w14:paraId="2B4C0D28" w14:textId="77777777" w:rsidTr="008F6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5" w:type="dxa"/>
            <w:hideMark/>
          </w:tcPr>
          <w:p w14:paraId="2B4C0D23" w14:textId="77777777" w:rsidR="00841035" w:rsidRPr="00841035" w:rsidRDefault="00841035" w:rsidP="00841035">
            <w:pPr>
              <w:rPr>
                <w:rFonts w:eastAsia="Times New Roman" w:cstheme="minorHAnsi"/>
                <w:lang w:eastAsia="nl-NL"/>
              </w:rPr>
            </w:pPr>
            <w:r w:rsidRPr="00841035">
              <w:rPr>
                <w:rFonts w:eastAsia="Times New Roman" w:cstheme="minorHAnsi"/>
                <w:lang w:eastAsia="nl-NL"/>
              </w:rPr>
              <w:t>11</w:t>
            </w:r>
          </w:p>
        </w:tc>
        <w:tc>
          <w:tcPr>
            <w:tcW w:w="1425" w:type="dxa"/>
            <w:hideMark/>
          </w:tcPr>
          <w:p w14:paraId="2B4C0D24"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20.55</w:t>
            </w:r>
          </w:p>
        </w:tc>
        <w:tc>
          <w:tcPr>
            <w:tcW w:w="1425" w:type="dxa"/>
            <w:hideMark/>
          </w:tcPr>
          <w:p w14:paraId="2B4C0D25"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20.74</w:t>
            </w:r>
          </w:p>
        </w:tc>
        <w:tc>
          <w:tcPr>
            <w:tcW w:w="1425" w:type="dxa"/>
            <w:hideMark/>
          </w:tcPr>
          <w:p w14:paraId="2B4C0D26"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25.10</w:t>
            </w:r>
          </w:p>
        </w:tc>
        <w:tc>
          <w:tcPr>
            <w:tcW w:w="1425" w:type="dxa"/>
            <w:hideMark/>
          </w:tcPr>
          <w:p w14:paraId="2B4C0D27"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25.42</w:t>
            </w:r>
          </w:p>
        </w:tc>
      </w:tr>
      <w:tr w:rsidR="00841035" w:rsidRPr="00841035" w14:paraId="2B4C0D2E" w14:textId="77777777" w:rsidTr="008F6C5C">
        <w:tc>
          <w:tcPr>
            <w:cnfStyle w:val="001000000000" w:firstRow="0" w:lastRow="0" w:firstColumn="1" w:lastColumn="0" w:oddVBand="0" w:evenVBand="0" w:oddHBand="0" w:evenHBand="0" w:firstRowFirstColumn="0" w:firstRowLastColumn="0" w:lastRowFirstColumn="0" w:lastRowLastColumn="0"/>
            <w:tcW w:w="1425" w:type="dxa"/>
            <w:hideMark/>
          </w:tcPr>
          <w:p w14:paraId="2B4C0D29" w14:textId="77777777" w:rsidR="00841035" w:rsidRPr="00841035" w:rsidRDefault="00841035" w:rsidP="00841035">
            <w:pPr>
              <w:rPr>
                <w:rFonts w:eastAsia="Times New Roman" w:cstheme="minorHAnsi"/>
                <w:lang w:eastAsia="nl-NL"/>
              </w:rPr>
            </w:pPr>
            <w:r w:rsidRPr="00841035">
              <w:rPr>
                <w:rFonts w:eastAsia="Times New Roman" w:cstheme="minorHAnsi"/>
                <w:lang w:eastAsia="nl-NL"/>
              </w:rPr>
              <w:t>11.5</w:t>
            </w:r>
          </w:p>
        </w:tc>
        <w:tc>
          <w:tcPr>
            <w:tcW w:w="1425" w:type="dxa"/>
            <w:hideMark/>
          </w:tcPr>
          <w:p w14:paraId="2B4C0D2A"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20.89</w:t>
            </w:r>
          </w:p>
        </w:tc>
        <w:tc>
          <w:tcPr>
            <w:tcW w:w="1425" w:type="dxa"/>
            <w:hideMark/>
          </w:tcPr>
          <w:p w14:paraId="2B4C0D2B"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21.20</w:t>
            </w:r>
          </w:p>
        </w:tc>
        <w:tc>
          <w:tcPr>
            <w:tcW w:w="1425" w:type="dxa"/>
            <w:hideMark/>
          </w:tcPr>
          <w:p w14:paraId="2B4C0D2C"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25.58</w:t>
            </w:r>
          </w:p>
        </w:tc>
        <w:tc>
          <w:tcPr>
            <w:tcW w:w="1425" w:type="dxa"/>
            <w:hideMark/>
          </w:tcPr>
          <w:p w14:paraId="2B4C0D2D"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26.05</w:t>
            </w:r>
          </w:p>
        </w:tc>
      </w:tr>
      <w:tr w:rsidR="00841035" w:rsidRPr="00841035" w14:paraId="2B4C0D34" w14:textId="77777777" w:rsidTr="008F6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5" w:type="dxa"/>
            <w:hideMark/>
          </w:tcPr>
          <w:p w14:paraId="2B4C0D2F" w14:textId="77777777" w:rsidR="00841035" w:rsidRPr="00841035" w:rsidRDefault="00841035" w:rsidP="00841035">
            <w:pPr>
              <w:rPr>
                <w:rFonts w:eastAsia="Times New Roman" w:cstheme="minorHAnsi"/>
                <w:lang w:eastAsia="nl-NL"/>
              </w:rPr>
            </w:pPr>
            <w:r w:rsidRPr="00841035">
              <w:rPr>
                <w:rFonts w:eastAsia="Times New Roman" w:cstheme="minorHAnsi"/>
                <w:lang w:eastAsia="nl-NL"/>
              </w:rPr>
              <w:t>12</w:t>
            </w:r>
          </w:p>
        </w:tc>
        <w:tc>
          <w:tcPr>
            <w:tcW w:w="1425" w:type="dxa"/>
            <w:hideMark/>
          </w:tcPr>
          <w:p w14:paraId="2B4C0D30"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21.22</w:t>
            </w:r>
          </w:p>
        </w:tc>
        <w:tc>
          <w:tcPr>
            <w:tcW w:w="1425" w:type="dxa"/>
            <w:hideMark/>
          </w:tcPr>
          <w:p w14:paraId="2B4C0D31"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21.68</w:t>
            </w:r>
          </w:p>
        </w:tc>
        <w:tc>
          <w:tcPr>
            <w:tcW w:w="1425" w:type="dxa"/>
            <w:hideMark/>
          </w:tcPr>
          <w:p w14:paraId="2B4C0D32"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26.02</w:t>
            </w:r>
          </w:p>
        </w:tc>
        <w:tc>
          <w:tcPr>
            <w:tcW w:w="1425" w:type="dxa"/>
            <w:hideMark/>
          </w:tcPr>
          <w:p w14:paraId="2B4C0D33"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26.67</w:t>
            </w:r>
          </w:p>
        </w:tc>
      </w:tr>
      <w:tr w:rsidR="00841035" w:rsidRPr="00841035" w14:paraId="2B4C0D3A" w14:textId="77777777" w:rsidTr="008F6C5C">
        <w:tc>
          <w:tcPr>
            <w:cnfStyle w:val="001000000000" w:firstRow="0" w:lastRow="0" w:firstColumn="1" w:lastColumn="0" w:oddVBand="0" w:evenVBand="0" w:oddHBand="0" w:evenHBand="0" w:firstRowFirstColumn="0" w:firstRowLastColumn="0" w:lastRowFirstColumn="0" w:lastRowLastColumn="0"/>
            <w:tcW w:w="1425" w:type="dxa"/>
            <w:hideMark/>
          </w:tcPr>
          <w:p w14:paraId="2B4C0D35" w14:textId="77777777" w:rsidR="00841035" w:rsidRPr="00841035" w:rsidRDefault="00841035" w:rsidP="00841035">
            <w:pPr>
              <w:rPr>
                <w:rFonts w:eastAsia="Times New Roman" w:cstheme="minorHAnsi"/>
                <w:lang w:eastAsia="nl-NL"/>
              </w:rPr>
            </w:pPr>
            <w:r w:rsidRPr="00841035">
              <w:rPr>
                <w:rFonts w:eastAsia="Times New Roman" w:cstheme="minorHAnsi"/>
                <w:lang w:eastAsia="nl-NL"/>
              </w:rPr>
              <w:t>12.5</w:t>
            </w:r>
          </w:p>
        </w:tc>
        <w:tc>
          <w:tcPr>
            <w:tcW w:w="1425" w:type="dxa"/>
            <w:hideMark/>
          </w:tcPr>
          <w:p w14:paraId="2B4C0D36"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21.56</w:t>
            </w:r>
          </w:p>
        </w:tc>
        <w:tc>
          <w:tcPr>
            <w:tcW w:w="1425" w:type="dxa"/>
            <w:hideMark/>
          </w:tcPr>
          <w:p w14:paraId="2B4C0D37"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22.14</w:t>
            </w:r>
          </w:p>
        </w:tc>
        <w:tc>
          <w:tcPr>
            <w:tcW w:w="1425" w:type="dxa"/>
            <w:hideMark/>
          </w:tcPr>
          <w:p w14:paraId="2B4C0D38"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26.43</w:t>
            </w:r>
          </w:p>
        </w:tc>
        <w:tc>
          <w:tcPr>
            <w:tcW w:w="1425" w:type="dxa"/>
            <w:hideMark/>
          </w:tcPr>
          <w:p w14:paraId="2B4C0D39"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27.24</w:t>
            </w:r>
          </w:p>
        </w:tc>
      </w:tr>
      <w:tr w:rsidR="00841035" w:rsidRPr="00841035" w14:paraId="2B4C0D40" w14:textId="77777777" w:rsidTr="008F6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5" w:type="dxa"/>
            <w:hideMark/>
          </w:tcPr>
          <w:p w14:paraId="2B4C0D3B" w14:textId="77777777" w:rsidR="00841035" w:rsidRPr="00841035" w:rsidRDefault="00841035" w:rsidP="00841035">
            <w:pPr>
              <w:rPr>
                <w:rFonts w:eastAsia="Times New Roman" w:cstheme="minorHAnsi"/>
                <w:lang w:eastAsia="nl-NL"/>
              </w:rPr>
            </w:pPr>
            <w:r w:rsidRPr="00841035">
              <w:rPr>
                <w:rFonts w:eastAsia="Times New Roman" w:cstheme="minorHAnsi"/>
                <w:lang w:eastAsia="nl-NL"/>
              </w:rPr>
              <w:t>13</w:t>
            </w:r>
          </w:p>
        </w:tc>
        <w:tc>
          <w:tcPr>
            <w:tcW w:w="1425" w:type="dxa"/>
            <w:hideMark/>
          </w:tcPr>
          <w:p w14:paraId="2B4C0D3C"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21.91</w:t>
            </w:r>
          </w:p>
        </w:tc>
        <w:tc>
          <w:tcPr>
            <w:tcW w:w="1425" w:type="dxa"/>
            <w:hideMark/>
          </w:tcPr>
          <w:p w14:paraId="2B4C0D3D"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22.58</w:t>
            </w:r>
          </w:p>
        </w:tc>
        <w:tc>
          <w:tcPr>
            <w:tcW w:w="1425" w:type="dxa"/>
            <w:hideMark/>
          </w:tcPr>
          <w:p w14:paraId="2B4C0D3E"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26.84</w:t>
            </w:r>
          </w:p>
        </w:tc>
        <w:tc>
          <w:tcPr>
            <w:tcW w:w="1425" w:type="dxa"/>
            <w:hideMark/>
          </w:tcPr>
          <w:p w14:paraId="2B4C0D3F"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27.76</w:t>
            </w:r>
          </w:p>
        </w:tc>
      </w:tr>
      <w:tr w:rsidR="00841035" w:rsidRPr="00841035" w14:paraId="2B4C0D46" w14:textId="77777777" w:rsidTr="008F6C5C">
        <w:tc>
          <w:tcPr>
            <w:cnfStyle w:val="001000000000" w:firstRow="0" w:lastRow="0" w:firstColumn="1" w:lastColumn="0" w:oddVBand="0" w:evenVBand="0" w:oddHBand="0" w:evenHBand="0" w:firstRowFirstColumn="0" w:firstRowLastColumn="0" w:lastRowFirstColumn="0" w:lastRowLastColumn="0"/>
            <w:tcW w:w="1425" w:type="dxa"/>
            <w:hideMark/>
          </w:tcPr>
          <w:p w14:paraId="2B4C0D41" w14:textId="77777777" w:rsidR="00841035" w:rsidRPr="00841035" w:rsidRDefault="00841035" w:rsidP="00841035">
            <w:pPr>
              <w:rPr>
                <w:rFonts w:eastAsia="Times New Roman" w:cstheme="minorHAnsi"/>
                <w:lang w:eastAsia="nl-NL"/>
              </w:rPr>
            </w:pPr>
            <w:r w:rsidRPr="00841035">
              <w:rPr>
                <w:rFonts w:eastAsia="Times New Roman" w:cstheme="minorHAnsi"/>
                <w:lang w:eastAsia="nl-NL"/>
              </w:rPr>
              <w:t>13.5</w:t>
            </w:r>
          </w:p>
        </w:tc>
        <w:tc>
          <w:tcPr>
            <w:tcW w:w="1425" w:type="dxa"/>
            <w:hideMark/>
          </w:tcPr>
          <w:p w14:paraId="2B4C0D42"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22.27</w:t>
            </w:r>
          </w:p>
        </w:tc>
        <w:tc>
          <w:tcPr>
            <w:tcW w:w="1425" w:type="dxa"/>
            <w:hideMark/>
          </w:tcPr>
          <w:p w14:paraId="2B4C0D43"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22.98</w:t>
            </w:r>
          </w:p>
        </w:tc>
        <w:tc>
          <w:tcPr>
            <w:tcW w:w="1425" w:type="dxa"/>
            <w:hideMark/>
          </w:tcPr>
          <w:p w14:paraId="2B4C0D44"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27.25</w:t>
            </w:r>
          </w:p>
        </w:tc>
        <w:tc>
          <w:tcPr>
            <w:tcW w:w="1425" w:type="dxa"/>
            <w:hideMark/>
          </w:tcPr>
          <w:p w14:paraId="2B4C0D45"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28.20</w:t>
            </w:r>
          </w:p>
        </w:tc>
      </w:tr>
      <w:tr w:rsidR="00841035" w:rsidRPr="00841035" w14:paraId="2B4C0D4C" w14:textId="77777777" w:rsidTr="008F6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5" w:type="dxa"/>
            <w:hideMark/>
          </w:tcPr>
          <w:p w14:paraId="2B4C0D47" w14:textId="77777777" w:rsidR="00841035" w:rsidRPr="00841035" w:rsidRDefault="00841035" w:rsidP="00841035">
            <w:pPr>
              <w:rPr>
                <w:rFonts w:eastAsia="Times New Roman" w:cstheme="minorHAnsi"/>
                <w:lang w:eastAsia="nl-NL"/>
              </w:rPr>
            </w:pPr>
            <w:r w:rsidRPr="00841035">
              <w:rPr>
                <w:rFonts w:eastAsia="Times New Roman" w:cstheme="minorHAnsi"/>
                <w:lang w:eastAsia="nl-NL"/>
              </w:rPr>
              <w:t>14</w:t>
            </w:r>
          </w:p>
        </w:tc>
        <w:tc>
          <w:tcPr>
            <w:tcW w:w="1425" w:type="dxa"/>
            <w:hideMark/>
          </w:tcPr>
          <w:p w14:paraId="2B4C0D48"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22.62</w:t>
            </w:r>
          </w:p>
        </w:tc>
        <w:tc>
          <w:tcPr>
            <w:tcW w:w="1425" w:type="dxa"/>
            <w:hideMark/>
          </w:tcPr>
          <w:p w14:paraId="2B4C0D49"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23.34</w:t>
            </w:r>
          </w:p>
        </w:tc>
        <w:tc>
          <w:tcPr>
            <w:tcW w:w="1425" w:type="dxa"/>
            <w:hideMark/>
          </w:tcPr>
          <w:p w14:paraId="2B4C0D4A"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27.63</w:t>
            </w:r>
          </w:p>
        </w:tc>
        <w:tc>
          <w:tcPr>
            <w:tcW w:w="1425" w:type="dxa"/>
            <w:hideMark/>
          </w:tcPr>
          <w:p w14:paraId="2B4C0D4B"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28.57</w:t>
            </w:r>
          </w:p>
        </w:tc>
      </w:tr>
      <w:tr w:rsidR="00841035" w:rsidRPr="00841035" w14:paraId="2B4C0D52" w14:textId="77777777" w:rsidTr="008F6C5C">
        <w:tc>
          <w:tcPr>
            <w:cnfStyle w:val="001000000000" w:firstRow="0" w:lastRow="0" w:firstColumn="1" w:lastColumn="0" w:oddVBand="0" w:evenVBand="0" w:oddHBand="0" w:evenHBand="0" w:firstRowFirstColumn="0" w:firstRowLastColumn="0" w:lastRowFirstColumn="0" w:lastRowLastColumn="0"/>
            <w:tcW w:w="1425" w:type="dxa"/>
            <w:hideMark/>
          </w:tcPr>
          <w:p w14:paraId="2B4C0D4D" w14:textId="77777777" w:rsidR="00841035" w:rsidRPr="00841035" w:rsidRDefault="00841035" w:rsidP="00841035">
            <w:pPr>
              <w:rPr>
                <w:rFonts w:eastAsia="Times New Roman" w:cstheme="minorHAnsi"/>
                <w:lang w:eastAsia="nl-NL"/>
              </w:rPr>
            </w:pPr>
            <w:r w:rsidRPr="00841035">
              <w:rPr>
                <w:rFonts w:eastAsia="Times New Roman" w:cstheme="minorHAnsi"/>
                <w:lang w:eastAsia="nl-NL"/>
              </w:rPr>
              <w:t>14.5</w:t>
            </w:r>
          </w:p>
        </w:tc>
        <w:tc>
          <w:tcPr>
            <w:tcW w:w="1425" w:type="dxa"/>
            <w:hideMark/>
          </w:tcPr>
          <w:p w14:paraId="2B4C0D4E"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22.96</w:t>
            </w:r>
          </w:p>
        </w:tc>
        <w:tc>
          <w:tcPr>
            <w:tcW w:w="1425" w:type="dxa"/>
            <w:hideMark/>
          </w:tcPr>
          <w:p w14:paraId="2B4C0D4F"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23.66</w:t>
            </w:r>
          </w:p>
        </w:tc>
        <w:tc>
          <w:tcPr>
            <w:tcW w:w="1425" w:type="dxa"/>
            <w:hideMark/>
          </w:tcPr>
          <w:p w14:paraId="2B4C0D50"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27.98</w:t>
            </w:r>
          </w:p>
        </w:tc>
        <w:tc>
          <w:tcPr>
            <w:tcW w:w="1425" w:type="dxa"/>
            <w:hideMark/>
          </w:tcPr>
          <w:p w14:paraId="2B4C0D51"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28.87</w:t>
            </w:r>
          </w:p>
        </w:tc>
      </w:tr>
      <w:tr w:rsidR="00841035" w:rsidRPr="00841035" w14:paraId="2B4C0D58" w14:textId="77777777" w:rsidTr="008F6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5" w:type="dxa"/>
            <w:hideMark/>
          </w:tcPr>
          <w:p w14:paraId="2B4C0D53" w14:textId="77777777" w:rsidR="00841035" w:rsidRPr="00841035" w:rsidRDefault="00841035" w:rsidP="00841035">
            <w:pPr>
              <w:rPr>
                <w:rFonts w:eastAsia="Times New Roman" w:cstheme="minorHAnsi"/>
                <w:lang w:eastAsia="nl-NL"/>
              </w:rPr>
            </w:pPr>
            <w:r w:rsidRPr="00841035">
              <w:rPr>
                <w:rFonts w:eastAsia="Times New Roman" w:cstheme="minorHAnsi"/>
                <w:lang w:eastAsia="nl-NL"/>
              </w:rPr>
              <w:t>15</w:t>
            </w:r>
          </w:p>
        </w:tc>
        <w:tc>
          <w:tcPr>
            <w:tcW w:w="1425" w:type="dxa"/>
            <w:hideMark/>
          </w:tcPr>
          <w:p w14:paraId="2B4C0D54"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23.29</w:t>
            </w:r>
          </w:p>
        </w:tc>
        <w:tc>
          <w:tcPr>
            <w:tcW w:w="1425" w:type="dxa"/>
            <w:hideMark/>
          </w:tcPr>
          <w:p w14:paraId="2B4C0D55"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23.94</w:t>
            </w:r>
          </w:p>
        </w:tc>
        <w:tc>
          <w:tcPr>
            <w:tcW w:w="1425" w:type="dxa"/>
            <w:hideMark/>
          </w:tcPr>
          <w:p w14:paraId="2B4C0D56"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28.30</w:t>
            </w:r>
          </w:p>
        </w:tc>
        <w:tc>
          <w:tcPr>
            <w:tcW w:w="1425" w:type="dxa"/>
            <w:hideMark/>
          </w:tcPr>
          <w:p w14:paraId="2B4C0D57"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29.11</w:t>
            </w:r>
          </w:p>
        </w:tc>
      </w:tr>
      <w:tr w:rsidR="00841035" w:rsidRPr="00841035" w14:paraId="2B4C0D5E" w14:textId="77777777" w:rsidTr="008F6C5C">
        <w:tc>
          <w:tcPr>
            <w:cnfStyle w:val="001000000000" w:firstRow="0" w:lastRow="0" w:firstColumn="1" w:lastColumn="0" w:oddVBand="0" w:evenVBand="0" w:oddHBand="0" w:evenHBand="0" w:firstRowFirstColumn="0" w:firstRowLastColumn="0" w:lastRowFirstColumn="0" w:lastRowLastColumn="0"/>
            <w:tcW w:w="1425" w:type="dxa"/>
            <w:hideMark/>
          </w:tcPr>
          <w:p w14:paraId="2B4C0D59" w14:textId="77777777" w:rsidR="00841035" w:rsidRPr="00841035" w:rsidRDefault="00841035" w:rsidP="00841035">
            <w:pPr>
              <w:rPr>
                <w:rFonts w:eastAsia="Times New Roman" w:cstheme="minorHAnsi"/>
                <w:lang w:eastAsia="nl-NL"/>
              </w:rPr>
            </w:pPr>
            <w:r w:rsidRPr="00841035">
              <w:rPr>
                <w:rFonts w:eastAsia="Times New Roman" w:cstheme="minorHAnsi"/>
                <w:lang w:eastAsia="nl-NL"/>
              </w:rPr>
              <w:t>15.5</w:t>
            </w:r>
          </w:p>
        </w:tc>
        <w:tc>
          <w:tcPr>
            <w:tcW w:w="1425" w:type="dxa"/>
            <w:hideMark/>
          </w:tcPr>
          <w:p w14:paraId="2B4C0D5A"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23.60</w:t>
            </w:r>
          </w:p>
        </w:tc>
        <w:tc>
          <w:tcPr>
            <w:tcW w:w="1425" w:type="dxa"/>
            <w:hideMark/>
          </w:tcPr>
          <w:p w14:paraId="2B4C0D5B"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24.17</w:t>
            </w:r>
          </w:p>
        </w:tc>
        <w:tc>
          <w:tcPr>
            <w:tcW w:w="1425" w:type="dxa"/>
            <w:hideMark/>
          </w:tcPr>
          <w:p w14:paraId="2B4C0D5C"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28.60</w:t>
            </w:r>
          </w:p>
        </w:tc>
        <w:tc>
          <w:tcPr>
            <w:tcW w:w="1425" w:type="dxa"/>
            <w:hideMark/>
          </w:tcPr>
          <w:p w14:paraId="2B4C0D5D"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29.29</w:t>
            </w:r>
          </w:p>
        </w:tc>
      </w:tr>
      <w:tr w:rsidR="00841035" w:rsidRPr="00841035" w14:paraId="2B4C0D64" w14:textId="77777777" w:rsidTr="008F6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5" w:type="dxa"/>
            <w:hideMark/>
          </w:tcPr>
          <w:p w14:paraId="2B4C0D5F" w14:textId="77777777" w:rsidR="00841035" w:rsidRPr="00841035" w:rsidRDefault="00841035" w:rsidP="00841035">
            <w:pPr>
              <w:rPr>
                <w:rFonts w:eastAsia="Times New Roman" w:cstheme="minorHAnsi"/>
                <w:lang w:eastAsia="nl-NL"/>
              </w:rPr>
            </w:pPr>
            <w:r w:rsidRPr="00841035">
              <w:rPr>
                <w:rFonts w:eastAsia="Times New Roman" w:cstheme="minorHAnsi"/>
                <w:lang w:eastAsia="nl-NL"/>
              </w:rPr>
              <w:t>16</w:t>
            </w:r>
          </w:p>
        </w:tc>
        <w:tc>
          <w:tcPr>
            <w:tcW w:w="1425" w:type="dxa"/>
            <w:hideMark/>
          </w:tcPr>
          <w:p w14:paraId="2B4C0D60"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23.90</w:t>
            </w:r>
          </w:p>
        </w:tc>
        <w:tc>
          <w:tcPr>
            <w:tcW w:w="1425" w:type="dxa"/>
            <w:hideMark/>
          </w:tcPr>
          <w:p w14:paraId="2B4C0D61"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24.37</w:t>
            </w:r>
          </w:p>
        </w:tc>
        <w:tc>
          <w:tcPr>
            <w:tcW w:w="1425" w:type="dxa"/>
            <w:hideMark/>
          </w:tcPr>
          <w:p w14:paraId="2B4C0D62"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28.88</w:t>
            </w:r>
          </w:p>
        </w:tc>
        <w:tc>
          <w:tcPr>
            <w:tcW w:w="1425" w:type="dxa"/>
            <w:hideMark/>
          </w:tcPr>
          <w:p w14:paraId="2B4C0D63"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29.43</w:t>
            </w:r>
          </w:p>
        </w:tc>
      </w:tr>
      <w:tr w:rsidR="00841035" w:rsidRPr="00841035" w14:paraId="2B4C0D6A" w14:textId="77777777" w:rsidTr="008F6C5C">
        <w:tc>
          <w:tcPr>
            <w:cnfStyle w:val="001000000000" w:firstRow="0" w:lastRow="0" w:firstColumn="1" w:lastColumn="0" w:oddVBand="0" w:evenVBand="0" w:oddHBand="0" w:evenHBand="0" w:firstRowFirstColumn="0" w:firstRowLastColumn="0" w:lastRowFirstColumn="0" w:lastRowLastColumn="0"/>
            <w:tcW w:w="1425" w:type="dxa"/>
            <w:hideMark/>
          </w:tcPr>
          <w:p w14:paraId="2B4C0D65" w14:textId="77777777" w:rsidR="00841035" w:rsidRPr="00841035" w:rsidRDefault="00841035" w:rsidP="00841035">
            <w:pPr>
              <w:rPr>
                <w:rFonts w:eastAsia="Times New Roman" w:cstheme="minorHAnsi"/>
                <w:lang w:eastAsia="nl-NL"/>
              </w:rPr>
            </w:pPr>
            <w:r w:rsidRPr="00841035">
              <w:rPr>
                <w:rFonts w:eastAsia="Times New Roman" w:cstheme="minorHAnsi"/>
                <w:lang w:eastAsia="nl-NL"/>
              </w:rPr>
              <w:t>16.5</w:t>
            </w:r>
          </w:p>
        </w:tc>
        <w:tc>
          <w:tcPr>
            <w:tcW w:w="1425" w:type="dxa"/>
            <w:hideMark/>
          </w:tcPr>
          <w:p w14:paraId="2B4C0D66"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24.19</w:t>
            </w:r>
          </w:p>
        </w:tc>
        <w:tc>
          <w:tcPr>
            <w:tcW w:w="1425" w:type="dxa"/>
            <w:hideMark/>
          </w:tcPr>
          <w:p w14:paraId="2B4C0D67"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24.54</w:t>
            </w:r>
          </w:p>
        </w:tc>
        <w:tc>
          <w:tcPr>
            <w:tcW w:w="1425" w:type="dxa"/>
            <w:hideMark/>
          </w:tcPr>
          <w:p w14:paraId="2B4C0D68"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29.14</w:t>
            </w:r>
          </w:p>
        </w:tc>
        <w:tc>
          <w:tcPr>
            <w:tcW w:w="1425" w:type="dxa"/>
            <w:hideMark/>
          </w:tcPr>
          <w:p w14:paraId="2B4C0D69"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29.56</w:t>
            </w:r>
          </w:p>
        </w:tc>
      </w:tr>
      <w:tr w:rsidR="00841035" w:rsidRPr="00841035" w14:paraId="2B4C0D70" w14:textId="77777777" w:rsidTr="008F6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5" w:type="dxa"/>
            <w:hideMark/>
          </w:tcPr>
          <w:p w14:paraId="2B4C0D6B" w14:textId="77777777" w:rsidR="00841035" w:rsidRPr="00841035" w:rsidRDefault="00841035" w:rsidP="00841035">
            <w:pPr>
              <w:rPr>
                <w:rFonts w:eastAsia="Times New Roman" w:cstheme="minorHAnsi"/>
                <w:lang w:eastAsia="nl-NL"/>
              </w:rPr>
            </w:pPr>
            <w:r w:rsidRPr="00841035">
              <w:rPr>
                <w:rFonts w:eastAsia="Times New Roman" w:cstheme="minorHAnsi"/>
                <w:lang w:eastAsia="nl-NL"/>
              </w:rPr>
              <w:t>17</w:t>
            </w:r>
          </w:p>
        </w:tc>
        <w:tc>
          <w:tcPr>
            <w:tcW w:w="1425" w:type="dxa"/>
            <w:hideMark/>
          </w:tcPr>
          <w:p w14:paraId="2B4C0D6C"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24.46</w:t>
            </w:r>
          </w:p>
        </w:tc>
        <w:tc>
          <w:tcPr>
            <w:tcW w:w="1425" w:type="dxa"/>
            <w:hideMark/>
          </w:tcPr>
          <w:p w14:paraId="2B4C0D6D"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24.70</w:t>
            </w:r>
          </w:p>
        </w:tc>
        <w:tc>
          <w:tcPr>
            <w:tcW w:w="1425" w:type="dxa"/>
            <w:hideMark/>
          </w:tcPr>
          <w:p w14:paraId="2B4C0D6E"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29.41</w:t>
            </w:r>
          </w:p>
        </w:tc>
        <w:tc>
          <w:tcPr>
            <w:tcW w:w="1425" w:type="dxa"/>
            <w:hideMark/>
          </w:tcPr>
          <w:p w14:paraId="2B4C0D6F"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29.69</w:t>
            </w:r>
          </w:p>
        </w:tc>
      </w:tr>
      <w:tr w:rsidR="00841035" w:rsidRPr="00841035" w14:paraId="2B4C0D76" w14:textId="77777777" w:rsidTr="008F6C5C">
        <w:tc>
          <w:tcPr>
            <w:cnfStyle w:val="001000000000" w:firstRow="0" w:lastRow="0" w:firstColumn="1" w:lastColumn="0" w:oddVBand="0" w:evenVBand="0" w:oddHBand="0" w:evenHBand="0" w:firstRowFirstColumn="0" w:firstRowLastColumn="0" w:lastRowFirstColumn="0" w:lastRowLastColumn="0"/>
            <w:tcW w:w="1425" w:type="dxa"/>
            <w:hideMark/>
          </w:tcPr>
          <w:p w14:paraId="2B4C0D71" w14:textId="77777777" w:rsidR="00841035" w:rsidRPr="00841035" w:rsidRDefault="00841035" w:rsidP="00841035">
            <w:pPr>
              <w:rPr>
                <w:rFonts w:eastAsia="Times New Roman" w:cstheme="minorHAnsi"/>
                <w:lang w:eastAsia="nl-NL"/>
              </w:rPr>
            </w:pPr>
            <w:r w:rsidRPr="00841035">
              <w:rPr>
                <w:rFonts w:eastAsia="Times New Roman" w:cstheme="minorHAnsi"/>
                <w:lang w:eastAsia="nl-NL"/>
              </w:rPr>
              <w:t>17.5</w:t>
            </w:r>
          </w:p>
        </w:tc>
        <w:tc>
          <w:tcPr>
            <w:tcW w:w="1425" w:type="dxa"/>
            <w:hideMark/>
          </w:tcPr>
          <w:p w14:paraId="2B4C0D72"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24.73</w:t>
            </w:r>
          </w:p>
        </w:tc>
        <w:tc>
          <w:tcPr>
            <w:tcW w:w="1425" w:type="dxa"/>
            <w:hideMark/>
          </w:tcPr>
          <w:p w14:paraId="2B4C0D73"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24.85</w:t>
            </w:r>
          </w:p>
        </w:tc>
        <w:tc>
          <w:tcPr>
            <w:tcW w:w="1425" w:type="dxa"/>
            <w:hideMark/>
          </w:tcPr>
          <w:p w14:paraId="2B4C0D74"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29.70</w:t>
            </w:r>
          </w:p>
        </w:tc>
        <w:tc>
          <w:tcPr>
            <w:tcW w:w="1425" w:type="dxa"/>
            <w:hideMark/>
          </w:tcPr>
          <w:p w14:paraId="2B4C0D75" w14:textId="77777777" w:rsidR="00841035" w:rsidRPr="008F6C5C" w:rsidRDefault="00841035" w:rsidP="0084103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29.84</w:t>
            </w:r>
          </w:p>
        </w:tc>
      </w:tr>
      <w:tr w:rsidR="00841035" w:rsidRPr="00841035" w14:paraId="2B4C0D7C" w14:textId="77777777" w:rsidTr="008F6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5" w:type="dxa"/>
            <w:hideMark/>
          </w:tcPr>
          <w:p w14:paraId="2B4C0D77" w14:textId="77777777" w:rsidR="00841035" w:rsidRPr="00841035" w:rsidRDefault="00841035" w:rsidP="00841035">
            <w:pPr>
              <w:rPr>
                <w:rFonts w:eastAsia="Times New Roman" w:cstheme="minorHAnsi"/>
                <w:lang w:eastAsia="nl-NL"/>
              </w:rPr>
            </w:pPr>
            <w:r w:rsidRPr="00841035">
              <w:rPr>
                <w:rFonts w:eastAsia="Times New Roman" w:cstheme="minorHAnsi"/>
                <w:lang w:eastAsia="nl-NL"/>
              </w:rPr>
              <w:t>18</w:t>
            </w:r>
          </w:p>
        </w:tc>
        <w:tc>
          <w:tcPr>
            <w:tcW w:w="1425" w:type="dxa"/>
            <w:hideMark/>
          </w:tcPr>
          <w:p w14:paraId="2B4C0D78"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25</w:t>
            </w:r>
          </w:p>
        </w:tc>
        <w:tc>
          <w:tcPr>
            <w:tcW w:w="1425" w:type="dxa"/>
            <w:hideMark/>
          </w:tcPr>
          <w:p w14:paraId="2B4C0D79"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25</w:t>
            </w:r>
          </w:p>
        </w:tc>
        <w:tc>
          <w:tcPr>
            <w:tcW w:w="1425" w:type="dxa"/>
            <w:hideMark/>
          </w:tcPr>
          <w:p w14:paraId="2B4C0D7A"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30</w:t>
            </w:r>
          </w:p>
        </w:tc>
        <w:tc>
          <w:tcPr>
            <w:tcW w:w="1425" w:type="dxa"/>
            <w:hideMark/>
          </w:tcPr>
          <w:p w14:paraId="2B4C0D7B" w14:textId="77777777" w:rsidR="00841035" w:rsidRPr="008F6C5C" w:rsidRDefault="00841035" w:rsidP="0084103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9BBB59" w:themeColor="accent3"/>
                <w:lang w:eastAsia="nl-NL"/>
              </w:rPr>
            </w:pPr>
            <w:r w:rsidRPr="008F6C5C">
              <w:rPr>
                <w:rFonts w:ascii="Arial" w:eastAsia="Times New Roman" w:hAnsi="Arial" w:cs="Arial"/>
                <w:color w:val="9BBB59" w:themeColor="accent3"/>
                <w:lang w:eastAsia="nl-NL"/>
              </w:rPr>
              <w:t>≥</w:t>
            </w:r>
            <w:r w:rsidRPr="008F6C5C">
              <w:rPr>
                <w:rFonts w:eastAsia="Times New Roman" w:cstheme="minorHAnsi"/>
                <w:color w:val="9BBB59" w:themeColor="accent3"/>
                <w:lang w:eastAsia="nl-NL"/>
              </w:rPr>
              <w:t>30</w:t>
            </w:r>
          </w:p>
        </w:tc>
      </w:tr>
    </w:tbl>
    <w:p w14:paraId="2B4C0D7D" w14:textId="77777777" w:rsidR="00841035" w:rsidRDefault="00841035" w:rsidP="00841035">
      <w:pPr>
        <w:spacing w:after="0" w:line="240" w:lineRule="auto"/>
        <w:rPr>
          <w:rFonts w:eastAsia="Times New Roman" w:cstheme="minorHAnsi"/>
          <w:sz w:val="20"/>
          <w:szCs w:val="20"/>
          <w:lang w:eastAsia="nl-NL"/>
        </w:rPr>
      </w:pPr>
      <w:r w:rsidRPr="00841035">
        <w:rPr>
          <w:rFonts w:eastAsia="Times New Roman" w:cstheme="minorHAnsi"/>
          <w:sz w:val="20"/>
          <w:szCs w:val="20"/>
          <w:lang w:eastAsia="nl-NL"/>
        </w:rPr>
        <w:t xml:space="preserve">Figuur 1: weergave van  de leeftijds- en </w:t>
      </w:r>
      <w:proofErr w:type="spellStart"/>
      <w:r w:rsidRPr="00841035">
        <w:rPr>
          <w:rFonts w:eastAsia="Times New Roman" w:cstheme="minorHAnsi"/>
          <w:sz w:val="20"/>
          <w:szCs w:val="20"/>
          <w:lang w:eastAsia="nl-NL"/>
        </w:rPr>
        <w:t>geslachtsgerelateerde</w:t>
      </w:r>
      <w:proofErr w:type="spellEnd"/>
      <w:r w:rsidRPr="00841035">
        <w:rPr>
          <w:rFonts w:eastAsia="Times New Roman" w:cstheme="minorHAnsi"/>
          <w:sz w:val="20"/>
          <w:szCs w:val="20"/>
          <w:lang w:eastAsia="nl-NL"/>
        </w:rPr>
        <w:t xml:space="preserve"> BMI grenswaarden voor overgewicht en  obesitas </w:t>
      </w:r>
      <w:sdt>
        <w:sdtPr>
          <w:rPr>
            <w:rFonts w:eastAsia="Times New Roman" w:cstheme="minorHAnsi"/>
            <w:sz w:val="20"/>
            <w:szCs w:val="20"/>
            <w:lang w:eastAsia="nl-NL"/>
          </w:rPr>
          <w:id w:val="-1993319103"/>
          <w:citation/>
        </w:sdtPr>
        <w:sdtContent>
          <w:r w:rsidR="001F2D07" w:rsidRPr="00841035">
            <w:rPr>
              <w:rFonts w:eastAsia="Times New Roman" w:cstheme="minorHAnsi"/>
              <w:sz w:val="20"/>
              <w:szCs w:val="20"/>
              <w:lang w:eastAsia="nl-NL"/>
            </w:rPr>
            <w:fldChar w:fldCharType="begin"/>
          </w:r>
          <w:r w:rsidRPr="00841035">
            <w:rPr>
              <w:rFonts w:eastAsia="Times New Roman" w:cstheme="minorHAnsi"/>
              <w:sz w:val="20"/>
              <w:szCs w:val="20"/>
              <w:lang w:eastAsia="nl-NL"/>
            </w:rPr>
            <w:instrText xml:space="preserve"> CITATION Cri10 \l 1043 </w:instrText>
          </w:r>
          <w:r w:rsidR="001F2D07" w:rsidRPr="00841035">
            <w:rPr>
              <w:rFonts w:eastAsia="Times New Roman" w:cstheme="minorHAnsi"/>
              <w:sz w:val="20"/>
              <w:szCs w:val="20"/>
              <w:lang w:eastAsia="nl-NL"/>
            </w:rPr>
            <w:fldChar w:fldCharType="separate"/>
          </w:r>
          <w:r w:rsidR="00F23077" w:rsidRPr="00F23077">
            <w:rPr>
              <w:rFonts w:eastAsia="Times New Roman" w:cstheme="minorHAnsi"/>
              <w:noProof/>
              <w:sz w:val="20"/>
              <w:szCs w:val="20"/>
              <w:lang w:eastAsia="nl-NL"/>
            </w:rPr>
            <w:t>(Criteria wanneer overgewicht bij kinderen)</w:t>
          </w:r>
          <w:r w:rsidR="001F2D07" w:rsidRPr="00841035">
            <w:rPr>
              <w:rFonts w:eastAsia="Times New Roman" w:cstheme="minorHAnsi"/>
              <w:sz w:val="20"/>
              <w:szCs w:val="20"/>
              <w:lang w:eastAsia="nl-NL"/>
            </w:rPr>
            <w:fldChar w:fldCharType="end"/>
          </w:r>
        </w:sdtContent>
      </w:sdt>
    </w:p>
    <w:p w14:paraId="73CB8231" w14:textId="77777777" w:rsidR="00460A72" w:rsidRPr="00841035" w:rsidRDefault="00460A72" w:rsidP="00841035">
      <w:pPr>
        <w:spacing w:after="0" w:line="240" w:lineRule="auto"/>
        <w:rPr>
          <w:rFonts w:eastAsia="Times New Roman" w:cstheme="minorHAnsi"/>
          <w:sz w:val="20"/>
          <w:szCs w:val="20"/>
          <w:lang w:eastAsia="nl-NL"/>
        </w:rPr>
      </w:pPr>
    </w:p>
    <w:p w14:paraId="2B4C0D7E" w14:textId="77777777" w:rsidR="00841035" w:rsidRPr="00841035" w:rsidRDefault="00841035" w:rsidP="00841035">
      <w:pPr>
        <w:spacing w:after="0" w:line="240" w:lineRule="auto"/>
        <w:rPr>
          <w:rFonts w:eastAsia="Times New Roman" w:cstheme="minorHAnsi"/>
          <w:color w:val="000000"/>
          <w:lang w:eastAsia="nl-NL"/>
        </w:rPr>
      </w:pPr>
      <w:r w:rsidRPr="00841035">
        <w:rPr>
          <w:rFonts w:eastAsia="Times New Roman" w:cstheme="minorHAnsi"/>
          <w:color w:val="000000"/>
          <w:lang w:eastAsia="nl-NL"/>
        </w:rPr>
        <w:t>De Wereldgezondheidsorganisatie beschouwt een BMI tussen 18,5 en 25 als een ideaal voor een gezond individu. De BMI werd geïntroduceerd in de 19</w:t>
      </w:r>
      <w:r w:rsidRPr="00841035">
        <w:rPr>
          <w:rFonts w:eastAsia="Times New Roman" w:cstheme="minorHAnsi"/>
          <w:color w:val="000000"/>
          <w:vertAlign w:val="superscript"/>
          <w:lang w:eastAsia="nl-NL"/>
        </w:rPr>
        <w:t>e</w:t>
      </w:r>
      <w:r w:rsidRPr="00841035">
        <w:rPr>
          <w:rFonts w:eastAsia="Times New Roman" w:cstheme="minorHAnsi"/>
          <w:color w:val="000000"/>
          <w:lang w:eastAsia="nl-NL"/>
        </w:rPr>
        <w:t xml:space="preserve"> eeuw door de Belgische statisticus </w:t>
      </w:r>
      <w:proofErr w:type="spellStart"/>
      <w:r w:rsidRPr="00841035">
        <w:rPr>
          <w:rFonts w:eastAsia="Times New Roman" w:cstheme="minorHAnsi"/>
          <w:color w:val="000000"/>
          <w:lang w:eastAsia="nl-NL"/>
        </w:rPr>
        <w:t>Adolphe</w:t>
      </w:r>
      <w:proofErr w:type="spellEnd"/>
      <w:r w:rsidRPr="00841035">
        <w:rPr>
          <w:rFonts w:eastAsia="Times New Roman" w:cstheme="minorHAnsi"/>
          <w:color w:val="000000"/>
          <w:lang w:eastAsia="nl-NL"/>
        </w:rPr>
        <w:t xml:space="preserve">  </w:t>
      </w:r>
      <w:proofErr w:type="spellStart"/>
      <w:r w:rsidRPr="00841035">
        <w:rPr>
          <w:rFonts w:eastAsia="Times New Roman" w:cstheme="minorHAnsi"/>
          <w:color w:val="000000"/>
          <w:lang w:eastAsia="nl-NL"/>
        </w:rPr>
        <w:t>Quetelet</w:t>
      </w:r>
      <w:proofErr w:type="spellEnd"/>
      <w:r w:rsidRPr="00841035">
        <w:rPr>
          <w:rFonts w:eastAsia="Times New Roman" w:cstheme="minorHAnsi"/>
          <w:color w:val="000000"/>
          <w:lang w:eastAsia="nl-NL"/>
        </w:rPr>
        <w:t xml:space="preserve"> en wordt daarom in Nederland en België ook vaak </w:t>
      </w:r>
      <w:proofErr w:type="spellStart"/>
      <w:r w:rsidRPr="00841035">
        <w:rPr>
          <w:rFonts w:eastAsia="Times New Roman" w:cstheme="minorHAnsi"/>
          <w:lang w:eastAsia="nl-NL"/>
        </w:rPr>
        <w:t>Queteletindex</w:t>
      </w:r>
      <w:proofErr w:type="spellEnd"/>
      <w:r w:rsidRPr="00841035">
        <w:rPr>
          <w:rFonts w:eastAsia="Times New Roman" w:cstheme="minorHAnsi"/>
          <w:lang w:eastAsia="nl-NL"/>
        </w:rPr>
        <w:t xml:space="preserve"> (QI) genoemd. De </w:t>
      </w:r>
      <w:r w:rsidRPr="00841035">
        <w:rPr>
          <w:rFonts w:eastAsia="Times New Roman" w:cstheme="minorHAnsi"/>
          <w:lang w:eastAsia="nl-NL"/>
        </w:rPr>
        <w:lastRenderedPageBreak/>
        <w:t>grenswaarden tussen de categorieën worden zo nu en dan opnieuw gedefinieerd en kunnen van land tot land verschillen.</w:t>
      </w:r>
      <w:r w:rsidRPr="00841035">
        <w:rPr>
          <w:rFonts w:eastAsia="Times New Roman" w:cstheme="minorHAnsi"/>
          <w:color w:val="000000"/>
          <w:lang w:eastAsia="nl-NL"/>
        </w:rPr>
        <w:t xml:space="preserve"> </w:t>
      </w:r>
    </w:p>
    <w:p w14:paraId="2B4C0D7F" w14:textId="77777777" w:rsidR="00841035" w:rsidRPr="00841035" w:rsidRDefault="00841035" w:rsidP="00841035">
      <w:pPr>
        <w:spacing w:after="0" w:line="240" w:lineRule="auto"/>
        <w:rPr>
          <w:rFonts w:eastAsia="Times New Roman" w:cstheme="minorHAnsi"/>
          <w:color w:val="000000"/>
          <w:lang w:eastAsia="nl-NL"/>
        </w:rPr>
      </w:pPr>
      <w:r w:rsidRPr="00841035">
        <w:rPr>
          <w:rFonts w:eastAsia="Times New Roman" w:cstheme="minorHAnsi"/>
          <w:color w:val="000000"/>
          <w:lang w:eastAsia="nl-NL"/>
        </w:rPr>
        <w:t xml:space="preserve">De BMI is geen volledige diagnose, in zoverre dat deze niet de vetdistributie binnen het lichaam in overweging neemt, en de relatieve vet-spier- en botbijdragen aan het totale lichaamsgewicht negeert. Een krachtige atleet kan door zijn BMI als te zwaar worden </w:t>
      </w:r>
      <w:r w:rsidRPr="00841035">
        <w:rPr>
          <w:rFonts w:eastAsia="Times New Roman" w:cstheme="minorHAnsi"/>
          <w:lang w:eastAsia="nl-NL"/>
        </w:rPr>
        <w:t>gediagnosticeerd, maar dit kan het gevolg</w:t>
      </w:r>
      <w:r w:rsidRPr="00841035">
        <w:rPr>
          <w:rFonts w:eastAsia="Times New Roman" w:cstheme="minorHAnsi"/>
          <w:color w:val="92D050"/>
          <w:lang w:eastAsia="nl-NL"/>
        </w:rPr>
        <w:t xml:space="preserve"> </w:t>
      </w:r>
      <w:r w:rsidRPr="00841035">
        <w:rPr>
          <w:rFonts w:eastAsia="Times New Roman" w:cstheme="minorHAnsi"/>
          <w:lang w:eastAsia="nl-NL"/>
        </w:rPr>
        <w:t>zijn van</w:t>
      </w:r>
      <w:r w:rsidRPr="00841035">
        <w:rPr>
          <w:rFonts w:eastAsia="Times New Roman" w:cstheme="minorHAnsi"/>
          <w:color w:val="000000"/>
          <w:lang w:eastAsia="nl-NL"/>
        </w:rPr>
        <w:t xml:space="preserve"> een zwaar spierstelsel. Een BMI-score alleen is ontoereikend als diagnose, omdat de BMI niet in staat is vet van vetvrije massa te onderscheiden en ook geen rekening houdt met gevaarlijk </w:t>
      </w:r>
      <w:proofErr w:type="spellStart"/>
      <w:r w:rsidRPr="00841035">
        <w:rPr>
          <w:rFonts w:eastAsia="Times New Roman" w:cstheme="minorHAnsi"/>
          <w:color w:val="000000"/>
          <w:lang w:eastAsia="nl-NL"/>
        </w:rPr>
        <w:t>buikvet</w:t>
      </w:r>
      <w:proofErr w:type="spellEnd"/>
      <w:r w:rsidRPr="00841035">
        <w:rPr>
          <w:rFonts w:eastAsia="Times New Roman" w:cstheme="minorHAnsi"/>
          <w:color w:val="000000"/>
          <w:lang w:eastAsia="nl-NL"/>
        </w:rPr>
        <w:t>. Een meetlint om de buikomtrek te meten geeft in dergelijke gevallen een betere indicatie.</w:t>
      </w:r>
    </w:p>
    <w:p w14:paraId="2B4C0D80" w14:textId="77777777" w:rsidR="00841035" w:rsidRPr="00841035" w:rsidRDefault="00841035" w:rsidP="00841035">
      <w:pPr>
        <w:spacing w:after="0" w:line="240" w:lineRule="auto"/>
        <w:rPr>
          <w:rFonts w:eastAsia="Times New Roman" w:cstheme="minorHAnsi"/>
          <w:color w:val="000000"/>
          <w:lang w:eastAsia="nl-NL"/>
        </w:rPr>
      </w:pPr>
    </w:p>
    <w:p w14:paraId="2B4C0D81" w14:textId="77777777" w:rsidR="00841035" w:rsidRPr="00841035" w:rsidRDefault="00841035" w:rsidP="00841035">
      <w:pPr>
        <w:spacing w:after="0" w:line="240" w:lineRule="auto"/>
        <w:rPr>
          <w:rFonts w:eastAsia="Times New Roman" w:cstheme="minorHAnsi"/>
          <w:color w:val="000000"/>
          <w:lang w:eastAsia="nl-NL"/>
        </w:rPr>
      </w:pPr>
      <w:r w:rsidRPr="00841035">
        <w:rPr>
          <w:rFonts w:eastAsia="Times New Roman" w:cstheme="minorHAnsi"/>
          <w:color w:val="000000"/>
          <w:lang w:eastAsia="nl-NL"/>
        </w:rPr>
        <w:t xml:space="preserve">In de meeste gevallen van overgewicht die voor de gezondheid schadelijk zijn, kunnen zowel de arts als de patiënt al zien dat een persoon lijdt aan zwaarlijvigheid. Artsen kunnen naast de BMI ook eenvoudige metingen gebruiken als de tailleomtrek of de huidplooimeting, waarbij op bepaalde plaatsen van de huid precies wordt gemeten wat de dikte van de onderhuidse vetlaag is. </w:t>
      </w:r>
    </w:p>
    <w:p w14:paraId="2B4C0D82" w14:textId="77777777" w:rsidR="00841035" w:rsidRPr="00841035" w:rsidRDefault="00841035" w:rsidP="00841035">
      <w:pPr>
        <w:spacing w:after="0" w:line="240" w:lineRule="auto"/>
        <w:rPr>
          <w:rFonts w:cstheme="minorHAnsi"/>
          <w:lang w:eastAsia="nl-NL"/>
        </w:rPr>
      </w:pPr>
      <w:r w:rsidRPr="00841035">
        <w:rPr>
          <w:rFonts w:eastAsia="Times New Roman" w:cstheme="minorHAnsi"/>
          <w:color w:val="000000"/>
          <w:lang w:eastAsia="nl-NL"/>
        </w:rPr>
        <w:t xml:space="preserve">Uit recent onderzoek is gebleken dat een gering overgewicht al leidt tot een </w:t>
      </w:r>
      <w:r w:rsidRPr="00841035">
        <w:rPr>
          <w:rFonts w:eastAsia="Times New Roman" w:cstheme="minorHAnsi"/>
          <w:lang w:eastAsia="nl-NL"/>
        </w:rPr>
        <w:t>verhoogt overlijdensrisico.</w:t>
      </w:r>
      <w:sdt>
        <w:sdtPr>
          <w:rPr>
            <w:rFonts w:eastAsia="Times New Roman" w:cstheme="minorHAnsi"/>
            <w:lang w:eastAsia="nl-NL"/>
          </w:rPr>
          <w:id w:val="-127015673"/>
          <w:citation/>
        </w:sdtPr>
        <w:sdtContent>
          <w:r w:rsidR="001F2D07" w:rsidRPr="00841035">
            <w:rPr>
              <w:rFonts w:eastAsia="Times New Roman" w:cstheme="minorHAnsi"/>
              <w:lang w:eastAsia="nl-NL"/>
            </w:rPr>
            <w:fldChar w:fldCharType="begin"/>
          </w:r>
          <w:r w:rsidR="00274E95">
            <w:rPr>
              <w:rFonts w:eastAsia="Times New Roman" w:cstheme="minorHAnsi"/>
              <w:lang w:eastAsia="nl-NL"/>
            </w:rPr>
            <w:instrText xml:space="preserve">CITATION Hir10 \l 1043 </w:instrText>
          </w:r>
          <w:r w:rsidR="001F2D07" w:rsidRPr="00841035">
            <w:rPr>
              <w:rFonts w:eastAsia="Times New Roman" w:cstheme="minorHAnsi"/>
              <w:lang w:eastAsia="nl-NL"/>
            </w:rPr>
            <w:fldChar w:fldCharType="separate"/>
          </w:r>
          <w:r w:rsidR="00F23077">
            <w:rPr>
              <w:rFonts w:eastAsia="Times New Roman" w:cstheme="minorHAnsi"/>
              <w:noProof/>
              <w:lang w:eastAsia="nl-NL"/>
            </w:rPr>
            <w:t xml:space="preserve"> </w:t>
          </w:r>
          <w:r w:rsidR="00F23077" w:rsidRPr="00F23077">
            <w:rPr>
              <w:rFonts w:eastAsia="Times New Roman" w:cstheme="minorHAnsi"/>
              <w:noProof/>
              <w:lang w:eastAsia="nl-NL"/>
            </w:rPr>
            <w:t>(Hirasing, 2001)</w:t>
          </w:r>
          <w:r w:rsidR="001F2D07" w:rsidRPr="00841035">
            <w:rPr>
              <w:rFonts w:eastAsia="Times New Roman" w:cstheme="minorHAnsi"/>
              <w:lang w:eastAsia="nl-NL"/>
            </w:rPr>
            <w:fldChar w:fldCharType="end"/>
          </w:r>
        </w:sdtContent>
      </w:sdt>
    </w:p>
    <w:p w14:paraId="2B4C0D83" w14:textId="77777777" w:rsidR="00841035" w:rsidRPr="00841035" w:rsidRDefault="00841035" w:rsidP="00841035">
      <w:pPr>
        <w:spacing w:after="0" w:line="240" w:lineRule="auto"/>
        <w:rPr>
          <w:rFonts w:ascii="Verdana" w:hAnsi="Verdana"/>
          <w:color w:val="000000"/>
          <w:sz w:val="18"/>
          <w:szCs w:val="18"/>
        </w:rPr>
      </w:pPr>
    </w:p>
    <w:p w14:paraId="2B4C0D84" w14:textId="77777777" w:rsidR="00841035" w:rsidRPr="00841035" w:rsidRDefault="00841035" w:rsidP="00841035">
      <w:pPr>
        <w:spacing w:after="0" w:line="240" w:lineRule="auto"/>
        <w:rPr>
          <w:rFonts w:cstheme="minorHAnsi"/>
          <w:color w:val="92D050"/>
        </w:rPr>
      </w:pPr>
      <w:r w:rsidRPr="00841035">
        <w:rPr>
          <w:rFonts w:cstheme="minorHAnsi"/>
          <w:color w:val="000000"/>
        </w:rPr>
        <w:t xml:space="preserve">Ook voor kinderen is de BMI een snelle en eenvoudige methode om te bepalen of er sprake is van overgewicht. Voor kinderen gelden echter aangepaste grenswaarden. Tijdens de groeifase verandert namelijk de hoeveelheid vetweefsel. Bovendien is de BMI bij kinderen geslachtsafhankelijk: meisjes hebben gemiddeld een iets hogere BMI dan jongens. De </w:t>
      </w:r>
      <w:proofErr w:type="spellStart"/>
      <w:r w:rsidRPr="00841035">
        <w:rPr>
          <w:rFonts w:cstheme="minorHAnsi"/>
          <w:color w:val="000000"/>
        </w:rPr>
        <w:t>international</w:t>
      </w:r>
      <w:proofErr w:type="spellEnd"/>
      <w:r w:rsidRPr="00841035">
        <w:rPr>
          <w:rFonts w:cstheme="minorHAnsi"/>
          <w:color w:val="000000"/>
        </w:rPr>
        <w:t xml:space="preserve"> </w:t>
      </w:r>
      <w:proofErr w:type="spellStart"/>
      <w:r w:rsidRPr="00841035">
        <w:rPr>
          <w:rFonts w:cstheme="minorHAnsi"/>
          <w:color w:val="000000"/>
        </w:rPr>
        <w:t>Obesity</w:t>
      </w:r>
      <w:proofErr w:type="spellEnd"/>
      <w:r w:rsidRPr="00841035">
        <w:rPr>
          <w:rFonts w:cstheme="minorHAnsi"/>
          <w:color w:val="000000"/>
        </w:rPr>
        <w:t xml:space="preserve"> </w:t>
      </w:r>
      <w:proofErr w:type="spellStart"/>
      <w:r w:rsidRPr="00841035">
        <w:rPr>
          <w:rFonts w:cstheme="minorHAnsi"/>
          <w:color w:val="000000"/>
        </w:rPr>
        <w:t>Task</w:t>
      </w:r>
      <w:proofErr w:type="spellEnd"/>
      <w:r w:rsidRPr="00841035">
        <w:rPr>
          <w:rFonts w:cstheme="minorHAnsi"/>
          <w:color w:val="000000"/>
        </w:rPr>
        <w:t xml:space="preserve"> Force heeft in 2000 daarom per leeftijd (tot en met 21 jaar) en geslacht aparte grenswaarden voor de BMI vastgesteld.</w:t>
      </w:r>
      <w:sdt>
        <w:sdtPr>
          <w:rPr>
            <w:rFonts w:cstheme="minorHAnsi"/>
            <w:color w:val="000000"/>
          </w:rPr>
          <w:id w:val="392395284"/>
          <w:citation/>
        </w:sdtPr>
        <w:sdtContent>
          <w:r w:rsidR="001F2D07" w:rsidRPr="00841035">
            <w:rPr>
              <w:rFonts w:cstheme="minorHAnsi"/>
              <w:color w:val="000000"/>
            </w:rPr>
            <w:fldChar w:fldCharType="begin"/>
          </w:r>
          <w:r w:rsidR="00274E95">
            <w:rPr>
              <w:rFonts w:cstheme="minorHAnsi"/>
            </w:rPr>
            <w:instrText xml:space="preserve">CITATION Hir10 \l 1043 </w:instrText>
          </w:r>
          <w:r w:rsidR="001F2D07" w:rsidRPr="00841035">
            <w:rPr>
              <w:rFonts w:cstheme="minorHAnsi"/>
              <w:color w:val="000000"/>
            </w:rPr>
            <w:fldChar w:fldCharType="separate"/>
          </w:r>
          <w:r w:rsidR="00F23077">
            <w:rPr>
              <w:rFonts w:cstheme="minorHAnsi"/>
              <w:noProof/>
            </w:rPr>
            <w:t xml:space="preserve"> </w:t>
          </w:r>
          <w:r w:rsidR="00F23077" w:rsidRPr="00F23077">
            <w:rPr>
              <w:rFonts w:cstheme="minorHAnsi"/>
              <w:noProof/>
            </w:rPr>
            <w:t>(Hirasing, 2001)</w:t>
          </w:r>
          <w:r w:rsidR="001F2D07" w:rsidRPr="00841035">
            <w:rPr>
              <w:rFonts w:cstheme="minorHAnsi"/>
              <w:color w:val="000000"/>
            </w:rPr>
            <w:fldChar w:fldCharType="end"/>
          </w:r>
        </w:sdtContent>
      </w:sdt>
    </w:p>
    <w:p w14:paraId="2B4C0D85" w14:textId="77777777" w:rsidR="00841035" w:rsidRPr="00841035" w:rsidRDefault="00841035" w:rsidP="00841035">
      <w:pPr>
        <w:spacing w:after="0" w:line="240" w:lineRule="auto"/>
        <w:rPr>
          <w:rFonts w:ascii="Verdana" w:hAnsi="Verdana"/>
          <w:color w:val="92D050"/>
          <w:sz w:val="18"/>
          <w:szCs w:val="18"/>
        </w:rPr>
      </w:pPr>
    </w:p>
    <w:tbl>
      <w:tblPr>
        <w:tblStyle w:val="Lichtearcering-accent3"/>
        <w:tblW w:w="0" w:type="auto"/>
        <w:tblLook w:val="04A0" w:firstRow="1" w:lastRow="0" w:firstColumn="1" w:lastColumn="0" w:noHBand="0" w:noVBand="1"/>
      </w:tblPr>
      <w:tblGrid>
        <w:gridCol w:w="4606"/>
        <w:gridCol w:w="4606"/>
      </w:tblGrid>
      <w:tr w:rsidR="00841035" w:rsidRPr="00841035" w14:paraId="2B4C0D89" w14:textId="77777777" w:rsidTr="008F6C5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tcPr>
          <w:p w14:paraId="2B4C0D86" w14:textId="77777777" w:rsidR="00841035" w:rsidRPr="00841035" w:rsidRDefault="00841035" w:rsidP="00841035">
            <w:pPr>
              <w:rPr>
                <w:rFonts w:cstheme="minorHAnsi"/>
              </w:rPr>
            </w:pPr>
            <w:r w:rsidRPr="00841035">
              <w:rPr>
                <w:rFonts w:cstheme="minorHAnsi"/>
              </w:rPr>
              <w:t>Geslacht</w:t>
            </w:r>
          </w:p>
          <w:p w14:paraId="2B4C0D87" w14:textId="77777777" w:rsidR="00841035" w:rsidRPr="00841035" w:rsidRDefault="00841035" w:rsidP="00841035">
            <w:pPr>
              <w:rPr>
                <w:rFonts w:cstheme="minorHAnsi"/>
              </w:rPr>
            </w:pPr>
            <w:r w:rsidRPr="00841035">
              <w:rPr>
                <w:rFonts w:cstheme="minorHAnsi"/>
              </w:rPr>
              <w:t xml:space="preserve"> </w:t>
            </w:r>
          </w:p>
        </w:tc>
        <w:tc>
          <w:tcPr>
            <w:tcW w:w="4606" w:type="dxa"/>
          </w:tcPr>
          <w:p w14:paraId="2B4C0D88" w14:textId="77777777" w:rsidR="00841035" w:rsidRPr="00841035" w:rsidRDefault="00841035" w:rsidP="00841035">
            <w:pPr>
              <w:cnfStyle w:val="100000000000" w:firstRow="1" w:lastRow="0" w:firstColumn="0" w:lastColumn="0" w:oddVBand="0" w:evenVBand="0" w:oddHBand="0" w:evenHBand="0" w:firstRowFirstColumn="0" w:firstRowLastColumn="0" w:lastRowFirstColumn="0" w:lastRowLastColumn="0"/>
              <w:rPr>
                <w:rFonts w:cstheme="minorHAnsi"/>
                <w:color w:val="92D050"/>
              </w:rPr>
            </w:pPr>
          </w:p>
        </w:tc>
      </w:tr>
      <w:tr w:rsidR="00841035" w:rsidRPr="00841035" w14:paraId="2B4C0D8E" w14:textId="77777777" w:rsidTr="008F6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tcPr>
          <w:p w14:paraId="2B4C0D8A" w14:textId="77777777" w:rsidR="00841035" w:rsidRPr="00841035" w:rsidRDefault="00841035" w:rsidP="00841035">
            <w:pPr>
              <w:rPr>
                <w:rFonts w:cstheme="minorHAnsi"/>
              </w:rPr>
            </w:pPr>
            <w:r w:rsidRPr="00841035">
              <w:rPr>
                <w:rFonts w:cstheme="minorHAnsi"/>
              </w:rPr>
              <w:t>Leeftijd in jaar en maanden</w:t>
            </w:r>
          </w:p>
          <w:p w14:paraId="2B4C0D8B" w14:textId="77777777" w:rsidR="00841035" w:rsidRPr="00841035" w:rsidRDefault="00841035" w:rsidP="00841035">
            <w:pPr>
              <w:rPr>
                <w:rFonts w:cstheme="minorHAnsi"/>
              </w:rPr>
            </w:pPr>
            <w:r w:rsidRPr="00841035">
              <w:rPr>
                <w:rFonts w:cstheme="minorHAnsi"/>
              </w:rPr>
              <w:t>Bijvoorbeeld:  je bent 9 jaar en 3 maanden oud.</w:t>
            </w:r>
          </w:p>
          <w:p w14:paraId="2B4C0D8C" w14:textId="77777777" w:rsidR="00841035" w:rsidRPr="00841035" w:rsidRDefault="00841035" w:rsidP="00841035">
            <w:pPr>
              <w:rPr>
                <w:rFonts w:cstheme="minorHAnsi"/>
              </w:rPr>
            </w:pPr>
          </w:p>
        </w:tc>
        <w:tc>
          <w:tcPr>
            <w:tcW w:w="4606" w:type="dxa"/>
          </w:tcPr>
          <w:p w14:paraId="2B4C0D8D" w14:textId="77777777" w:rsidR="00841035" w:rsidRPr="00841035" w:rsidRDefault="00841035" w:rsidP="00841035">
            <w:pPr>
              <w:cnfStyle w:val="000000100000" w:firstRow="0" w:lastRow="0" w:firstColumn="0" w:lastColumn="0" w:oddVBand="0" w:evenVBand="0" w:oddHBand="1" w:evenHBand="0" w:firstRowFirstColumn="0" w:firstRowLastColumn="0" w:lastRowFirstColumn="0" w:lastRowLastColumn="0"/>
              <w:rPr>
                <w:rFonts w:cstheme="minorHAnsi"/>
                <w:color w:val="92D050"/>
              </w:rPr>
            </w:pPr>
          </w:p>
        </w:tc>
      </w:tr>
      <w:tr w:rsidR="00841035" w:rsidRPr="00841035" w14:paraId="2B4C0D92" w14:textId="77777777" w:rsidTr="008F6C5C">
        <w:tc>
          <w:tcPr>
            <w:cnfStyle w:val="001000000000" w:firstRow="0" w:lastRow="0" w:firstColumn="1" w:lastColumn="0" w:oddVBand="0" w:evenVBand="0" w:oddHBand="0" w:evenHBand="0" w:firstRowFirstColumn="0" w:firstRowLastColumn="0" w:lastRowFirstColumn="0" w:lastRowLastColumn="0"/>
            <w:tcW w:w="4606" w:type="dxa"/>
          </w:tcPr>
          <w:p w14:paraId="2B4C0D8F" w14:textId="77777777" w:rsidR="00841035" w:rsidRPr="00841035" w:rsidRDefault="00841035" w:rsidP="00841035">
            <w:pPr>
              <w:rPr>
                <w:rFonts w:cstheme="minorHAnsi"/>
              </w:rPr>
            </w:pPr>
            <w:r w:rsidRPr="00841035">
              <w:rPr>
                <w:rFonts w:cstheme="minorHAnsi"/>
              </w:rPr>
              <w:t>Lengte in centimeters</w:t>
            </w:r>
          </w:p>
          <w:p w14:paraId="2B4C0D90" w14:textId="77777777" w:rsidR="00841035" w:rsidRPr="00841035" w:rsidRDefault="00841035" w:rsidP="00841035">
            <w:pPr>
              <w:rPr>
                <w:rFonts w:cstheme="minorHAnsi"/>
              </w:rPr>
            </w:pPr>
          </w:p>
        </w:tc>
        <w:tc>
          <w:tcPr>
            <w:tcW w:w="4606" w:type="dxa"/>
          </w:tcPr>
          <w:p w14:paraId="2B4C0D91" w14:textId="77777777" w:rsidR="00841035" w:rsidRPr="00841035" w:rsidRDefault="00841035" w:rsidP="00841035">
            <w:pPr>
              <w:cnfStyle w:val="000000000000" w:firstRow="0" w:lastRow="0" w:firstColumn="0" w:lastColumn="0" w:oddVBand="0" w:evenVBand="0" w:oddHBand="0" w:evenHBand="0" w:firstRowFirstColumn="0" w:firstRowLastColumn="0" w:lastRowFirstColumn="0" w:lastRowLastColumn="0"/>
              <w:rPr>
                <w:rFonts w:cstheme="minorHAnsi"/>
                <w:color w:val="92D050"/>
              </w:rPr>
            </w:pPr>
          </w:p>
        </w:tc>
      </w:tr>
      <w:tr w:rsidR="00841035" w:rsidRPr="00841035" w14:paraId="2B4C0D96" w14:textId="77777777" w:rsidTr="008F6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tcPr>
          <w:p w14:paraId="2B4C0D93" w14:textId="77777777" w:rsidR="00841035" w:rsidRPr="00841035" w:rsidRDefault="00841035" w:rsidP="00841035">
            <w:pPr>
              <w:rPr>
                <w:rFonts w:cstheme="minorHAnsi"/>
              </w:rPr>
            </w:pPr>
            <w:r w:rsidRPr="00841035">
              <w:rPr>
                <w:rFonts w:cstheme="minorHAnsi"/>
              </w:rPr>
              <w:t>Gewicht in kilogram</w:t>
            </w:r>
          </w:p>
          <w:p w14:paraId="2B4C0D94" w14:textId="77777777" w:rsidR="00841035" w:rsidRPr="00841035" w:rsidRDefault="00841035" w:rsidP="00841035">
            <w:pPr>
              <w:rPr>
                <w:rFonts w:cstheme="minorHAnsi"/>
              </w:rPr>
            </w:pPr>
          </w:p>
        </w:tc>
        <w:tc>
          <w:tcPr>
            <w:tcW w:w="4606" w:type="dxa"/>
          </w:tcPr>
          <w:p w14:paraId="2B4C0D95" w14:textId="77777777" w:rsidR="00841035" w:rsidRPr="00841035" w:rsidRDefault="00841035" w:rsidP="00841035">
            <w:pPr>
              <w:cnfStyle w:val="000000100000" w:firstRow="0" w:lastRow="0" w:firstColumn="0" w:lastColumn="0" w:oddVBand="0" w:evenVBand="0" w:oddHBand="1" w:evenHBand="0" w:firstRowFirstColumn="0" w:firstRowLastColumn="0" w:lastRowFirstColumn="0" w:lastRowLastColumn="0"/>
              <w:rPr>
                <w:rFonts w:cstheme="minorHAnsi"/>
                <w:color w:val="92D050"/>
              </w:rPr>
            </w:pPr>
          </w:p>
        </w:tc>
      </w:tr>
    </w:tbl>
    <w:p w14:paraId="2B4C0D97" w14:textId="77777777" w:rsidR="00841035" w:rsidRPr="00841035" w:rsidRDefault="00841035" w:rsidP="00841035">
      <w:pPr>
        <w:spacing w:after="0" w:line="240" w:lineRule="auto"/>
        <w:rPr>
          <w:rFonts w:cstheme="minorHAnsi"/>
          <w:sz w:val="18"/>
          <w:szCs w:val="18"/>
        </w:rPr>
      </w:pPr>
      <w:r w:rsidRPr="00841035">
        <w:rPr>
          <w:rFonts w:cstheme="minorHAnsi"/>
          <w:sz w:val="18"/>
          <w:szCs w:val="18"/>
        </w:rPr>
        <w:t>Figuur 2: tabel voor de afnemer om in te vullen.</w:t>
      </w:r>
    </w:p>
    <w:p w14:paraId="2B4C0D98" w14:textId="77777777" w:rsidR="00841035" w:rsidRPr="00841035" w:rsidRDefault="00841035" w:rsidP="00841035">
      <w:pPr>
        <w:spacing w:after="0" w:line="240" w:lineRule="auto"/>
        <w:rPr>
          <w:rFonts w:cstheme="minorHAnsi"/>
          <w:sz w:val="18"/>
          <w:szCs w:val="18"/>
        </w:rPr>
      </w:pPr>
    </w:p>
    <w:p w14:paraId="2B4C0D99" w14:textId="77777777" w:rsidR="00841035" w:rsidRPr="00841035" w:rsidRDefault="00841035" w:rsidP="00841035">
      <w:pPr>
        <w:spacing w:after="0" w:line="240" w:lineRule="auto"/>
      </w:pPr>
      <w:r w:rsidRPr="00841035">
        <w:t xml:space="preserve">Verder moeten consultatiebureauartsen, schoolartsen en huisartsen alert zijn bij kinderen die hoog in de groeicurve zitten of bij wie de groeicurve naar boven afwijkt. Als het gewicht-naar-lengte meer dan 1 standaarddeviatie of standaardafwijking naar boven afwijkt dan gemiddeld, zou de BMI uitgerekend moeten worden. </w:t>
      </w:r>
      <w:sdt>
        <w:sdtPr>
          <w:id w:val="-1086376822"/>
          <w:citation/>
        </w:sdtPr>
        <w:sdtContent>
          <w:r w:rsidR="001F2D07" w:rsidRPr="00841035">
            <w:fldChar w:fldCharType="begin"/>
          </w:r>
          <w:r w:rsidR="00274E95">
            <w:instrText xml:space="preserve">CITATION Hir10 \l 1043 </w:instrText>
          </w:r>
          <w:r w:rsidR="001F2D07" w:rsidRPr="00841035">
            <w:fldChar w:fldCharType="separate"/>
          </w:r>
          <w:r w:rsidR="00F23077">
            <w:rPr>
              <w:noProof/>
            </w:rPr>
            <w:t>(Hirasing, 2001)</w:t>
          </w:r>
          <w:r w:rsidR="001F2D07" w:rsidRPr="00841035">
            <w:fldChar w:fldCharType="end"/>
          </w:r>
        </w:sdtContent>
      </w:sdt>
    </w:p>
    <w:p w14:paraId="2B4C0D9A" w14:textId="77777777" w:rsidR="00841035" w:rsidRPr="00841035" w:rsidRDefault="00841035" w:rsidP="00841035">
      <w:pPr>
        <w:spacing w:after="0" w:line="240" w:lineRule="auto"/>
      </w:pPr>
    </w:p>
    <w:p w14:paraId="2B4C0D9B" w14:textId="77777777" w:rsidR="00841035" w:rsidRPr="00841035" w:rsidRDefault="00841035" w:rsidP="00841035">
      <w:pPr>
        <w:spacing w:after="0" w:line="240" w:lineRule="auto"/>
      </w:pPr>
      <w:r w:rsidRPr="00841035">
        <w:t xml:space="preserve">De laatste jaren wordt er veel aandacht geschonken aan de mogelijke oorzaken van overgewicht, zowel aan de fysiologische ontregeling, zoals bijvoorbeeld stress of slaapapneu, als ook aan oorzaken van buitenaf, zoals blootstelling aan milieuverontreinigende stoffen of voedselcomponenten. In dit kader wordt ook de term </w:t>
      </w:r>
      <w:proofErr w:type="spellStart"/>
      <w:r w:rsidRPr="00841035">
        <w:t>obesogenen</w:t>
      </w:r>
      <w:proofErr w:type="spellEnd"/>
      <w:r w:rsidRPr="00841035">
        <w:t xml:space="preserve"> gebruikt: stoffen in het milieu of voedsel die kunnen leiden tot obesitas. </w:t>
      </w:r>
    </w:p>
    <w:p w14:paraId="2B4C0D9C" w14:textId="77777777" w:rsidR="00841035" w:rsidRPr="00841035" w:rsidRDefault="00841035" w:rsidP="00841035">
      <w:pPr>
        <w:spacing w:after="0" w:line="240" w:lineRule="auto"/>
      </w:pPr>
    </w:p>
    <w:p w14:paraId="2B4C0D9D" w14:textId="77777777" w:rsidR="00841035" w:rsidRPr="00841035" w:rsidRDefault="00841035" w:rsidP="00841035">
      <w:pPr>
        <w:spacing w:after="0" w:line="240" w:lineRule="auto"/>
      </w:pPr>
      <w:r w:rsidRPr="00841035">
        <w:t>Voordat ik hier mee verder ga wil ik allereerst omschrijven wat het begrip fysiologie nu precies inhoudt.</w:t>
      </w:r>
    </w:p>
    <w:p w14:paraId="2B4C0D9E" w14:textId="77777777" w:rsidR="00841035" w:rsidRPr="00841035" w:rsidRDefault="00841035" w:rsidP="00841035">
      <w:pPr>
        <w:spacing w:after="0" w:line="240" w:lineRule="auto"/>
      </w:pPr>
      <w:r w:rsidRPr="00841035">
        <w:t xml:space="preserve">De basis voor onze lichamelijk processen, zoals groei en ontwikkeling, is voedsel. De componenten van voedsel zijn: eiwitten, vetten, koolhydraten, vitamines en mineralen, aangevuld met water. Deze componenten worden door het lichaam door middel van </w:t>
      </w:r>
      <w:proofErr w:type="spellStart"/>
      <w:r w:rsidRPr="00841035">
        <w:t>metabole</w:t>
      </w:r>
      <w:proofErr w:type="spellEnd"/>
      <w:r w:rsidRPr="00841035">
        <w:t xml:space="preserve"> processen bewerkt en gebruikt voor allerlei functionele onderdelen en als energiebron. In een gezonde situatie is de inname van voedsel in evenwicht met de </w:t>
      </w:r>
      <w:proofErr w:type="spellStart"/>
      <w:r w:rsidRPr="00841035">
        <w:t>metabole</w:t>
      </w:r>
      <w:proofErr w:type="spellEnd"/>
      <w:r w:rsidRPr="00841035">
        <w:t xml:space="preserve"> processen, met name het energieverbruik. Hiervoor bezit het lichaam signaleringsroutes die o.a. vanuit de maag en vetweefsel aan de hersenen doorgeven </w:t>
      </w:r>
      <w:r w:rsidRPr="00841035">
        <w:lastRenderedPageBreak/>
        <w:t xml:space="preserve">wanneer voedsel vereist is en wanneer er verzadiging optreedt. Signalerende stoffen zijn bijvoorbeeld </w:t>
      </w:r>
      <w:proofErr w:type="spellStart"/>
      <w:r w:rsidRPr="00841035">
        <w:t>leptine</w:t>
      </w:r>
      <w:proofErr w:type="spellEnd"/>
      <w:r w:rsidRPr="00841035">
        <w:t xml:space="preserve">, dat gesynthetiseerd wordt door vetcellen. Na de opname van vetten gaat de concentratie </w:t>
      </w:r>
      <w:proofErr w:type="spellStart"/>
      <w:r w:rsidRPr="00841035">
        <w:t>leptine</w:t>
      </w:r>
      <w:proofErr w:type="spellEnd"/>
      <w:r w:rsidRPr="00841035">
        <w:t xml:space="preserve"> in het bloed omhoog en hierdoor ontvangen de hersenen een signaal waardoor de eetlust afneemt en het energieverbruik toeneemt. Een andere signaalstof is </w:t>
      </w:r>
      <w:proofErr w:type="spellStart"/>
      <w:r w:rsidRPr="00841035">
        <w:t>ghreline</w:t>
      </w:r>
      <w:proofErr w:type="spellEnd"/>
      <w:r w:rsidRPr="00841035">
        <w:t xml:space="preserve">, deze verbinding wordt aangemaakt in de maag en werkt als hongersignaal. Deze signaalstoffen wisselen de gehele dag door in concentratie. </w:t>
      </w:r>
    </w:p>
    <w:p w14:paraId="2B4C0D9F" w14:textId="77777777" w:rsidR="00841035" w:rsidRPr="00841035" w:rsidRDefault="00841035" w:rsidP="00841035">
      <w:pPr>
        <w:spacing w:after="0" w:line="240" w:lineRule="auto"/>
        <w:rPr>
          <w:color w:val="92D050"/>
        </w:rPr>
      </w:pPr>
    </w:p>
    <w:p w14:paraId="2B4C0DA0" w14:textId="77777777" w:rsidR="00841035" w:rsidRPr="00841035" w:rsidRDefault="00841035" w:rsidP="00841035">
      <w:pPr>
        <w:spacing w:after="0" w:line="240" w:lineRule="auto"/>
      </w:pPr>
      <w:r w:rsidRPr="00841035">
        <w:t xml:space="preserve">Het belangrijkste deel van de hersenen is de hypothalamus. De hypothalamus is het centrum voor de regulatie van de dag-nachtritmes, van onze belangrijkste hormonen: androgenen, oestrogenen, progestagenen, schildkier-hormonen (thyroxine = T4, </w:t>
      </w:r>
      <w:proofErr w:type="spellStart"/>
      <w:r w:rsidRPr="00841035">
        <w:t>trijodothyronine</w:t>
      </w:r>
      <w:proofErr w:type="spellEnd"/>
      <w:r w:rsidRPr="00841035">
        <w:t xml:space="preserve"> = T3, calcitonine) en stresshormonen (cortisol, </w:t>
      </w:r>
      <w:proofErr w:type="spellStart"/>
      <w:r w:rsidRPr="00841035">
        <w:t>catecholaminen</w:t>
      </w:r>
      <w:proofErr w:type="spellEnd"/>
      <w:r w:rsidRPr="00841035">
        <w:t xml:space="preserve">, adrenaline en noradrenaline). Deze hormonen worden gereguleerd door het  dag-nachtritme in combinatie met een zogenaamd negatief feedback systeem. Bij een lage concentratie in het bloed zorgt een signaal vanuit de hypothalamus dat de synthese in de betreffende klieren gestimuleerd wordt. Omgekeerd zorgt een hoge concentratie dat de synthese verlaagd wordt. Men kan zich voorstellen dat er interacties zijn tussen de hormoonroutes en de </w:t>
      </w:r>
      <w:proofErr w:type="spellStart"/>
      <w:r w:rsidRPr="00841035">
        <w:t>metabole</w:t>
      </w:r>
      <w:proofErr w:type="spellEnd"/>
      <w:r w:rsidRPr="00841035">
        <w:t xml:space="preserve"> routes. Het hormoon cortisol komt vrij wanneer er sprake is van zowel fysieke als psychologische stress. Dit hormoon zorgt ervoor dat bepaalde eiwitten in spieren worden afgebroken waarbij energie (glucose) vrijkomt. Deze energie zorgt ervoor dat het lichaam in balans (homeostase) terug wordt gebracht. Homeostase wil zeggen dat het lichaam constant wordt gehouden. Wanneer er sprake is van stress komt er adrenaline en noradrenaline vrij om het lichaam alerter te maken en klaar te maken voor de activiteit. Cortisol zorgt ervoor dat dit verlies aan energie wordt gecompenseerd. Wanneer je wakker wordt komt er cortisol vrij, dit geeft een hongergevoel.  </w:t>
      </w:r>
      <w:sdt>
        <w:sdtPr>
          <w:id w:val="-1245798253"/>
          <w:citation/>
        </w:sdtPr>
        <w:sdtContent>
          <w:r w:rsidR="001F2D07" w:rsidRPr="00841035">
            <w:fldChar w:fldCharType="begin"/>
          </w:r>
          <w:r w:rsidRPr="00841035">
            <w:instrText xml:space="preserve"> CITATION Cor10 \l 1043 </w:instrText>
          </w:r>
          <w:r w:rsidR="001F2D07" w:rsidRPr="00841035">
            <w:fldChar w:fldCharType="separate"/>
          </w:r>
          <w:r w:rsidR="00F23077">
            <w:rPr>
              <w:noProof/>
            </w:rPr>
            <w:t>(Cortisol)</w:t>
          </w:r>
          <w:r w:rsidR="001F2D07" w:rsidRPr="00841035">
            <w:fldChar w:fldCharType="end"/>
          </w:r>
        </w:sdtContent>
      </w:sdt>
    </w:p>
    <w:p w14:paraId="2B4C0DA1" w14:textId="77777777" w:rsidR="00841035" w:rsidRPr="00841035" w:rsidRDefault="00841035" w:rsidP="00841035">
      <w:pPr>
        <w:spacing w:after="0" w:line="240" w:lineRule="auto"/>
      </w:pPr>
      <w:r w:rsidRPr="00841035">
        <w:t xml:space="preserve">Zodra er cortisol in de bloedbaan terecht komt, zorgt dit voor een verhoging van de bloedsuikerspiegel en verhoogt het metabolisme. </w:t>
      </w:r>
      <w:sdt>
        <w:sdtPr>
          <w:id w:val="1527754516"/>
          <w:citation/>
        </w:sdtPr>
        <w:sdtContent>
          <w:r w:rsidR="001F2D07" w:rsidRPr="00841035">
            <w:fldChar w:fldCharType="begin"/>
          </w:r>
          <w:r w:rsidRPr="00841035">
            <w:instrText xml:space="preserve"> CITATION Fys10 \l 1043 </w:instrText>
          </w:r>
          <w:r w:rsidR="001F2D07" w:rsidRPr="00841035">
            <w:fldChar w:fldCharType="separate"/>
          </w:r>
          <w:r w:rsidR="00F23077">
            <w:rPr>
              <w:noProof/>
            </w:rPr>
            <w:t>(Fysiologie van de stressrespons)</w:t>
          </w:r>
          <w:r w:rsidR="001F2D07" w:rsidRPr="00841035">
            <w:fldChar w:fldCharType="end"/>
          </w:r>
        </w:sdtContent>
      </w:sdt>
    </w:p>
    <w:p w14:paraId="2B4C0DA2" w14:textId="77777777" w:rsidR="00841035" w:rsidRPr="00841035" w:rsidRDefault="00841035" w:rsidP="00841035">
      <w:pPr>
        <w:spacing w:after="0" w:line="240" w:lineRule="auto"/>
      </w:pPr>
    </w:p>
    <w:p w14:paraId="2B4C0DA3" w14:textId="77777777" w:rsidR="00841035" w:rsidRPr="00841035" w:rsidRDefault="00841035" w:rsidP="00841035">
      <w:pPr>
        <w:spacing w:after="0" w:line="240" w:lineRule="auto"/>
        <w:sectPr w:rsidR="00841035" w:rsidRPr="00841035" w:rsidSect="00FE5C70">
          <w:footerReference w:type="default" r:id="rId15"/>
          <w:pgSz w:w="11904" w:h="17335"/>
          <w:pgMar w:top="1417" w:right="1417" w:bottom="1417" w:left="1417" w:header="708" w:footer="708" w:gutter="0"/>
          <w:pgNumType w:start="0"/>
          <w:cols w:space="708"/>
          <w:noEndnote/>
          <w:titlePg/>
          <w:docGrid w:linePitch="299"/>
        </w:sectPr>
      </w:pPr>
      <w:r w:rsidRPr="00841035">
        <w:t xml:space="preserve">Bovendien hebben de bovengenoemde hormonen allemaal effect op de </w:t>
      </w:r>
      <w:proofErr w:type="spellStart"/>
      <w:r w:rsidRPr="00841035">
        <w:t>metabole</w:t>
      </w:r>
      <w:proofErr w:type="spellEnd"/>
      <w:r w:rsidRPr="00841035">
        <w:t xml:space="preserve"> routes. De bekendste groep van hormonen die effect heeft op het metabolisme is die van de schildklier.</w:t>
      </w:r>
      <w:r w:rsidRPr="00841035">
        <w:rPr>
          <w:color w:val="92D050"/>
        </w:rPr>
        <w:t xml:space="preserve"> </w:t>
      </w:r>
      <w:sdt>
        <w:sdtPr>
          <w:id w:val="442120409"/>
          <w:citation/>
        </w:sdtPr>
        <w:sdtContent>
          <w:r w:rsidR="001F2D07" w:rsidRPr="00841035">
            <w:fldChar w:fldCharType="begin"/>
          </w:r>
          <w:r w:rsidRPr="00841035">
            <w:instrText xml:space="preserve"> CITATION Meu1 \l 1043 </w:instrText>
          </w:r>
          <w:r w:rsidR="001F2D07" w:rsidRPr="00841035">
            <w:fldChar w:fldCharType="separate"/>
          </w:r>
          <w:r w:rsidR="00F23077">
            <w:rPr>
              <w:noProof/>
            </w:rPr>
            <w:t>(Meulenberg D. E.)</w:t>
          </w:r>
          <w:r w:rsidR="001F2D07" w:rsidRPr="00841035">
            <w:fldChar w:fldCharType="end"/>
          </w:r>
        </w:sdtContent>
      </w:sdt>
    </w:p>
    <w:p w14:paraId="2B4C0DA4" w14:textId="77777777" w:rsidR="00841035" w:rsidRPr="00841035" w:rsidRDefault="00841035" w:rsidP="00841035">
      <w:pPr>
        <w:autoSpaceDE w:val="0"/>
        <w:autoSpaceDN w:val="0"/>
        <w:adjustRightInd w:val="0"/>
        <w:spacing w:after="0" w:line="240" w:lineRule="auto"/>
        <w:rPr>
          <w:rFonts w:ascii="Bookman Old Style" w:hAnsi="Bookman Old Style"/>
          <w:sz w:val="24"/>
          <w:szCs w:val="24"/>
        </w:rPr>
        <w:sectPr w:rsidR="00841035" w:rsidRPr="00841035">
          <w:type w:val="continuous"/>
          <w:pgSz w:w="11904" w:h="17335"/>
          <w:pgMar w:top="1845" w:right="1078" w:bottom="1352" w:left="1190" w:header="708" w:footer="708" w:gutter="0"/>
          <w:cols w:num="2" w:space="708" w:equalWidth="0">
            <w:col w:w="4113" w:space="331"/>
            <w:col w:w="4147"/>
          </w:cols>
          <w:noEndnote/>
        </w:sectPr>
      </w:pPr>
    </w:p>
    <w:p w14:paraId="2B4C0DA5" w14:textId="77777777" w:rsidR="00841035" w:rsidRPr="00841035" w:rsidRDefault="00841035" w:rsidP="009E36B4">
      <w:pPr>
        <w:pStyle w:val="Kop1"/>
        <w:numPr>
          <w:ilvl w:val="0"/>
          <w:numId w:val="35"/>
        </w:numPr>
      </w:pPr>
      <w:bookmarkStart w:id="6" w:name="_Toc294079031"/>
      <w:r w:rsidRPr="00841035">
        <w:lastRenderedPageBreak/>
        <w:t>Welk percentage basisschoolleerlingen heeft overgewicht en wat is de oorzaak daarvan?</w:t>
      </w:r>
      <w:bookmarkEnd w:id="6"/>
    </w:p>
    <w:p w14:paraId="2B4C0DA6" w14:textId="77777777" w:rsidR="00841035" w:rsidRPr="00841035" w:rsidRDefault="00841035" w:rsidP="00841035">
      <w:pPr>
        <w:spacing w:after="0" w:line="240" w:lineRule="auto"/>
      </w:pPr>
      <w:r w:rsidRPr="00841035">
        <w:t>Tegenwoordig leven we in een ‘</w:t>
      </w:r>
      <w:proofErr w:type="spellStart"/>
      <w:r w:rsidRPr="00841035">
        <w:t>obsogene</w:t>
      </w:r>
      <w:proofErr w:type="spellEnd"/>
      <w:r w:rsidRPr="00841035">
        <w:t>’ omgeving. Dit wil zeggen dat er bijna overal (altijd) eten en drinken voorhanden is en, voor wie niet wil bewegen, kan de dag grotendeels zittend door brengen. In de meeste gevallen ontstaat overgewicht bij kinderen dan ook door een combinatie van verkeerde voedingsgewoontes en te weinig beweging. De energie-inname en het energieverbruik zijn dan langdurig uit balans. Bij maar liefst 15% van de kinderen is er sprake van overgewicht. Bij slechts 5% van de kinderen is overgewicht een gevolg van een ziekte, medicijngebruik en/of een gendefect.</w:t>
      </w:r>
    </w:p>
    <w:p w14:paraId="2B4C0DA7" w14:textId="77777777" w:rsidR="00841035" w:rsidRPr="00841035" w:rsidRDefault="00841035" w:rsidP="00841035">
      <w:pPr>
        <w:spacing w:after="0" w:line="240" w:lineRule="auto"/>
      </w:pPr>
    </w:p>
    <w:p w14:paraId="2B4C0DA8" w14:textId="77777777" w:rsidR="00841035" w:rsidRPr="00841035" w:rsidRDefault="009E36B4" w:rsidP="009E36B4">
      <w:pPr>
        <w:pStyle w:val="Kop2"/>
      </w:pPr>
      <w:bookmarkStart w:id="7" w:name="_Toc280279717"/>
      <w:bookmarkStart w:id="8" w:name="_Toc294079032"/>
      <w:r>
        <w:t xml:space="preserve">2.1 </w:t>
      </w:r>
      <w:r w:rsidR="00841035" w:rsidRPr="00841035">
        <w:t>Erfelijkheid en overgewicht</w:t>
      </w:r>
      <w:bookmarkEnd w:id="7"/>
      <w:bookmarkEnd w:id="8"/>
    </w:p>
    <w:p w14:paraId="2B4C0DA9" w14:textId="08EE5552" w:rsidR="00841035" w:rsidRPr="00841035" w:rsidRDefault="00841035" w:rsidP="00841035">
      <w:pPr>
        <w:spacing w:after="0" w:line="240" w:lineRule="auto"/>
      </w:pPr>
      <w:r w:rsidRPr="00841035">
        <w:t xml:space="preserve">Behalve een verkeerde voedingsgewoonte en te weinig beweging speelt erfelijke aanleg ook een rol. Als één of beide ouders overgewicht hebben, vergroot dat de kans op overgewicht bij het kind. Hierbij spelen niet alleen de genen een rol. Een kind neemt de voedings-en beweeggewoonten van de ouders over. Uit onderzoek blijkt dat erfelijke aanleg voor 25-40% bijdraagt aan de individuele verschillen in overgewicht. Zodra beide ouders overgewicht hebben loopt de kans op tot 80%. </w:t>
      </w:r>
      <w:sdt>
        <w:sdtPr>
          <w:id w:val="-618992915"/>
          <w:citation/>
        </w:sdtPr>
        <w:sdtContent>
          <w:r w:rsidR="001F2D07" w:rsidRPr="00841035">
            <w:fldChar w:fldCharType="begin"/>
          </w:r>
          <w:r w:rsidR="00460A72">
            <w:instrText xml:space="preserve">CITATION Maf10 \l 1043 </w:instrText>
          </w:r>
          <w:r w:rsidR="001F2D07" w:rsidRPr="00841035">
            <w:fldChar w:fldCharType="separate"/>
          </w:r>
          <w:r w:rsidR="00F23077">
            <w:rPr>
              <w:noProof/>
            </w:rPr>
            <w:t>(Maffeis, 2008)</w:t>
          </w:r>
          <w:r w:rsidR="001F2D07" w:rsidRPr="00841035">
            <w:fldChar w:fldCharType="end"/>
          </w:r>
        </w:sdtContent>
      </w:sdt>
      <w:r w:rsidRPr="00841035">
        <w:t xml:space="preserve"> Erfelijke aanleg hoeft dus niet altijd tot overgewicht te leiden. Bij een te hoge energie-inname zullen deze personen wel sneller vet opslaan dan personen die geen erfelijke aanleg hebben voor overgewicht. In deze gevallen is het dus nog belangrijker dat er sprake is van een goede energiebalans. </w:t>
      </w:r>
      <w:r w:rsidRPr="00841035">
        <w:br/>
      </w:r>
    </w:p>
    <w:p w14:paraId="2B4C0DAA" w14:textId="77777777" w:rsidR="00841035" w:rsidRPr="00841035" w:rsidRDefault="009E36B4" w:rsidP="009E36B4">
      <w:pPr>
        <w:pStyle w:val="Kop2"/>
      </w:pPr>
      <w:bookmarkStart w:id="9" w:name="_Toc280279718"/>
      <w:bookmarkStart w:id="10" w:name="_Toc294079033"/>
      <w:r>
        <w:t xml:space="preserve">2.2 </w:t>
      </w:r>
      <w:r w:rsidR="00841035" w:rsidRPr="00841035">
        <w:t>De zwangerschap en overgewicht</w:t>
      </w:r>
      <w:bookmarkEnd w:id="9"/>
      <w:bookmarkEnd w:id="10"/>
    </w:p>
    <w:p w14:paraId="2B4C0DAB" w14:textId="77777777" w:rsidR="00841035" w:rsidRPr="00841035" w:rsidRDefault="00841035" w:rsidP="00841035">
      <w:pPr>
        <w:spacing w:after="0" w:line="240" w:lineRule="auto"/>
      </w:pPr>
      <w:r w:rsidRPr="00841035">
        <w:t>Ook de voeding van de moeder rondom de zwangerschap en geboorte blijkt een rol te spelen bij de kans op overgewicht van haar kinderen op latere leeftijd.</w:t>
      </w:r>
    </w:p>
    <w:p w14:paraId="2B4C0DAC" w14:textId="77777777" w:rsidR="00841035" w:rsidRPr="00841035" w:rsidRDefault="00841035" w:rsidP="00841035">
      <w:pPr>
        <w:spacing w:after="0" w:line="240" w:lineRule="auto"/>
      </w:pPr>
      <w:r w:rsidRPr="00841035">
        <w:t xml:space="preserve">De beschikbaarheid van voldoende voedsel beïnvloedt de kwaliteit van een eicel, maar ook de kwaliteit van de zwangerschap en daarna de hoeveelheid en kwaliteit van de borstvoeding. </w:t>
      </w:r>
    </w:p>
    <w:p w14:paraId="2B4C0DAD" w14:textId="77777777" w:rsidR="00841035" w:rsidRPr="00841035" w:rsidRDefault="00841035" w:rsidP="00841035">
      <w:pPr>
        <w:spacing w:after="0" w:line="240" w:lineRule="auto"/>
      </w:pPr>
      <w:r w:rsidRPr="00841035">
        <w:t>Zo kan ondervoeding van de moeder in de eerste drie maanden van de zwangerschap leiden tot overgewicht van het kind op volwassen leeftijd. Dit blijkt uit onderzoek naar de langetermijneffecten van de hongerwinter van 1944-1945 (</w:t>
      </w:r>
      <w:proofErr w:type="spellStart"/>
      <w:r w:rsidRPr="00841035">
        <w:t>Ravelli</w:t>
      </w:r>
      <w:proofErr w:type="spellEnd"/>
      <w:r w:rsidRPr="00841035">
        <w:t xml:space="preserve"> 1999).</w:t>
      </w:r>
    </w:p>
    <w:p w14:paraId="2B4C0DAE" w14:textId="1CC5C8AE" w:rsidR="00841035" w:rsidRPr="00841035" w:rsidRDefault="00841035" w:rsidP="00841035">
      <w:pPr>
        <w:spacing w:after="0" w:line="240" w:lineRule="auto"/>
      </w:pPr>
      <w:r w:rsidRPr="00841035">
        <w:t xml:space="preserve">Kinderen die worden geboren met een laag gewicht en vervolgens een snelle inhaalgroei doormaken vormen ook een risicogroep, evenals kinderen met een hoog geboortegewicht (CBO 2007). Verder lijkt borstvoeding bescherming te bieden tegen het ontwikkelen van overgewicht, maar zijn genetische aanleg en omgevingsfactoren op latere leeftijd waarschijnlijk belangrijker. </w:t>
      </w:r>
      <w:sdt>
        <w:sdtPr>
          <w:id w:val="-559176077"/>
          <w:citation/>
        </w:sdtPr>
        <w:sdtContent>
          <w:r w:rsidR="001F2D07" w:rsidRPr="00841035">
            <w:fldChar w:fldCharType="begin"/>
          </w:r>
          <w:r w:rsidR="00460A72">
            <w:instrText xml:space="preserve">CITATION Maf10 \l 1043 </w:instrText>
          </w:r>
          <w:r w:rsidR="001F2D07" w:rsidRPr="00841035">
            <w:fldChar w:fldCharType="separate"/>
          </w:r>
          <w:r w:rsidR="00F23077">
            <w:rPr>
              <w:noProof/>
            </w:rPr>
            <w:t>(Maffeis, 2008)</w:t>
          </w:r>
          <w:r w:rsidR="001F2D07" w:rsidRPr="00841035">
            <w:fldChar w:fldCharType="end"/>
          </w:r>
        </w:sdtContent>
      </w:sdt>
    </w:p>
    <w:p w14:paraId="2B4C0DAF" w14:textId="77777777" w:rsidR="00841035" w:rsidRPr="00841035" w:rsidRDefault="00841035" w:rsidP="00841035">
      <w:pPr>
        <w:spacing w:after="0" w:line="240" w:lineRule="auto"/>
      </w:pPr>
    </w:p>
    <w:p w14:paraId="2B4C0DB0" w14:textId="77777777" w:rsidR="00841035" w:rsidRPr="00841035" w:rsidRDefault="009E36B4" w:rsidP="009E36B4">
      <w:pPr>
        <w:pStyle w:val="Kop2"/>
      </w:pPr>
      <w:bookmarkStart w:id="11" w:name="_Toc280279719"/>
      <w:bookmarkStart w:id="12" w:name="_Toc294079034"/>
      <w:r>
        <w:t xml:space="preserve">2.3 </w:t>
      </w:r>
      <w:r w:rsidR="00841035" w:rsidRPr="00841035">
        <w:t>Eetstijlen</w:t>
      </w:r>
      <w:bookmarkEnd w:id="11"/>
      <w:bookmarkEnd w:id="12"/>
    </w:p>
    <w:p w14:paraId="2B4C0DB1" w14:textId="77777777" w:rsidR="00841035" w:rsidRPr="00841035" w:rsidRDefault="00841035" w:rsidP="00841035">
      <w:pPr>
        <w:spacing w:after="0" w:line="240" w:lineRule="auto"/>
      </w:pPr>
      <w:r w:rsidRPr="00841035">
        <w:t xml:space="preserve">Er worden vier eetstijlen onderscheiden die alle vier een risico kunnen vormen op het ontstaan van obesitas, deze stijlen kunnen echter ook voorkomen bij kinderen die geen overgewicht hebben. </w:t>
      </w:r>
    </w:p>
    <w:p w14:paraId="2B4C0DB2" w14:textId="77777777" w:rsidR="00841035" w:rsidRPr="00841035" w:rsidRDefault="00841035" w:rsidP="00841035">
      <w:pPr>
        <w:numPr>
          <w:ilvl w:val="0"/>
          <w:numId w:val="22"/>
        </w:numPr>
        <w:spacing w:after="0" w:line="240" w:lineRule="auto"/>
      </w:pPr>
      <w:r w:rsidRPr="00841035">
        <w:t xml:space="preserve">De externe </w:t>
      </w:r>
      <w:proofErr w:type="spellStart"/>
      <w:r w:rsidRPr="00841035">
        <w:t>eetstijl</w:t>
      </w:r>
      <w:proofErr w:type="spellEnd"/>
      <w:r w:rsidRPr="00841035">
        <w:t>; bij deze stijl zijn de uiterlijke kenmerken van voedsel bepalend. Dus ook belangrijker dan de interne hongergevoelens. Deze kinderen eten vaak en veel als er regelmatig overvloedig voedsel beschikbaar is. Geur, smaak en presentatie zijn dan ook belangrijke kernwoorden.</w:t>
      </w:r>
    </w:p>
    <w:p w14:paraId="2B4C0DB3" w14:textId="77777777" w:rsidR="00841035" w:rsidRPr="00841035" w:rsidRDefault="00841035" w:rsidP="00841035">
      <w:pPr>
        <w:numPr>
          <w:ilvl w:val="0"/>
          <w:numId w:val="22"/>
        </w:numPr>
        <w:spacing w:after="0" w:line="240" w:lineRule="auto"/>
      </w:pPr>
      <w:r w:rsidRPr="00841035">
        <w:t xml:space="preserve">De emotionele </w:t>
      </w:r>
      <w:proofErr w:type="spellStart"/>
      <w:r w:rsidRPr="00841035">
        <w:t>eetstijl</w:t>
      </w:r>
      <w:proofErr w:type="spellEnd"/>
      <w:r w:rsidRPr="00841035">
        <w:t>; dit houdt ook wel in; weg eten. Wanneer het even niet mee zit wordt er meteen naar eten gegrepen om daarmee jezelf te troosten.</w:t>
      </w:r>
    </w:p>
    <w:p w14:paraId="2B4C0DB4" w14:textId="77777777" w:rsidR="00841035" w:rsidRPr="00841035" w:rsidRDefault="00841035" w:rsidP="00841035">
      <w:pPr>
        <w:numPr>
          <w:ilvl w:val="0"/>
          <w:numId w:val="22"/>
        </w:numPr>
        <w:spacing w:after="0" w:line="240" w:lineRule="auto"/>
      </w:pPr>
      <w:r w:rsidRPr="00841035">
        <w:lastRenderedPageBreak/>
        <w:t>De dieet-</w:t>
      </w:r>
      <w:proofErr w:type="spellStart"/>
      <w:r w:rsidRPr="00841035">
        <w:t>eetstijl</w:t>
      </w:r>
      <w:proofErr w:type="spellEnd"/>
      <w:r w:rsidRPr="00841035">
        <w:t xml:space="preserve">; lijnen is een risicofactor voor overgewicht. Het lijnen kan de hongergevoelens van de degene die lijnt verstoren waardoor zij moeilijker weerstand kan bieden aan voedsel. Dit leidt dan weer tot eetbuien. </w:t>
      </w:r>
    </w:p>
    <w:p w14:paraId="2B4C0DB5" w14:textId="77777777" w:rsidR="00841035" w:rsidRPr="00841035" w:rsidRDefault="00841035" w:rsidP="00841035">
      <w:pPr>
        <w:numPr>
          <w:ilvl w:val="0"/>
          <w:numId w:val="22"/>
        </w:numPr>
        <w:spacing w:after="0" w:line="240" w:lineRule="auto"/>
      </w:pPr>
      <w:r w:rsidRPr="00841035">
        <w:t xml:space="preserve">Verkeerde eetgewoonten; ongeregeld eten, veel snoepen, veel frisdrank drinken. Vaak gaat dit in combinatie met weinig lichaamsbeweging. Maar ook niet ontbijten is een risicofactor voor overgewicht omdat kinderen in de loop van de dag het hongergevoel stillen door te snoepen. </w:t>
      </w:r>
    </w:p>
    <w:p w14:paraId="2B4C0DB6" w14:textId="77777777" w:rsidR="00841035" w:rsidRPr="00841035" w:rsidRDefault="00841035" w:rsidP="00841035">
      <w:pPr>
        <w:spacing w:after="0" w:line="240" w:lineRule="auto"/>
        <w:ind w:left="360"/>
      </w:pPr>
      <w:r w:rsidRPr="00841035">
        <w:t xml:space="preserve">Naast al deze eetstijlen kan een laag zelfbeeld ook een risicofactor zijn voor het ontwikkelen van overgewicht. </w:t>
      </w:r>
    </w:p>
    <w:p w14:paraId="2B4C0DB7" w14:textId="77777777" w:rsidR="00841035" w:rsidRPr="00841035" w:rsidRDefault="00841035" w:rsidP="00841035">
      <w:pPr>
        <w:spacing w:after="0" w:line="240" w:lineRule="auto"/>
      </w:pPr>
    </w:p>
    <w:p w14:paraId="2B4C0DB8" w14:textId="77777777" w:rsidR="00841035" w:rsidRPr="00841035" w:rsidRDefault="009E36B4" w:rsidP="009E36B4">
      <w:pPr>
        <w:pStyle w:val="Kop2"/>
      </w:pPr>
      <w:bookmarkStart w:id="13" w:name="_Toc294079035"/>
      <w:r>
        <w:t xml:space="preserve">2.4 </w:t>
      </w:r>
      <w:r w:rsidR="00841035" w:rsidRPr="00841035">
        <w:t>Beweging</w:t>
      </w:r>
      <w:bookmarkEnd w:id="13"/>
    </w:p>
    <w:p w14:paraId="2B4C0DB9" w14:textId="77777777" w:rsidR="00841035" w:rsidRPr="00841035" w:rsidRDefault="00841035" w:rsidP="00841035">
      <w:pPr>
        <w:spacing w:after="0" w:line="240" w:lineRule="auto"/>
      </w:pPr>
      <w:r w:rsidRPr="00841035">
        <w:t xml:space="preserve">Te weinig bewegen is waarschijnlijk een van de belangrijkste oorzaken van overgewicht. </w:t>
      </w:r>
    </w:p>
    <w:p w14:paraId="2B4C0DBA" w14:textId="77777777" w:rsidR="00841035" w:rsidRPr="00841035" w:rsidRDefault="00841035" w:rsidP="00841035">
      <w:pPr>
        <w:spacing w:after="0" w:line="240" w:lineRule="auto"/>
      </w:pPr>
      <w:r w:rsidRPr="00841035">
        <w:t>Het is niet zo dat er niet meer gesport wordt door de kinderen. Uit onderzoek is namelijk gebleken dat er tenminste 2 keer per week gesport wordt. Het zit hem in de afname van de dagelijkse beweging:</w:t>
      </w:r>
    </w:p>
    <w:p w14:paraId="2B4C0DBB" w14:textId="77777777" w:rsidR="00841035" w:rsidRPr="00841035" w:rsidRDefault="00841035" w:rsidP="00841035">
      <w:pPr>
        <w:numPr>
          <w:ilvl w:val="0"/>
          <w:numId w:val="25"/>
        </w:numPr>
        <w:spacing w:after="0" w:line="240" w:lineRule="auto"/>
      </w:pPr>
      <w:r w:rsidRPr="00841035">
        <w:t xml:space="preserve">Minder buiten spelen; van de basisschoolkinderen speelt nog maar 40% elke dag buiten. </w:t>
      </w:r>
    </w:p>
    <w:p w14:paraId="2B4C0DBC" w14:textId="77777777" w:rsidR="00841035" w:rsidRPr="00841035" w:rsidRDefault="00841035" w:rsidP="00841035">
      <w:pPr>
        <w:numPr>
          <w:ilvl w:val="0"/>
          <w:numId w:val="25"/>
        </w:numPr>
        <w:spacing w:after="0" w:line="240" w:lineRule="auto"/>
      </w:pPr>
      <w:r w:rsidRPr="00841035">
        <w:t>Meer televisie en computer; vanaf groep 4 computert bijna 15% van de kinderen meer dan 2 uur per dag.</w:t>
      </w:r>
    </w:p>
    <w:p w14:paraId="2B4C0DBD" w14:textId="77777777" w:rsidR="00841035" w:rsidRPr="00841035" w:rsidRDefault="00841035" w:rsidP="00841035">
      <w:pPr>
        <w:numPr>
          <w:ilvl w:val="0"/>
          <w:numId w:val="25"/>
        </w:numPr>
        <w:spacing w:after="0" w:line="240" w:lineRule="auto"/>
      </w:pPr>
      <w:r w:rsidRPr="00841035">
        <w:t xml:space="preserve">Meer op de achterbank; steeds vaker worden kinderen met de auto naar school, vriendjes of de sportclub gebracht. </w:t>
      </w:r>
    </w:p>
    <w:p w14:paraId="2B4C0DBE" w14:textId="77777777" w:rsidR="00841035" w:rsidRPr="00841035" w:rsidRDefault="00841035" w:rsidP="00841035">
      <w:pPr>
        <w:rPr>
          <w:rFonts w:ascii="Verdana" w:hAnsi="Verdana"/>
          <w:color w:val="000000"/>
          <w:sz w:val="17"/>
          <w:szCs w:val="17"/>
        </w:rPr>
      </w:pPr>
    </w:p>
    <w:p w14:paraId="2B4C0DBF" w14:textId="77777777" w:rsidR="00841035" w:rsidRPr="00841035" w:rsidRDefault="009E36B4" w:rsidP="009E36B4">
      <w:pPr>
        <w:pStyle w:val="Kop2"/>
      </w:pPr>
      <w:bookmarkStart w:id="14" w:name="_Toc294079036"/>
      <w:r>
        <w:t xml:space="preserve">2.5 </w:t>
      </w:r>
      <w:r w:rsidR="00841035" w:rsidRPr="00841035">
        <w:t>Gedragspatroon</w:t>
      </w:r>
      <w:bookmarkEnd w:id="14"/>
    </w:p>
    <w:p w14:paraId="2B4C0DC0" w14:textId="77777777" w:rsidR="00841035" w:rsidRPr="00841035" w:rsidRDefault="00841035" w:rsidP="00841035">
      <w:pPr>
        <w:spacing w:after="0" w:line="240" w:lineRule="auto"/>
      </w:pPr>
      <w:r w:rsidRPr="00841035">
        <w:t>Overgewicht wordt niet veroorzaakt door incidenteel gedrag, maar door een ongezond gedragspatroon. Zo’n gedragspatroon is opgebouwd uit attitudes en gewoonten. Een gedragspatroon ontwikkelt zich in de jaren onder invloed van erfelijke kenmerken, groei, ontwikkeling van lichamelijke en sociaal-emotionele eigenschappen en invloeden vanuit de omgeving. In de meeste gevallen is het moeilijk om ongewenst gedrag in te wisselen voor beter gedrag. De verklaringen die mensen voor hun gedrag geven zijn onder te brengen in drie categorieën determinanten:</w:t>
      </w:r>
    </w:p>
    <w:p w14:paraId="2B4C0DC1" w14:textId="77777777" w:rsidR="00841035" w:rsidRPr="00841035" w:rsidRDefault="00841035" w:rsidP="00841035">
      <w:pPr>
        <w:numPr>
          <w:ilvl w:val="0"/>
          <w:numId w:val="26"/>
        </w:numPr>
        <w:spacing w:after="0" w:line="240" w:lineRule="auto"/>
      </w:pPr>
      <w:r w:rsidRPr="00841035">
        <w:t>Attitudes</w:t>
      </w:r>
    </w:p>
    <w:p w14:paraId="2B4C0DC2" w14:textId="77777777" w:rsidR="00841035" w:rsidRPr="00841035" w:rsidRDefault="00841035" w:rsidP="00841035">
      <w:pPr>
        <w:numPr>
          <w:ilvl w:val="0"/>
          <w:numId w:val="26"/>
        </w:numPr>
        <w:spacing w:after="0" w:line="240" w:lineRule="auto"/>
      </w:pPr>
      <w:r w:rsidRPr="00841035">
        <w:t>Sociale invloed</w:t>
      </w:r>
    </w:p>
    <w:p w14:paraId="2B4C0DC3" w14:textId="77777777" w:rsidR="009E36B4" w:rsidRDefault="009E36B4" w:rsidP="00841035">
      <w:pPr>
        <w:numPr>
          <w:ilvl w:val="0"/>
          <w:numId w:val="26"/>
        </w:numPr>
        <w:spacing w:after="0" w:line="240" w:lineRule="auto"/>
      </w:pPr>
      <w:r>
        <w:t>Eigen effectiviteit</w:t>
      </w:r>
    </w:p>
    <w:p w14:paraId="2B4C0DC4" w14:textId="77777777" w:rsidR="009E36B4" w:rsidRDefault="009E36B4" w:rsidP="00841035">
      <w:pPr>
        <w:spacing w:after="0" w:line="240" w:lineRule="auto"/>
      </w:pPr>
    </w:p>
    <w:p w14:paraId="2B4C0DC5" w14:textId="77777777" w:rsidR="00841035" w:rsidRPr="00841035" w:rsidRDefault="00841035" w:rsidP="00841035">
      <w:pPr>
        <w:spacing w:after="0" w:line="240" w:lineRule="auto"/>
      </w:pPr>
      <w:r w:rsidRPr="00841035">
        <w:t>Deze 3 samen vormen de intentie voor bepaald gedrag die hieronder zi</w:t>
      </w:r>
      <w:r w:rsidR="009E36B4">
        <w:t>jn weergegeven in het ASE-model.</w:t>
      </w:r>
    </w:p>
    <w:p w14:paraId="2B4C0DC6" w14:textId="725F3C89" w:rsidR="00841035" w:rsidRPr="00841035" w:rsidRDefault="00355BBD" w:rsidP="00841035">
      <w:pPr>
        <w:spacing w:after="0" w:line="240" w:lineRule="auto"/>
      </w:pPr>
      <w:r>
        <w:rPr>
          <w:noProof/>
          <w:lang w:eastAsia="nl-NL"/>
        </w:rPr>
        <mc:AlternateContent>
          <mc:Choice Requires="wps">
            <w:drawing>
              <wp:anchor distT="4294967293" distB="4294967293" distL="114300" distR="114300" simplePos="0" relativeHeight="251661312" behindDoc="0" locked="0" layoutInCell="1" allowOverlap="1" wp14:anchorId="2B4C196C" wp14:editId="46A99252">
                <wp:simplePos x="0" y="0"/>
                <wp:positionH relativeFrom="column">
                  <wp:posOffset>748030</wp:posOffset>
                </wp:positionH>
                <wp:positionV relativeFrom="paragraph">
                  <wp:posOffset>86994</wp:posOffset>
                </wp:positionV>
                <wp:extent cx="4175125" cy="0"/>
                <wp:effectExtent l="0" t="0" r="15875" b="19050"/>
                <wp:wrapNone/>
                <wp:docPr id="19"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751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5" o:spid="_x0000_s1026" type="#_x0000_t32" style="position:absolute;margin-left:58.9pt;margin-top:6.85pt;width:328.75pt;height:0;z-index:25166131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TJwHAIAADwEAAAOAAAAZHJzL2Uyb0RvYy54bWysU8GO2jAQvVfqP1i+QxIathARVqsEetl2&#10;kXb7AcZ2EquObdmGgKr+e8eGoN3tparKwYwzM2/ezDyv7k+9REdundCqxNk0xYgrqplQbYm/v2wn&#10;C4ycJ4oRqRUv8Zk7fL/++GE1mILPdKcl4xYBiHLFYErceW+KJHG04z1xU224AmejbU88XG2bMEsG&#10;QO9lMkvTu2TQlhmrKXcOvtYXJ15H/Kbh1D81jeMeyRIDNx9PG899OJP1ihStJaYT9EqD/AOLnggF&#10;RW9QNfEEHaz4A6oX1GqnGz+luk900wjKYw/QTZa+6+a5I4bHXmA4ztzG5P4fLP123FkkGOxuiZEi&#10;Pezo4eB1LI3mYT6DcQWEVWpnQ4f0pJ7No6Y/HFK66ohqeQx+ORvIzUJG8iYlXJyBKvvhq2YQQwA/&#10;DuvU2D5AwhjQKe7kfNsJP3lE4WOefZ5nszlGdPQlpBgTjXX+C9c9CkaJnbdEtJ2vtFKweW2zWIYc&#10;H50PtEgxJoSqSm+FlFEAUqGhxMs51Akep6VgwRkvtt1X0qIjCRKKv9jjuzCrD4pFsI4Ttrnangh5&#10;saG4VAEPGgM6V+uikZ/LdLlZbBb5JJ/dbSZ5WteTh22VT+620H39qa6qOvsVqGV50QnGuArsRr1m&#10;+d/p4fpyLkq7KfY2huQtepwXkB3/I+m42bDMiyz2mp13dtw4SDQGX59TeAOv72C/fvTr3wAAAP//&#10;AwBQSwMEFAAGAAgAAAAhAP/mRgvdAAAACQEAAA8AAABkcnMvZG93bnJldi54bWxMj0FPwzAMhe9I&#10;/IfISFwQS7tpFErTaULiwJFtElevMW2hcaomXct+PUYc4OZnPz1/r9jMrlMnGkLr2UC6SEARV962&#10;XBs47J9v70GFiGyx80wGvijApry8KDC3fuJXOu1irSSEQ44Gmhj7XOtQNeQwLHxPLLd3PziMIoda&#10;2wEnCXedXibJnXbYsnxosKenhqrP3egMUBjXabJ9cPXh5TzdvC3PH1O/N+b6at4+goo0xz8z/OAL&#10;OpTCdPQj26A60Wkm6FGGVQZKDFm2XoE6/i50Wej/DcpvAAAA//8DAFBLAQItABQABgAIAAAAIQC2&#10;gziS/gAAAOEBAAATAAAAAAAAAAAAAAAAAAAAAABbQ29udGVudF9UeXBlc10ueG1sUEsBAi0AFAAG&#10;AAgAAAAhADj9If/WAAAAlAEAAAsAAAAAAAAAAAAAAAAALwEAAF9yZWxzLy5yZWxzUEsBAi0AFAAG&#10;AAgAAAAhAJBVMnAcAgAAPAQAAA4AAAAAAAAAAAAAAAAALgIAAGRycy9lMm9Eb2MueG1sUEsBAi0A&#10;FAAGAAgAAAAhAP/mRgvdAAAACQEAAA8AAAAAAAAAAAAAAAAAdgQAAGRycy9kb3ducmV2LnhtbFBL&#10;BQYAAAAABAAEAPMAAACABQAAAAA=&#10;"/>
            </w:pict>
          </mc:Fallback>
        </mc:AlternateContent>
      </w:r>
      <w:r>
        <w:rPr>
          <w:noProof/>
          <w:lang w:eastAsia="nl-NL"/>
        </w:rPr>
        <mc:AlternateContent>
          <mc:Choice Requires="wps">
            <w:drawing>
              <wp:anchor distT="0" distB="0" distL="114297" distR="114297" simplePos="0" relativeHeight="251660288" behindDoc="0" locked="0" layoutInCell="1" allowOverlap="1" wp14:anchorId="2B4C196D" wp14:editId="52FE2824">
                <wp:simplePos x="0" y="0"/>
                <wp:positionH relativeFrom="column">
                  <wp:posOffset>748029</wp:posOffset>
                </wp:positionH>
                <wp:positionV relativeFrom="paragraph">
                  <wp:posOffset>86995</wp:posOffset>
                </wp:positionV>
                <wp:extent cx="0" cy="215900"/>
                <wp:effectExtent l="76200" t="0" r="57150" b="50800"/>
                <wp:wrapNone/>
                <wp:docPr id="20"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 o:spid="_x0000_s1026" type="#_x0000_t32" style="position:absolute;margin-left:58.9pt;margin-top:6.85pt;width:0;height:17pt;z-index:251660288;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gwSNAIAAF0EAAAOAAAAZHJzL2Uyb0RvYy54bWysVMGO2yAQvVfqPyDuie3U2SZWnNXKTnrZ&#10;diPt9gMIYBsVAwISJ6r67x1wku62l6pqDmSAmTdv3gxe3Z96iY7cOqFVibNpihFXVDOh2hJ/fdlO&#10;Fhg5TxQjUite4jN3+H79/t1qMAWf6U5Lxi0CEOWKwZS4894USeJox3viptpwBZeNtj3xsLVtwiwZ&#10;AL2XySxN75JBW2asptw5OK3HS7yO+E3DqX9qGsc9kiUGbj6uNq77sCbrFSlaS0wn6IUG+QcWPREK&#10;kt6gauIJOljxB1QvqNVON35KdZ/ophGUxxqgmiz9rZrnjhgeawFxnLnJ5P4fLP1y3FkkWIlnII8i&#10;PfTo4eB1TI3yoM9gXAFuldrZUCE9qWfzqOk3h5SuOqJaHp1fzgZisxCRvAkJG2cgy374rBn4EMCP&#10;Yp0a2wdIkAGdYk/Ot57wk0d0PKRwOsvmyzS2KyHFNc5Y5z9x3aNglNh5S0Tb+UorBY3XNotZyPHR&#10;+cCKFNeAkFTprZAy9l8qNJR4OZ/NY4DTUrBwGdycbfeVtOhIwgTFXywRbl67WX1QLIJ1nLDNxfZE&#10;SLCRj9p4K0AtyXHI1nOGkeTwaII10pMqZITKgfDFGofo+zJdbhabRT7JZ3ebSZ7W9eRhW+WTu232&#10;cV5/qKuqzn4E8lledIIxrgL/60Bn+d8NzOVpjaN4G+mbUMlb9KgokL3+R9Kx9aHb49zsNTvvbKgu&#10;TAHMcHS+vLfwSF7vo9evr8L6JwAAAP//AwBQSwMEFAAGAAgAAAAhAIa6333fAAAACQEAAA8AAABk&#10;cnMvZG93bnJldi54bWxMj0FPwzAMhe9I/IfISNxYOkDtKE0nYEL0MiS2CXHMGtNGNE7VZFvHr8fj&#10;Ajc/++n5e8V8dJ3Y4xCsJwXTSQICqfbGUqNgs36+moEIUZPRnSdUcMQA8/L8rNC58Qd6w/0qNoJD&#10;KORaQRtjn0sZ6hadDhPfI/Ht0w9OR5ZDI82gDxzuOnmdJKl02hJ/aHWPTy3WX6udUxAXH8c2fa8f&#10;7+zr+mWZ2u+qqhZKXV6MD/cgIo7xzwwnfEaHkpm2fkcmiI71NGP0yMNNBuJk+F1sFdxmGciykP8b&#10;lD8AAAD//wMAUEsBAi0AFAAGAAgAAAAhALaDOJL+AAAA4QEAABMAAAAAAAAAAAAAAAAAAAAAAFtD&#10;b250ZW50X1R5cGVzXS54bWxQSwECLQAUAAYACAAAACEAOP0h/9YAAACUAQAACwAAAAAAAAAAAAAA&#10;AAAvAQAAX3JlbHMvLnJlbHNQSwECLQAUAAYACAAAACEA5KIMEjQCAABdBAAADgAAAAAAAAAAAAAA&#10;AAAuAgAAZHJzL2Uyb0RvYy54bWxQSwECLQAUAAYACAAAACEAhrrffd8AAAAJAQAADwAAAAAAAAAA&#10;AAAAAACOBAAAZHJzL2Rvd25yZXYueG1sUEsFBgAAAAAEAAQA8wAAAJoFAAAAAA==&#10;">
                <v:stroke endarrow="block"/>
              </v:shape>
            </w:pict>
          </mc:Fallback>
        </mc:AlternateContent>
      </w:r>
      <w:r>
        <w:rPr>
          <w:noProof/>
          <w:lang w:eastAsia="nl-NL"/>
        </w:rPr>
        <mc:AlternateContent>
          <mc:Choice Requires="wps">
            <w:drawing>
              <wp:anchor distT="0" distB="0" distL="114297" distR="114297" simplePos="0" relativeHeight="251659264" behindDoc="0" locked="0" layoutInCell="1" allowOverlap="1" wp14:anchorId="2B4C196E" wp14:editId="28E5E2EC">
                <wp:simplePos x="0" y="0"/>
                <wp:positionH relativeFrom="column">
                  <wp:posOffset>4923154</wp:posOffset>
                </wp:positionH>
                <wp:positionV relativeFrom="paragraph">
                  <wp:posOffset>86995</wp:posOffset>
                </wp:positionV>
                <wp:extent cx="0" cy="966470"/>
                <wp:effectExtent l="0" t="0" r="19050" b="24130"/>
                <wp:wrapNone/>
                <wp:docPr id="21"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9664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387.65pt;margin-top:6.85pt;width:0;height:76.1pt;flip:y;z-index:251659264;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oHJJAIAAEUEAAAOAAAAZHJzL2Uyb0RvYy54bWysU8GO2yAQvVfqPyDuieOsk02sOKuVnfSy&#10;bSPttncC2EbFgICNE1X99w44SbPtparqAx5g5s2bmcfq4dhJdODWCa0KnI4nGHFFNROqKfCXl+1o&#10;gZHzRDEiteIFPnGHH9bv3616k/OpbrVk3CIAUS7vTYFb702eJI62vCNurA1XcFlr2xEPW9skzJIe&#10;0DuZTCeTedJry4zVlDsHp9VwidcRv6459Z/r2nGPZIGBm4+rjes+rMl6RfLGEtMKeqZB/oFFR4SC&#10;pFeoiniCXq34A6oT1Gqnaz+mukt0XQvKYw1QTTr5rZrnlhgea4HmOHNtk/t/sPTTYWeRYAWephgp&#10;0sGMHl+9jqnRXehPb1wObqXa2VAhPapn86TpN4eULluiGh6dX04GYtMQkbwJCRtnIMu+/6gZ+BDA&#10;j8061rZDtRTmawgM4NAQdIzTOV2nw48e0eGQwulyPs/u4+ASkgeEEGes8x+47lAwCuy8JaJpfamV&#10;AgloO6CTw5Pzgd+vgBCs9FZIGZUgFeohxWw6i3ScloKFy+DmbLMvpUUHErQUv1gs3Ny6Wf2qWARr&#10;OWGbs+2JkIMNyaUKeFAX0Dlbg1i+LyfLzWKzyEbZdL4ZZZOqGj1uy2w036b3s+quKssq/RGopVne&#10;Csa4Cuwuwk2zvxPG+QkNkrtK99qG5C167BeQvfwj6TjiMNVBH3vNTjt7GT1oNTqf31V4DLd7sG9f&#10;//onAAAA//8DAFBLAwQUAAYACAAAACEAer2b9d0AAAAKAQAADwAAAGRycy9kb3ducmV2LnhtbEyP&#10;wU7DMBBE70j8g7WVuFGnlCYlxKkQEogDitQCdzdekkC8DrGbpH/PVhzKcWeeZmeyzWRbMWDvG0cK&#10;FvMIBFLpTEOVgve3p+s1CB80Gd06QgVH9LDJLy8ynRo30haHXagEh5BPtYI6hC6V0pc1Wu3nrkNi&#10;79P1Vgc++0qaXo8cblt5E0WxtLoh/lDrDh9rLL93B6vgh5Ljx60c1l9FEeLnl9eKsBiVuppND/cg&#10;Ak7hDMOpPleHnDvt3YGMF62CJFktGWVjmYBg4E/YsxCv7kDmmfw/If8FAAD//wMAUEsBAi0AFAAG&#10;AAgAAAAhALaDOJL+AAAA4QEAABMAAAAAAAAAAAAAAAAAAAAAAFtDb250ZW50X1R5cGVzXS54bWxQ&#10;SwECLQAUAAYACAAAACEAOP0h/9YAAACUAQAACwAAAAAAAAAAAAAAAAAvAQAAX3JlbHMvLnJlbHNQ&#10;SwECLQAUAAYACAAAACEAEoKBySQCAABFBAAADgAAAAAAAAAAAAAAAAAuAgAAZHJzL2Uyb0RvYy54&#10;bWxQSwECLQAUAAYACAAAACEAer2b9d0AAAAKAQAADwAAAAAAAAAAAAAAAAB+BAAAZHJzL2Rvd25y&#10;ZXYueG1sUEsFBgAAAAAEAAQA8wAAAIgFAAAAAA==&#10;"/>
            </w:pict>
          </mc:Fallback>
        </mc:AlternateContent>
      </w:r>
    </w:p>
    <w:p w14:paraId="2B4C0DC7" w14:textId="77777777" w:rsidR="00841035" w:rsidRPr="00841035" w:rsidRDefault="00841035" w:rsidP="00841035">
      <w:pPr>
        <w:spacing w:after="0" w:line="240" w:lineRule="auto"/>
      </w:pPr>
    </w:p>
    <w:p w14:paraId="2B4C0DC8" w14:textId="77777777" w:rsidR="00841035" w:rsidRPr="00841035" w:rsidRDefault="00841035" w:rsidP="00841035">
      <w:pPr>
        <w:spacing w:after="0" w:line="240" w:lineRule="auto"/>
      </w:pPr>
      <w:r w:rsidRPr="00841035">
        <w:rPr>
          <w:noProof/>
          <w:lang w:eastAsia="nl-NL"/>
        </w:rPr>
        <w:drawing>
          <wp:inline distT="0" distB="0" distL="0" distR="0" wp14:anchorId="2B4C196F" wp14:editId="2B4C1970">
            <wp:extent cx="5184775" cy="1630680"/>
            <wp:effectExtent l="0" t="0" r="0" b="7620"/>
            <wp:docPr id="1" name="Afbeelding 1" descr="http://www.rivm.nl/cib/binaries/transm_ketenpartner1_tcm92-4949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rivm.nl/cib/binaries/transm_ketenpartner1_tcm92-49496.gi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184775" cy="1630680"/>
                    </a:xfrm>
                    <a:prstGeom prst="rect">
                      <a:avLst/>
                    </a:prstGeom>
                    <a:noFill/>
                    <a:ln>
                      <a:noFill/>
                    </a:ln>
                  </pic:spPr>
                </pic:pic>
              </a:graphicData>
            </a:graphic>
          </wp:inline>
        </w:drawing>
      </w:r>
    </w:p>
    <w:p w14:paraId="2B4C0DC9" w14:textId="77777777" w:rsidR="00841035" w:rsidRPr="00841035" w:rsidRDefault="00841035" w:rsidP="00841035">
      <w:pPr>
        <w:spacing w:after="0" w:line="240" w:lineRule="auto"/>
        <w:rPr>
          <w:sz w:val="16"/>
          <w:szCs w:val="16"/>
        </w:rPr>
      </w:pPr>
      <w:r w:rsidRPr="00841035">
        <w:rPr>
          <w:sz w:val="16"/>
          <w:szCs w:val="16"/>
        </w:rPr>
        <w:t>Figuur 3: ASE Model</w:t>
      </w:r>
    </w:p>
    <w:p w14:paraId="2B4C0DCA" w14:textId="77777777" w:rsidR="00841035" w:rsidRPr="00841035" w:rsidRDefault="00841035" w:rsidP="00841035">
      <w:pPr>
        <w:spacing w:after="0" w:line="240" w:lineRule="auto"/>
      </w:pPr>
    </w:p>
    <w:p w14:paraId="2B4C0DCB" w14:textId="77777777" w:rsidR="00841035" w:rsidRPr="00841035" w:rsidRDefault="00841035" w:rsidP="00841035">
      <w:pPr>
        <w:spacing w:after="0" w:line="240" w:lineRule="auto"/>
      </w:pPr>
    </w:p>
    <w:p w14:paraId="2B4C0DCC" w14:textId="77777777" w:rsidR="00841035" w:rsidRPr="00841035" w:rsidRDefault="00841035" w:rsidP="00841035">
      <w:pPr>
        <w:spacing w:after="0" w:line="240" w:lineRule="auto"/>
      </w:pPr>
      <w:r w:rsidRPr="00841035">
        <w:lastRenderedPageBreak/>
        <w:t xml:space="preserve">Het gedrag omvat alles waaraan anderen je kunnen herkennen als individu. Ze vormen met elkaar de basis van waaruit je gedragskeuzen maakt. </w:t>
      </w:r>
    </w:p>
    <w:p w14:paraId="2B4C0DCD" w14:textId="77777777" w:rsidR="00841035" w:rsidRPr="00841035" w:rsidRDefault="00841035" w:rsidP="00841035">
      <w:pPr>
        <w:spacing w:after="0" w:line="240" w:lineRule="auto"/>
      </w:pPr>
      <w:r w:rsidRPr="00841035">
        <w:t xml:space="preserve">De attitude is een persoonlijke opstelling ten opzichte van bepaald gedrag. </w:t>
      </w:r>
    </w:p>
    <w:p w14:paraId="2B4C0DCE" w14:textId="77777777" w:rsidR="00841035" w:rsidRPr="00841035" w:rsidRDefault="00841035" w:rsidP="00841035">
      <w:pPr>
        <w:spacing w:after="0" w:line="240" w:lineRule="auto"/>
      </w:pPr>
      <w:r w:rsidRPr="00841035">
        <w:t xml:space="preserve">Sociale invloed bestaat uit verwachtingen, meningen, gedrag en druk van mensen die belangrijk zijn. </w:t>
      </w:r>
    </w:p>
    <w:p w14:paraId="2B4C0DCF" w14:textId="77777777" w:rsidR="00841035" w:rsidRPr="00841035" w:rsidRDefault="00841035" w:rsidP="00841035">
      <w:pPr>
        <w:spacing w:after="0" w:line="240" w:lineRule="auto"/>
      </w:pPr>
      <w:r w:rsidRPr="00841035">
        <w:t xml:space="preserve">Eigen effectiviteit is de inschatting of je bepaald gedrag kunt realiseren. </w:t>
      </w:r>
    </w:p>
    <w:p w14:paraId="2B4C0DD0" w14:textId="77777777" w:rsidR="00841035" w:rsidRPr="00841035" w:rsidRDefault="00841035" w:rsidP="00841035">
      <w:pPr>
        <w:spacing w:after="0" w:line="240" w:lineRule="auto"/>
      </w:pPr>
      <w:r w:rsidRPr="00841035">
        <w:t>Het regelmatig herhalen ven een bepaald gedragspatroon leidt tot een gewoonte.</w:t>
      </w:r>
    </w:p>
    <w:p w14:paraId="2B4C0DD1" w14:textId="77777777" w:rsidR="00841035" w:rsidRPr="00841035" w:rsidRDefault="00841035" w:rsidP="00841035">
      <w:pPr>
        <w:spacing w:after="0" w:line="240" w:lineRule="auto"/>
      </w:pPr>
    </w:p>
    <w:p w14:paraId="2B4C0DD2" w14:textId="77777777" w:rsidR="00841035" w:rsidRPr="00841035" w:rsidRDefault="00841035" w:rsidP="00841035">
      <w:pPr>
        <w:spacing w:after="0" w:line="240" w:lineRule="auto"/>
      </w:pPr>
    </w:p>
    <w:p w14:paraId="2B4C0DD3" w14:textId="77777777" w:rsidR="00841035" w:rsidRPr="00841035" w:rsidRDefault="00841035" w:rsidP="00841035">
      <w:pPr>
        <w:spacing w:after="0" w:line="240" w:lineRule="auto"/>
      </w:pPr>
    </w:p>
    <w:p w14:paraId="2B4C0DD4" w14:textId="77777777" w:rsidR="00841035" w:rsidRPr="00841035" w:rsidRDefault="00841035" w:rsidP="00841035">
      <w:pPr>
        <w:spacing w:after="0" w:line="240" w:lineRule="auto"/>
      </w:pPr>
    </w:p>
    <w:p w14:paraId="2B4C0DD5" w14:textId="77777777" w:rsidR="00841035" w:rsidRPr="00841035" w:rsidRDefault="00841035" w:rsidP="00841035">
      <w:pPr>
        <w:spacing w:after="0" w:line="240" w:lineRule="auto"/>
      </w:pPr>
    </w:p>
    <w:p w14:paraId="2B4C0DD6" w14:textId="77777777" w:rsidR="00841035" w:rsidRPr="00841035" w:rsidRDefault="00841035" w:rsidP="00841035">
      <w:pPr>
        <w:spacing w:after="0" w:line="240" w:lineRule="auto"/>
      </w:pPr>
    </w:p>
    <w:p w14:paraId="2B4C0DD7" w14:textId="77777777" w:rsidR="00841035" w:rsidRPr="00841035" w:rsidRDefault="00841035" w:rsidP="00841035">
      <w:pPr>
        <w:spacing w:after="0" w:line="240" w:lineRule="auto"/>
      </w:pPr>
    </w:p>
    <w:p w14:paraId="2B4C0DD8" w14:textId="77777777" w:rsidR="00841035" w:rsidRPr="00841035" w:rsidRDefault="00841035" w:rsidP="00841035">
      <w:pPr>
        <w:spacing w:after="0" w:line="240" w:lineRule="auto"/>
      </w:pPr>
    </w:p>
    <w:p w14:paraId="2B4C0DD9" w14:textId="77777777" w:rsidR="00841035" w:rsidRPr="00841035" w:rsidRDefault="00841035" w:rsidP="00841035">
      <w:pPr>
        <w:spacing w:after="0" w:line="240" w:lineRule="auto"/>
      </w:pPr>
    </w:p>
    <w:p w14:paraId="2B4C0DDA" w14:textId="77777777" w:rsidR="00841035" w:rsidRPr="00841035" w:rsidRDefault="00841035" w:rsidP="00841035">
      <w:pPr>
        <w:spacing w:after="0" w:line="240" w:lineRule="auto"/>
      </w:pPr>
    </w:p>
    <w:p w14:paraId="2B4C0DDB" w14:textId="77777777" w:rsidR="00841035" w:rsidRPr="00841035" w:rsidRDefault="00841035" w:rsidP="00841035">
      <w:pPr>
        <w:spacing w:after="0" w:line="240" w:lineRule="auto"/>
      </w:pPr>
    </w:p>
    <w:p w14:paraId="2B4C0DDC" w14:textId="77777777" w:rsidR="00841035" w:rsidRPr="00841035" w:rsidRDefault="00841035" w:rsidP="00841035">
      <w:pPr>
        <w:spacing w:after="0" w:line="240" w:lineRule="auto"/>
      </w:pPr>
    </w:p>
    <w:p w14:paraId="2B4C0DDD" w14:textId="77777777" w:rsidR="00841035" w:rsidRPr="00841035" w:rsidRDefault="00841035" w:rsidP="00841035">
      <w:pPr>
        <w:spacing w:after="0" w:line="240" w:lineRule="auto"/>
      </w:pPr>
    </w:p>
    <w:p w14:paraId="2B4C0DDE" w14:textId="77777777" w:rsidR="00841035" w:rsidRPr="00841035" w:rsidRDefault="00841035" w:rsidP="00841035">
      <w:pPr>
        <w:spacing w:after="0" w:line="240" w:lineRule="auto"/>
      </w:pPr>
    </w:p>
    <w:p w14:paraId="2B4C0DDF" w14:textId="77777777" w:rsidR="00841035" w:rsidRPr="00841035" w:rsidRDefault="00841035" w:rsidP="00841035">
      <w:pPr>
        <w:spacing w:after="0" w:line="240" w:lineRule="auto"/>
      </w:pPr>
    </w:p>
    <w:p w14:paraId="2B4C0DE0" w14:textId="77777777" w:rsidR="00841035" w:rsidRPr="00841035" w:rsidRDefault="00841035" w:rsidP="00841035">
      <w:pPr>
        <w:spacing w:after="0" w:line="240" w:lineRule="auto"/>
      </w:pPr>
    </w:p>
    <w:p w14:paraId="2B4C0DE1" w14:textId="77777777" w:rsidR="00841035" w:rsidRPr="00841035" w:rsidRDefault="00841035" w:rsidP="00841035">
      <w:pPr>
        <w:spacing w:after="0" w:line="240" w:lineRule="auto"/>
      </w:pPr>
    </w:p>
    <w:p w14:paraId="2B4C0DE2" w14:textId="77777777" w:rsidR="00841035" w:rsidRPr="00841035" w:rsidRDefault="00841035" w:rsidP="00841035">
      <w:pPr>
        <w:spacing w:after="0" w:line="240" w:lineRule="auto"/>
      </w:pPr>
    </w:p>
    <w:p w14:paraId="2B4C0DE3" w14:textId="77777777" w:rsidR="00841035" w:rsidRPr="00841035" w:rsidRDefault="00841035" w:rsidP="00841035">
      <w:pPr>
        <w:spacing w:after="0" w:line="240" w:lineRule="auto"/>
      </w:pPr>
    </w:p>
    <w:p w14:paraId="2B4C0DE4" w14:textId="77777777" w:rsidR="00841035" w:rsidRPr="00841035" w:rsidRDefault="00841035" w:rsidP="00841035">
      <w:pPr>
        <w:spacing w:after="0" w:line="240" w:lineRule="auto"/>
      </w:pPr>
    </w:p>
    <w:p w14:paraId="2B4C0DE5" w14:textId="77777777" w:rsidR="00841035" w:rsidRPr="00841035" w:rsidRDefault="00841035" w:rsidP="00841035">
      <w:pPr>
        <w:spacing w:after="0" w:line="240" w:lineRule="auto"/>
      </w:pPr>
    </w:p>
    <w:p w14:paraId="2B4C0DE6" w14:textId="77777777" w:rsidR="00841035" w:rsidRPr="00841035" w:rsidRDefault="00841035" w:rsidP="00841035">
      <w:pPr>
        <w:spacing w:after="0" w:line="240" w:lineRule="auto"/>
      </w:pPr>
    </w:p>
    <w:p w14:paraId="2B4C0DE7" w14:textId="77777777" w:rsidR="00841035" w:rsidRDefault="00841035" w:rsidP="00841035">
      <w:pPr>
        <w:spacing w:after="0" w:line="240" w:lineRule="auto"/>
      </w:pPr>
    </w:p>
    <w:p w14:paraId="2B4C0DE8" w14:textId="77777777" w:rsidR="009E36B4" w:rsidRDefault="009E36B4" w:rsidP="00841035">
      <w:pPr>
        <w:spacing w:after="0" w:line="240" w:lineRule="auto"/>
      </w:pPr>
    </w:p>
    <w:p w14:paraId="2B4C0DE9" w14:textId="77777777" w:rsidR="009E36B4" w:rsidRPr="00841035" w:rsidRDefault="009E36B4" w:rsidP="00841035">
      <w:pPr>
        <w:spacing w:after="0" w:line="240" w:lineRule="auto"/>
      </w:pPr>
    </w:p>
    <w:p w14:paraId="2B4C0DEA" w14:textId="77777777" w:rsidR="009E36B4" w:rsidRDefault="009E36B4">
      <w:pPr>
        <w:rPr>
          <w:rFonts w:asciiTheme="majorHAnsi" w:eastAsiaTheme="majorEastAsia" w:hAnsiTheme="majorHAnsi" w:cstheme="majorBidi"/>
          <w:b/>
          <w:bCs/>
          <w:color w:val="365F91" w:themeColor="accent1" w:themeShade="BF"/>
          <w:sz w:val="28"/>
          <w:szCs w:val="28"/>
        </w:rPr>
      </w:pPr>
      <w:bookmarkStart w:id="15" w:name="_Toc280279720"/>
      <w:r>
        <w:rPr>
          <w:rFonts w:asciiTheme="majorHAnsi" w:eastAsiaTheme="majorEastAsia" w:hAnsiTheme="majorHAnsi" w:cstheme="majorBidi"/>
          <w:b/>
          <w:bCs/>
          <w:color w:val="365F91" w:themeColor="accent1" w:themeShade="BF"/>
          <w:sz w:val="28"/>
          <w:szCs w:val="28"/>
        </w:rPr>
        <w:br w:type="page"/>
      </w:r>
    </w:p>
    <w:p w14:paraId="2B4C0DEB" w14:textId="77777777" w:rsidR="00841035" w:rsidRPr="00841035" w:rsidRDefault="00841035" w:rsidP="009E36B4">
      <w:pPr>
        <w:pStyle w:val="Kop1"/>
        <w:numPr>
          <w:ilvl w:val="0"/>
          <w:numId w:val="35"/>
        </w:numPr>
      </w:pPr>
      <w:bookmarkStart w:id="16" w:name="_Toc294079037"/>
      <w:r w:rsidRPr="00841035">
        <w:lastRenderedPageBreak/>
        <w:t>Wat kunnen de gevolgen zijn van overgewicht?</w:t>
      </w:r>
      <w:bookmarkEnd w:id="15"/>
      <w:bookmarkEnd w:id="16"/>
    </w:p>
    <w:p w14:paraId="2B4C0DEC" w14:textId="77777777" w:rsidR="00841035" w:rsidRPr="00841035" w:rsidRDefault="00841035" w:rsidP="00841035">
      <w:pPr>
        <w:spacing w:after="0" w:line="240" w:lineRule="auto"/>
      </w:pPr>
      <w:r w:rsidRPr="00841035">
        <w:t xml:space="preserve">Overgewicht is vaak een psychische belasting voor kinderen. Dikke kinderen worden eerder gepest en kunnen vaak niet goed meedoen met sport. Ze hebben ook meer moeite met het kiezen van leuke kleding die past bij hun leeftijd. Hierdoor kunnen zij een negatief zelfbeeld ontwikkelen en zelfs depressief worden. </w:t>
      </w:r>
    </w:p>
    <w:p w14:paraId="2B4C0DED" w14:textId="77777777" w:rsidR="00841035" w:rsidRPr="00841035" w:rsidRDefault="00841035" w:rsidP="00841035">
      <w:pPr>
        <w:spacing w:after="0" w:line="240" w:lineRule="auto"/>
      </w:pPr>
      <w:r w:rsidRPr="00841035">
        <w:t>Mogelijke psychosociale gevolgen zijn dan ook:</w:t>
      </w:r>
    </w:p>
    <w:p w14:paraId="2B4C0DEE" w14:textId="77777777" w:rsidR="00841035" w:rsidRPr="00841035" w:rsidRDefault="00841035" w:rsidP="00841035">
      <w:pPr>
        <w:numPr>
          <w:ilvl w:val="0"/>
          <w:numId w:val="8"/>
        </w:numPr>
        <w:spacing w:after="0" w:line="240" w:lineRule="auto"/>
      </w:pPr>
      <w:r w:rsidRPr="00841035">
        <w:t>Pesten en discriminatie</w:t>
      </w:r>
    </w:p>
    <w:p w14:paraId="2B4C0DEF" w14:textId="77777777" w:rsidR="00841035" w:rsidRPr="00841035" w:rsidRDefault="00841035" w:rsidP="00841035">
      <w:pPr>
        <w:numPr>
          <w:ilvl w:val="0"/>
          <w:numId w:val="8"/>
        </w:numPr>
        <w:spacing w:after="0" w:line="240" w:lineRule="auto"/>
      </w:pPr>
      <w:r w:rsidRPr="00841035">
        <w:t>Sociale isolatie</w:t>
      </w:r>
    </w:p>
    <w:p w14:paraId="2B4C0DF0" w14:textId="77777777" w:rsidR="00841035" w:rsidRPr="00841035" w:rsidRDefault="00841035" w:rsidP="00841035">
      <w:pPr>
        <w:numPr>
          <w:ilvl w:val="0"/>
          <w:numId w:val="8"/>
        </w:numPr>
        <w:spacing w:after="0" w:line="240" w:lineRule="auto"/>
      </w:pPr>
      <w:r w:rsidRPr="00841035">
        <w:t>Ontwikkelen van negatief zelfbeeld</w:t>
      </w:r>
    </w:p>
    <w:p w14:paraId="2B4C0DF1" w14:textId="77777777" w:rsidR="00841035" w:rsidRPr="00841035" w:rsidRDefault="00841035" w:rsidP="00841035">
      <w:pPr>
        <w:numPr>
          <w:ilvl w:val="0"/>
          <w:numId w:val="8"/>
        </w:numPr>
        <w:spacing w:after="0" w:line="240" w:lineRule="auto"/>
      </w:pPr>
      <w:r w:rsidRPr="00841035">
        <w:t>Emotionele problemen en gedragsproblemen</w:t>
      </w:r>
    </w:p>
    <w:p w14:paraId="2B4C0DF2" w14:textId="77777777" w:rsidR="00841035" w:rsidRPr="00841035" w:rsidRDefault="00841035" w:rsidP="00841035">
      <w:pPr>
        <w:numPr>
          <w:ilvl w:val="0"/>
          <w:numId w:val="8"/>
        </w:numPr>
        <w:spacing w:after="0" w:line="240" w:lineRule="auto"/>
      </w:pPr>
      <w:r w:rsidRPr="00841035">
        <w:t xml:space="preserve">Depressiviteit </w:t>
      </w:r>
    </w:p>
    <w:p w14:paraId="2B4C0DF3" w14:textId="77777777" w:rsidR="00841035" w:rsidRPr="00841035" w:rsidRDefault="00841035" w:rsidP="00841035">
      <w:pPr>
        <w:numPr>
          <w:ilvl w:val="0"/>
          <w:numId w:val="8"/>
        </w:numPr>
        <w:spacing w:after="0" w:line="240" w:lineRule="auto"/>
      </w:pPr>
      <w:r w:rsidRPr="00841035">
        <w:t xml:space="preserve">Verminderde kwaliteit van leven. </w:t>
      </w:r>
    </w:p>
    <w:p w14:paraId="2B4C0DF4" w14:textId="77777777" w:rsidR="00841035" w:rsidRPr="00841035" w:rsidRDefault="00841035" w:rsidP="00841035">
      <w:pPr>
        <w:spacing w:after="0" w:line="240" w:lineRule="auto"/>
      </w:pPr>
    </w:p>
    <w:p w14:paraId="2B4C0DF5" w14:textId="79D21B91" w:rsidR="00841035" w:rsidRPr="00841035" w:rsidRDefault="00841035" w:rsidP="00841035">
      <w:pPr>
        <w:spacing w:after="0" w:line="240" w:lineRule="auto"/>
      </w:pPr>
      <w:r w:rsidRPr="00841035">
        <w:t>Maar naast deze lichamelijk gevolgen zijn er ook psychische gevolgen. Kinderen met overgewicht worden vaak gepest waardoor ze onzeker worden en hun zelfvertrouwen geschaad wordt. Maar kinderen kunnen ook depressief worden als gevolg van overgewicht. Ze worden vaak buiten gesloten en zo ontstaat een vicieuze cirkel. Verder zijn gedragsproblemen en emotionele problemen regelma</w:t>
      </w:r>
      <w:r w:rsidR="00460A72">
        <w:t>tig het gevolg van overgewicht.</w:t>
      </w:r>
      <w:sdt>
        <w:sdtPr>
          <w:id w:val="-299921846"/>
          <w:citation/>
        </w:sdtPr>
        <w:sdtContent>
          <w:r w:rsidR="001F2D07" w:rsidRPr="00841035">
            <w:fldChar w:fldCharType="begin"/>
          </w:r>
          <w:r w:rsidRPr="00841035">
            <w:instrText xml:space="preserve"> CITATION Psy10 \l 1043 </w:instrText>
          </w:r>
          <w:r w:rsidR="001F2D07" w:rsidRPr="00841035">
            <w:fldChar w:fldCharType="separate"/>
          </w:r>
          <w:r w:rsidR="00F23077">
            <w:rPr>
              <w:noProof/>
            </w:rPr>
            <w:t xml:space="preserve"> (Psychische problemen)</w:t>
          </w:r>
          <w:r w:rsidR="001F2D07" w:rsidRPr="00841035">
            <w:fldChar w:fldCharType="end"/>
          </w:r>
        </w:sdtContent>
      </w:sdt>
    </w:p>
    <w:p w14:paraId="2B4C0DF6" w14:textId="77777777" w:rsidR="00841035" w:rsidRPr="00841035" w:rsidRDefault="00841035" w:rsidP="00841035">
      <w:pPr>
        <w:spacing w:after="0" w:line="240" w:lineRule="auto"/>
      </w:pPr>
    </w:p>
    <w:p w14:paraId="2B4C0DF7" w14:textId="77777777" w:rsidR="00841035" w:rsidRPr="00841035" w:rsidRDefault="00841035" w:rsidP="00841035">
      <w:pPr>
        <w:spacing w:after="0" w:line="240" w:lineRule="auto"/>
      </w:pPr>
      <w:r w:rsidRPr="00841035">
        <w:t xml:space="preserve">Voor het lichaam heeft obesitas vele consequenties. Zoals te verwachten, is overgewicht op kinderleeftijd een extra grote risicofactor voor overgewicht op een volwassen leeftijd. </w:t>
      </w:r>
      <w:sdt>
        <w:sdtPr>
          <w:id w:val="-844086173"/>
          <w:citation/>
        </w:sdtPr>
        <w:sdtContent>
          <w:r w:rsidR="001F2D07" w:rsidRPr="00841035">
            <w:fldChar w:fldCharType="begin"/>
          </w:r>
          <w:r w:rsidRPr="00841035">
            <w:instrText xml:space="preserve"> CITATION Hoe10 \l 1043 </w:instrText>
          </w:r>
          <w:r w:rsidR="001F2D07" w:rsidRPr="00841035">
            <w:fldChar w:fldCharType="separate"/>
          </w:r>
          <w:r w:rsidR="00F23077">
            <w:rPr>
              <w:noProof/>
            </w:rPr>
            <w:t>(Hoe afvallen?)</w:t>
          </w:r>
          <w:r w:rsidR="001F2D07" w:rsidRPr="00841035">
            <w:fldChar w:fldCharType="end"/>
          </w:r>
        </w:sdtContent>
      </w:sdt>
      <w:r w:rsidRPr="00841035">
        <w:t xml:space="preserve"> Ernstig overgewicht gaat dan vaak gepaard met ernstige complicaties, zoals hart- en vaatziekten, suikerziekte, kanker en gewrichtsproblemen. Al deze ziekten dragen bij aan een lagere levensverwachting. </w:t>
      </w:r>
    </w:p>
    <w:p w14:paraId="2B4C0DF8" w14:textId="77777777" w:rsidR="00841035" w:rsidRPr="00841035" w:rsidRDefault="00841035" w:rsidP="00841035">
      <w:pPr>
        <w:spacing w:after="0" w:line="240" w:lineRule="auto"/>
      </w:pPr>
      <w:r w:rsidRPr="00841035">
        <w:t>Lichamelijke gevolgen op korte termijn:</w:t>
      </w:r>
    </w:p>
    <w:p w14:paraId="2B4C0DF9" w14:textId="77777777" w:rsidR="00841035" w:rsidRPr="00841035" w:rsidRDefault="00841035" w:rsidP="00841035">
      <w:pPr>
        <w:numPr>
          <w:ilvl w:val="0"/>
          <w:numId w:val="8"/>
        </w:numPr>
        <w:spacing w:after="0" w:line="240" w:lineRule="auto"/>
      </w:pPr>
      <w:r w:rsidRPr="00841035">
        <w:t>Gewrichtsklachten</w:t>
      </w:r>
    </w:p>
    <w:p w14:paraId="2B4C0DFA" w14:textId="77777777" w:rsidR="00841035" w:rsidRPr="00841035" w:rsidRDefault="00841035" w:rsidP="00841035">
      <w:pPr>
        <w:numPr>
          <w:ilvl w:val="0"/>
          <w:numId w:val="8"/>
        </w:numPr>
        <w:spacing w:after="0" w:line="240" w:lineRule="auto"/>
      </w:pPr>
      <w:proofErr w:type="spellStart"/>
      <w:r w:rsidRPr="00841035">
        <w:t>Metabole</w:t>
      </w:r>
      <w:proofErr w:type="spellEnd"/>
      <w:r w:rsidRPr="00841035">
        <w:t xml:space="preserve"> verstoringen (metabolisme is de hoeveelheid energie dat ons lichaam nodig heeft om zichzelf te onderhouden. Het is gebaseerd op de hoeveelheid calorieën die men per dag gebruikt. </w:t>
      </w:r>
      <w:sdt>
        <w:sdtPr>
          <w:id w:val="88748680"/>
          <w:citation/>
        </w:sdtPr>
        <w:sdtContent>
          <w:r w:rsidR="001F2D07" w:rsidRPr="00841035">
            <w:fldChar w:fldCharType="begin"/>
          </w:r>
          <w:r w:rsidRPr="00841035">
            <w:instrText xml:space="preserve"> CITATION Hoe10 \l 1043 </w:instrText>
          </w:r>
          <w:r w:rsidR="001F2D07" w:rsidRPr="00841035">
            <w:fldChar w:fldCharType="separate"/>
          </w:r>
          <w:r w:rsidR="00F23077">
            <w:rPr>
              <w:noProof/>
            </w:rPr>
            <w:t>(Hoe afvallen?)</w:t>
          </w:r>
          <w:r w:rsidR="001F2D07" w:rsidRPr="00841035">
            <w:fldChar w:fldCharType="end"/>
          </w:r>
        </w:sdtContent>
      </w:sdt>
    </w:p>
    <w:p w14:paraId="2B4C0DFB" w14:textId="77777777" w:rsidR="00841035" w:rsidRPr="00841035" w:rsidRDefault="00841035" w:rsidP="00841035">
      <w:pPr>
        <w:numPr>
          <w:ilvl w:val="0"/>
          <w:numId w:val="8"/>
        </w:numPr>
        <w:spacing w:after="0" w:line="240" w:lineRule="auto"/>
      </w:pPr>
      <w:r w:rsidRPr="00841035">
        <w:t>Verminderde resistentie, dus meer kans op bronchitis en infecties aan de luchtwegen.</w:t>
      </w:r>
    </w:p>
    <w:p w14:paraId="2B4C0DFC" w14:textId="77777777" w:rsidR="00841035" w:rsidRPr="00841035" w:rsidRDefault="00841035" w:rsidP="00841035">
      <w:pPr>
        <w:numPr>
          <w:ilvl w:val="0"/>
          <w:numId w:val="8"/>
        </w:numPr>
        <w:spacing w:after="0" w:line="240" w:lineRule="auto"/>
      </w:pPr>
      <w:r w:rsidRPr="00841035">
        <w:t>Huidproblemen</w:t>
      </w:r>
    </w:p>
    <w:p w14:paraId="2B4C0DFD" w14:textId="77777777" w:rsidR="00841035" w:rsidRPr="00841035" w:rsidRDefault="00841035" w:rsidP="00841035">
      <w:pPr>
        <w:spacing w:after="0" w:line="240" w:lineRule="auto"/>
      </w:pPr>
    </w:p>
    <w:p w14:paraId="2B4C0DFE" w14:textId="77777777" w:rsidR="00841035" w:rsidRPr="00841035" w:rsidRDefault="00841035" w:rsidP="00841035">
      <w:pPr>
        <w:spacing w:after="0" w:line="240" w:lineRule="auto"/>
      </w:pPr>
      <w:r w:rsidRPr="00841035">
        <w:t xml:space="preserve">Maar ook op de lange termijn zijn er aantoonbare gevolgen. </w:t>
      </w:r>
    </w:p>
    <w:p w14:paraId="2B4C0DFF" w14:textId="77777777" w:rsidR="00841035" w:rsidRPr="00841035" w:rsidRDefault="00841035" w:rsidP="00841035">
      <w:pPr>
        <w:spacing w:after="0" w:line="240" w:lineRule="auto"/>
      </w:pPr>
      <w:r w:rsidRPr="00841035">
        <w:t>Lichamelijke gevolgen op de lange termijn:</w:t>
      </w:r>
    </w:p>
    <w:p w14:paraId="2B4C0E00" w14:textId="77777777" w:rsidR="00841035" w:rsidRPr="00841035" w:rsidRDefault="00841035" w:rsidP="00841035">
      <w:pPr>
        <w:numPr>
          <w:ilvl w:val="0"/>
          <w:numId w:val="8"/>
        </w:numPr>
        <w:spacing w:after="0" w:line="240" w:lineRule="auto"/>
      </w:pPr>
      <w:r w:rsidRPr="00841035">
        <w:t xml:space="preserve">Obesitas, ongeveer 70% van de kinderen met obesitas is ook op volwassen leeftijd </w:t>
      </w:r>
      <w:proofErr w:type="spellStart"/>
      <w:r w:rsidRPr="00841035">
        <w:t>obees</w:t>
      </w:r>
      <w:proofErr w:type="spellEnd"/>
      <w:r w:rsidRPr="00841035">
        <w:t xml:space="preserve">. </w:t>
      </w:r>
    </w:p>
    <w:p w14:paraId="2B4C0E01" w14:textId="77777777" w:rsidR="00841035" w:rsidRPr="00841035" w:rsidRDefault="00841035" w:rsidP="00841035">
      <w:pPr>
        <w:numPr>
          <w:ilvl w:val="0"/>
          <w:numId w:val="8"/>
        </w:numPr>
        <w:spacing w:after="0" w:line="240" w:lineRule="auto"/>
      </w:pPr>
      <w:r w:rsidRPr="00841035">
        <w:t>Verhoogde sterftekans door o.a.</w:t>
      </w:r>
    </w:p>
    <w:p w14:paraId="2B4C0E02" w14:textId="77777777" w:rsidR="00841035" w:rsidRPr="00841035" w:rsidRDefault="00841035" w:rsidP="009E36B4">
      <w:pPr>
        <w:spacing w:after="0" w:line="240" w:lineRule="auto"/>
        <w:ind w:left="708" w:hanging="345"/>
      </w:pPr>
      <w:r w:rsidRPr="00841035">
        <w:t xml:space="preserve">- </w:t>
      </w:r>
      <w:r w:rsidR="009E36B4">
        <w:tab/>
      </w:r>
      <w:proofErr w:type="spellStart"/>
      <w:r w:rsidRPr="00841035">
        <w:t>Hart-en</w:t>
      </w:r>
      <w:proofErr w:type="spellEnd"/>
      <w:r w:rsidRPr="00841035">
        <w:t xml:space="preserve"> vaatziekten; overgewicht vergroot de kans op verhoogde bloeddruk en een verhoogd cholesterolgehalte.</w:t>
      </w:r>
    </w:p>
    <w:p w14:paraId="2B4C0E03" w14:textId="77777777" w:rsidR="00841035" w:rsidRPr="00841035" w:rsidRDefault="00841035" w:rsidP="009E36B4">
      <w:pPr>
        <w:spacing w:after="0" w:line="240" w:lineRule="auto"/>
        <w:ind w:firstLine="363"/>
      </w:pPr>
      <w:r w:rsidRPr="00841035">
        <w:t xml:space="preserve">- </w:t>
      </w:r>
      <w:r w:rsidR="009E36B4">
        <w:tab/>
      </w:r>
      <w:r w:rsidRPr="00841035">
        <w:t xml:space="preserve">Diabetes </w:t>
      </w:r>
    </w:p>
    <w:p w14:paraId="2B4C0E04" w14:textId="77777777" w:rsidR="00841035" w:rsidRPr="00841035" w:rsidRDefault="00841035" w:rsidP="009E36B4">
      <w:pPr>
        <w:spacing w:after="0" w:line="240" w:lineRule="auto"/>
        <w:ind w:firstLine="363"/>
      </w:pPr>
      <w:r w:rsidRPr="00841035">
        <w:t xml:space="preserve">- </w:t>
      </w:r>
      <w:r w:rsidR="009E36B4">
        <w:tab/>
      </w:r>
      <w:r w:rsidRPr="00841035">
        <w:t xml:space="preserve">Kanker, 8% van alle gevallen van kanker komen door overgewicht. </w:t>
      </w:r>
      <w:sdt>
        <w:sdtPr>
          <w:id w:val="2062589060"/>
          <w:citation/>
        </w:sdtPr>
        <w:sdtContent>
          <w:r w:rsidR="001F2D07" w:rsidRPr="00841035">
            <w:fldChar w:fldCharType="begin"/>
          </w:r>
          <w:r w:rsidR="009E36B4">
            <w:instrText xml:space="preserve">CITATION CBO07 \l 1043 </w:instrText>
          </w:r>
          <w:r w:rsidR="001F2D07" w:rsidRPr="00841035">
            <w:fldChar w:fldCharType="separate"/>
          </w:r>
          <w:r w:rsidR="00F23077">
            <w:rPr>
              <w:noProof/>
            </w:rPr>
            <w:t>(CBO, 2004)</w:t>
          </w:r>
          <w:r w:rsidR="001F2D07" w:rsidRPr="00841035">
            <w:fldChar w:fldCharType="end"/>
          </w:r>
        </w:sdtContent>
      </w:sdt>
    </w:p>
    <w:p w14:paraId="2B4C0E05" w14:textId="77777777" w:rsidR="00841035" w:rsidRPr="00841035" w:rsidRDefault="00841035" w:rsidP="00841035">
      <w:pPr>
        <w:spacing w:after="0" w:line="240" w:lineRule="auto"/>
      </w:pPr>
    </w:p>
    <w:p w14:paraId="2B4C0E06" w14:textId="77777777" w:rsidR="00841035" w:rsidRPr="00841035" w:rsidRDefault="00841035" w:rsidP="00841035">
      <w:pPr>
        <w:spacing w:after="0" w:line="240" w:lineRule="auto"/>
      </w:pPr>
    </w:p>
    <w:p w14:paraId="2B4C0E07" w14:textId="77777777" w:rsidR="00841035" w:rsidRPr="00841035" w:rsidRDefault="00841035" w:rsidP="00841035">
      <w:pPr>
        <w:spacing w:after="0" w:line="240" w:lineRule="auto"/>
      </w:pPr>
    </w:p>
    <w:p w14:paraId="2B4C0E08" w14:textId="77777777" w:rsidR="00841035" w:rsidRPr="00841035" w:rsidRDefault="00841035" w:rsidP="00841035">
      <w:pPr>
        <w:spacing w:after="0" w:line="240" w:lineRule="auto"/>
      </w:pPr>
    </w:p>
    <w:p w14:paraId="2B4C0E09" w14:textId="77777777" w:rsidR="00841035" w:rsidRPr="00841035" w:rsidRDefault="00841035" w:rsidP="00841035">
      <w:pPr>
        <w:spacing w:after="0" w:line="240" w:lineRule="auto"/>
      </w:pPr>
    </w:p>
    <w:p w14:paraId="2B4C0E0A" w14:textId="77777777" w:rsidR="00841035" w:rsidRPr="00841035" w:rsidRDefault="00841035" w:rsidP="00841035">
      <w:pPr>
        <w:spacing w:after="0" w:line="240" w:lineRule="auto"/>
      </w:pPr>
    </w:p>
    <w:p w14:paraId="2B4C0E0B" w14:textId="77777777" w:rsidR="00841035" w:rsidRPr="00841035" w:rsidRDefault="00841035" w:rsidP="00841035">
      <w:pPr>
        <w:spacing w:after="0" w:line="240" w:lineRule="auto"/>
      </w:pPr>
    </w:p>
    <w:p w14:paraId="2B4C0E0C" w14:textId="77777777" w:rsidR="00841035" w:rsidRPr="00841035" w:rsidRDefault="009E36B4" w:rsidP="009E36B4">
      <w:pPr>
        <w:pStyle w:val="Kop1"/>
        <w:ind w:left="360"/>
      </w:pPr>
      <w:bookmarkStart w:id="17" w:name="_Toc280279721"/>
      <w:bookmarkStart w:id="18" w:name="_Toc294079038"/>
      <w:r>
        <w:lastRenderedPageBreak/>
        <w:t xml:space="preserve">4. </w:t>
      </w:r>
      <w:r w:rsidR="00841035" w:rsidRPr="00841035">
        <w:t>Welke eetstoornissen zijn er bekend bij kinderen?</w:t>
      </w:r>
      <w:bookmarkEnd w:id="17"/>
      <w:bookmarkEnd w:id="18"/>
    </w:p>
    <w:p w14:paraId="2B4C0E0D" w14:textId="77777777" w:rsidR="00841035" w:rsidRPr="00841035" w:rsidRDefault="002D4958" w:rsidP="002D4958">
      <w:pPr>
        <w:pStyle w:val="Kop2"/>
      </w:pPr>
      <w:bookmarkStart w:id="19" w:name="_Toc294079039"/>
      <w:r>
        <w:t>4.1 Obesitas</w:t>
      </w:r>
      <w:bookmarkEnd w:id="19"/>
    </w:p>
    <w:p w14:paraId="2B4C0E0E" w14:textId="77777777" w:rsidR="00841035" w:rsidRPr="00841035" w:rsidRDefault="00841035" w:rsidP="00841035">
      <w:pPr>
        <w:spacing w:after="0" w:line="240" w:lineRule="auto"/>
      </w:pPr>
      <w:r w:rsidRPr="00841035">
        <w:t xml:space="preserve">Een van de veelvoorkomende eetstoornissen is obesitas, ook wel adipositas genoemd. </w:t>
      </w:r>
    </w:p>
    <w:p w14:paraId="2B4C0E0F" w14:textId="77777777" w:rsidR="00841035" w:rsidRPr="00841035" w:rsidRDefault="00841035" w:rsidP="00841035">
      <w:pPr>
        <w:spacing w:after="0" w:line="240" w:lineRule="auto"/>
      </w:pPr>
      <w:r w:rsidRPr="00841035">
        <w:t>Overgewicht komt in Nederland bij 40% van de volwassenen voor. Obesitas bij maar liefst 7% van de volwassen mannen en bij 10% van de volwassen vrouwen. Deze ‘welvaartsziekte’ is de laatste jaren sterk toegenomen. Kinderen hebben minder last van obesitas, maar ook bij hen is het toegenomen tot maar liefst 15%. De kans dat een tienjarig kind met overgewicht te dik blijft op volwassen leeftijd is (al) 70%.</w:t>
      </w:r>
    </w:p>
    <w:p w14:paraId="2B4C0E10" w14:textId="77777777" w:rsidR="002D4958" w:rsidRDefault="002D4958" w:rsidP="00841035">
      <w:pPr>
        <w:spacing w:after="0" w:line="240" w:lineRule="auto"/>
      </w:pPr>
    </w:p>
    <w:p w14:paraId="2B4C0E11" w14:textId="77777777" w:rsidR="00841035" w:rsidRPr="00841035" w:rsidRDefault="00841035" w:rsidP="00841035">
      <w:pPr>
        <w:spacing w:after="0" w:line="240" w:lineRule="auto"/>
        <w:rPr>
          <w:color w:val="92D050"/>
        </w:rPr>
      </w:pPr>
      <w:r w:rsidRPr="00841035">
        <w:t>Obesitas houdt het volgende in; de conditie van het lichaam slaat de natuurlijke energiereserve in vet op, maar wel in dergelijke mate dat het de gebruikelijke niveaus overschrijdt.</w:t>
      </w:r>
    </w:p>
    <w:p w14:paraId="2B4C0E12" w14:textId="77777777" w:rsidR="00841035" w:rsidRPr="00841035" w:rsidRDefault="00841035" w:rsidP="00841035">
      <w:pPr>
        <w:spacing w:after="0" w:line="240" w:lineRule="auto"/>
      </w:pPr>
      <w:r w:rsidRPr="00841035">
        <w:t>Zwaarlijvigheid is over het algemeen een resultaat van een combinatie van factoren. Een aantal mogelijk factoren zijn:</w:t>
      </w:r>
    </w:p>
    <w:p w14:paraId="2B4C0E13" w14:textId="77777777" w:rsidR="00841035" w:rsidRPr="00841035" w:rsidRDefault="00841035" w:rsidP="00841035">
      <w:pPr>
        <w:numPr>
          <w:ilvl w:val="0"/>
          <w:numId w:val="4"/>
        </w:numPr>
        <w:spacing w:after="0" w:line="240" w:lineRule="auto"/>
      </w:pPr>
      <w:r w:rsidRPr="00841035">
        <w:t>Energierijk eetpatroon</w:t>
      </w:r>
    </w:p>
    <w:p w14:paraId="2B4C0E14" w14:textId="77777777" w:rsidR="00841035" w:rsidRPr="00841035" w:rsidRDefault="00841035" w:rsidP="00841035">
      <w:pPr>
        <w:numPr>
          <w:ilvl w:val="0"/>
          <w:numId w:val="4"/>
        </w:numPr>
        <w:spacing w:after="0" w:line="240" w:lineRule="auto"/>
      </w:pPr>
      <w:r w:rsidRPr="00841035">
        <w:t>Beperkte lichaamsbeweging en zittende levensstijl</w:t>
      </w:r>
    </w:p>
    <w:p w14:paraId="2B4C0E15" w14:textId="77777777" w:rsidR="00841035" w:rsidRPr="00841035" w:rsidRDefault="00841035" w:rsidP="00841035">
      <w:pPr>
        <w:numPr>
          <w:ilvl w:val="0"/>
          <w:numId w:val="4"/>
        </w:numPr>
        <w:spacing w:after="0" w:line="240" w:lineRule="auto"/>
      </w:pPr>
      <w:r w:rsidRPr="00841035">
        <w:t>Onderliggende ziekte</w:t>
      </w:r>
    </w:p>
    <w:p w14:paraId="2B4C0E16" w14:textId="77777777" w:rsidR="00841035" w:rsidRPr="00841035" w:rsidRDefault="00841035" w:rsidP="00841035">
      <w:pPr>
        <w:numPr>
          <w:ilvl w:val="0"/>
          <w:numId w:val="4"/>
        </w:numPr>
        <w:spacing w:after="0" w:line="240" w:lineRule="auto"/>
      </w:pPr>
      <w:r w:rsidRPr="00841035">
        <w:t>Eetziekte</w:t>
      </w:r>
    </w:p>
    <w:p w14:paraId="2B4C0E17" w14:textId="77777777" w:rsidR="00841035" w:rsidRPr="00841035" w:rsidRDefault="00841035" w:rsidP="00841035">
      <w:pPr>
        <w:numPr>
          <w:ilvl w:val="0"/>
          <w:numId w:val="4"/>
        </w:numPr>
        <w:spacing w:after="0" w:line="240" w:lineRule="auto"/>
      </w:pPr>
      <w:r w:rsidRPr="00841035">
        <w:t xml:space="preserve">Toename van de hoeveelheid koolhydraten in de voeding </w:t>
      </w:r>
    </w:p>
    <w:p w14:paraId="2B4C0E18" w14:textId="77777777" w:rsidR="00841035" w:rsidRPr="00841035" w:rsidRDefault="00841035" w:rsidP="00841035">
      <w:pPr>
        <w:numPr>
          <w:ilvl w:val="0"/>
          <w:numId w:val="4"/>
        </w:numPr>
        <w:spacing w:after="0" w:line="240" w:lineRule="auto"/>
      </w:pPr>
      <w:r w:rsidRPr="00841035">
        <w:t>Stress</w:t>
      </w:r>
    </w:p>
    <w:p w14:paraId="2B4C0E19" w14:textId="77777777" w:rsidR="00841035" w:rsidRPr="00841035" w:rsidRDefault="00841035" w:rsidP="00841035">
      <w:pPr>
        <w:numPr>
          <w:ilvl w:val="0"/>
          <w:numId w:val="4"/>
        </w:numPr>
        <w:spacing w:after="0" w:line="240" w:lineRule="auto"/>
      </w:pPr>
      <w:r w:rsidRPr="00841035">
        <w:t>Te weinig slaap</w:t>
      </w:r>
    </w:p>
    <w:p w14:paraId="2B4C0E1A" w14:textId="4167B0F1" w:rsidR="00841035" w:rsidRPr="00841035" w:rsidRDefault="00841035" w:rsidP="00841035">
      <w:pPr>
        <w:numPr>
          <w:ilvl w:val="0"/>
          <w:numId w:val="4"/>
        </w:numPr>
        <w:spacing w:after="0" w:line="240" w:lineRule="auto"/>
      </w:pPr>
      <w:r w:rsidRPr="00841035">
        <w:t>Genetische aanleg</w:t>
      </w:r>
      <w:sdt>
        <w:sdtPr>
          <w:id w:val="1619715714"/>
          <w:citation/>
        </w:sdtPr>
        <w:sdtContent>
          <w:r w:rsidR="001F2D07" w:rsidRPr="00841035">
            <w:fldChar w:fldCharType="begin"/>
          </w:r>
          <w:r w:rsidR="00460A72">
            <w:instrText xml:space="preserve">CITATION Cre10 \l 1043 </w:instrText>
          </w:r>
          <w:r w:rsidR="001F2D07" w:rsidRPr="00841035">
            <w:fldChar w:fldCharType="separate"/>
          </w:r>
          <w:r w:rsidR="00F23077">
            <w:rPr>
              <w:noProof/>
            </w:rPr>
            <w:t xml:space="preserve"> (Commons, 2007)</w:t>
          </w:r>
          <w:r w:rsidR="001F2D07" w:rsidRPr="00841035">
            <w:fldChar w:fldCharType="end"/>
          </w:r>
        </w:sdtContent>
      </w:sdt>
    </w:p>
    <w:p w14:paraId="2B4C0E1B" w14:textId="77777777" w:rsidR="002D4958" w:rsidRDefault="002D4958" w:rsidP="00841035">
      <w:pPr>
        <w:spacing w:after="0" w:line="240" w:lineRule="auto"/>
      </w:pPr>
    </w:p>
    <w:p w14:paraId="2B4C0E1C" w14:textId="77777777" w:rsidR="00841035" w:rsidRPr="00841035" w:rsidRDefault="00841035" w:rsidP="00841035">
      <w:pPr>
        <w:spacing w:after="0" w:line="240" w:lineRule="auto"/>
      </w:pPr>
      <w:r w:rsidRPr="00841035">
        <w:t>Al deze factoren kunnen een rol spelen bij het overgewicht van kinderen. De leeftijd waarop obesitas begint, zoals tenminste door ouders wordt herinnerd is 5,5 jaar.</w:t>
      </w:r>
      <w:r w:rsidRPr="00841035">
        <w:rPr>
          <w:color w:val="92D050"/>
        </w:rPr>
        <w:t xml:space="preserve"> </w:t>
      </w:r>
      <w:r w:rsidRPr="00841035">
        <w:t xml:space="preserve">De gemiddelde leeftijd waarop obesitas echt een probleem wordt ligt echter op 9,5 jaar, rond deze leeftijd wordt er dan ook vaak medische hulp ingeroepen. </w:t>
      </w:r>
      <w:sdt>
        <w:sdtPr>
          <w:id w:val="648096490"/>
          <w:citation/>
        </w:sdtPr>
        <w:sdtContent>
          <w:r w:rsidR="001F2D07" w:rsidRPr="00841035">
            <w:fldChar w:fldCharType="begin"/>
          </w:r>
          <w:r w:rsidRPr="00841035">
            <w:instrText xml:space="preserve">CITATION JOd87 \p 34 \l 1043 </w:instrText>
          </w:r>
          <w:r w:rsidR="001F2D07" w:rsidRPr="00841035">
            <w:fldChar w:fldCharType="separate"/>
          </w:r>
          <w:r w:rsidR="00F23077">
            <w:rPr>
              <w:noProof/>
            </w:rPr>
            <w:t>(J.O. de Boer, 1987, p. 34)</w:t>
          </w:r>
          <w:r w:rsidR="001F2D07" w:rsidRPr="00841035">
            <w:fldChar w:fldCharType="end"/>
          </w:r>
        </w:sdtContent>
      </w:sdt>
    </w:p>
    <w:p w14:paraId="2B4C0E1D" w14:textId="77777777" w:rsidR="00841035" w:rsidRPr="00841035" w:rsidRDefault="00841035" w:rsidP="00841035">
      <w:pPr>
        <w:spacing w:after="0" w:line="240" w:lineRule="auto"/>
      </w:pPr>
      <w:r w:rsidRPr="00841035">
        <w:t>In de hulpverlening en in de preventie voor overgewicht wordt veel aandacht besteed aan obesitas bij kinderen. Daarvoor zijn 3 redenen:</w:t>
      </w:r>
    </w:p>
    <w:p w14:paraId="2B4C0E1E" w14:textId="77777777" w:rsidR="00841035" w:rsidRPr="00841035" w:rsidRDefault="00841035" w:rsidP="00841035">
      <w:pPr>
        <w:numPr>
          <w:ilvl w:val="0"/>
          <w:numId w:val="18"/>
        </w:numPr>
        <w:spacing w:after="0" w:line="240" w:lineRule="auto"/>
      </w:pPr>
      <w:r w:rsidRPr="00841035">
        <w:t>Obesitas is een risicofactor voor latere lichamelijke problemen zoals hart- en vaatziekten en latere eetstoornissen.</w:t>
      </w:r>
    </w:p>
    <w:p w14:paraId="2B4C0E1F" w14:textId="77777777" w:rsidR="00841035" w:rsidRPr="00841035" w:rsidRDefault="00841035" w:rsidP="00841035">
      <w:pPr>
        <w:numPr>
          <w:ilvl w:val="0"/>
          <w:numId w:val="18"/>
        </w:numPr>
        <w:spacing w:after="0" w:line="240" w:lineRule="auto"/>
      </w:pPr>
      <w:r w:rsidRPr="00841035">
        <w:t>Obesitas kan praktisch ongemak en psychische problemen veroorzaken.</w:t>
      </w:r>
    </w:p>
    <w:p w14:paraId="2B4C0E20" w14:textId="77777777" w:rsidR="002D4958" w:rsidRPr="002D4958" w:rsidRDefault="00841035" w:rsidP="002D4958">
      <w:pPr>
        <w:numPr>
          <w:ilvl w:val="0"/>
          <w:numId w:val="18"/>
        </w:numPr>
        <w:spacing w:after="0" w:line="240" w:lineRule="auto"/>
        <w:rPr>
          <w:rStyle w:val="Kop2Char"/>
          <w:rFonts w:asciiTheme="minorHAnsi" w:eastAsiaTheme="minorHAnsi" w:hAnsiTheme="minorHAnsi" w:cstheme="minorBidi"/>
          <w:b w:val="0"/>
          <w:bCs w:val="0"/>
          <w:color w:val="auto"/>
          <w:sz w:val="22"/>
          <w:szCs w:val="22"/>
        </w:rPr>
      </w:pPr>
      <w:r w:rsidRPr="00841035">
        <w:t xml:space="preserve">Obesitas is bij adolescenten en volwassenen bijna niet succesvol te behandelen. Na een gewichtsvermindering vallen de meeste weer terug in hun oude eetgewoonten en komen ze weer uit op het oude gewicht. Bij kinderen is de kans op een succesvolle behandeling groter, onder meer omdat bij kinderen de eet- en gedragsgewoonten minder diep zijn ingesleten als bij volwassenen. Ook groeien kinderen nog door in de lengte, waardoor het percentage overgewicht kan verminderen. </w:t>
      </w:r>
      <w:sdt>
        <w:sdtPr>
          <w:id w:val="-702874676"/>
          <w:citation/>
        </w:sdtPr>
        <w:sdtContent>
          <w:r w:rsidR="001F2D07" w:rsidRPr="00841035">
            <w:fldChar w:fldCharType="begin"/>
          </w:r>
          <w:r w:rsidRPr="00841035">
            <w:instrText xml:space="preserve">CITATION JRi02 \p 413,414 \l 1043 </w:instrText>
          </w:r>
          <w:r w:rsidR="001F2D07" w:rsidRPr="00841035">
            <w:fldChar w:fldCharType="separate"/>
          </w:r>
          <w:r w:rsidR="00F23077">
            <w:rPr>
              <w:noProof/>
            </w:rPr>
            <w:t>(Rigter, 2002, pp. 413,414)</w:t>
          </w:r>
          <w:r w:rsidR="001F2D07" w:rsidRPr="00841035">
            <w:fldChar w:fldCharType="end"/>
          </w:r>
        </w:sdtContent>
      </w:sdt>
      <w:bookmarkStart w:id="20" w:name="_Toc280279723"/>
    </w:p>
    <w:p w14:paraId="2B4C0E21" w14:textId="77777777" w:rsidR="00841035" w:rsidRPr="00841035" w:rsidRDefault="002D4958" w:rsidP="008F6C5C">
      <w:pPr>
        <w:pStyle w:val="Kop2"/>
        <w:rPr>
          <w:rFonts w:asciiTheme="majorHAnsi" w:hAnsiTheme="majorHAnsi"/>
          <w:color w:val="4F81BD" w:themeColor="accent1"/>
          <w:sz w:val="26"/>
        </w:rPr>
      </w:pPr>
      <w:bookmarkStart w:id="21" w:name="_Toc294079040"/>
      <w:r w:rsidRPr="008F6C5C">
        <w:rPr>
          <w:rStyle w:val="Kop2Char"/>
          <w:b/>
        </w:rPr>
        <w:t>4.2</w:t>
      </w:r>
      <w:r>
        <w:rPr>
          <w:rStyle w:val="Kop2Char"/>
        </w:rPr>
        <w:t xml:space="preserve"> </w:t>
      </w:r>
      <w:r w:rsidR="00841035" w:rsidRPr="008F6C5C">
        <w:rPr>
          <w:rStyle w:val="Kop2Char"/>
          <w:b/>
        </w:rPr>
        <w:t>Eetbuienstoornis</w:t>
      </w:r>
      <w:bookmarkEnd w:id="20"/>
      <w:bookmarkEnd w:id="21"/>
    </w:p>
    <w:p w14:paraId="2B4C0E22" w14:textId="77777777" w:rsidR="00841035" w:rsidRPr="00841035" w:rsidRDefault="00841035" w:rsidP="00841035">
      <w:pPr>
        <w:spacing w:after="0" w:line="240" w:lineRule="auto"/>
      </w:pPr>
      <w:r w:rsidRPr="00841035">
        <w:t xml:space="preserve">Eetbuien kunnen we typeren als het eten van een grote hoeveelheid voedsel in een korte tijd, vaak in een te hoog tempo en veel meer dan wat normaal is. Een kind met een eetbui heeft geen controle meer over de situatie en voelt zich na afloop schuldig en schaamt zich. Vaak vinden eetbuien plaats wanneer iemand alleen is en ontbreekt het hongergevoel. Eetbuien zijn een belangrijk kenmerk van boulimia nervosa. Het grote verschil is echter dat er na eetbuien niet wordt overgegeven of ander compensatiegedrag wordt vertoond. Wanneer we kijken naar eetbuienstoornissen moet er ook een bepaalde frequentie zijn. Vaak zijn de eetbuien incidenteel. Voor kinderen telt dan ook het volgende criterium van minstens 1 keer per week een eetbui voordat het een eetbuienstoornis kan worden genoemd. </w:t>
      </w:r>
      <w:sdt>
        <w:sdtPr>
          <w:id w:val="-788509815"/>
          <w:citation/>
        </w:sdtPr>
        <w:sdtContent>
          <w:r w:rsidR="001F2D07" w:rsidRPr="00841035">
            <w:fldChar w:fldCharType="begin"/>
          </w:r>
          <w:r w:rsidRPr="00841035">
            <w:instrText xml:space="preserve">CITATION JRi02 \p 415 \l 1043 </w:instrText>
          </w:r>
          <w:r w:rsidR="001F2D07" w:rsidRPr="00841035">
            <w:fldChar w:fldCharType="separate"/>
          </w:r>
          <w:r w:rsidR="00F23077">
            <w:rPr>
              <w:noProof/>
            </w:rPr>
            <w:t>(Rigter, 2002, p. 415)</w:t>
          </w:r>
          <w:r w:rsidR="001F2D07" w:rsidRPr="00841035">
            <w:fldChar w:fldCharType="end"/>
          </w:r>
        </w:sdtContent>
      </w:sdt>
    </w:p>
    <w:p w14:paraId="2B4C0E23" w14:textId="77777777" w:rsidR="00841035" w:rsidRPr="00841035" w:rsidRDefault="00841035" w:rsidP="00841035">
      <w:pPr>
        <w:spacing w:after="0" w:line="240" w:lineRule="auto"/>
      </w:pPr>
    </w:p>
    <w:p w14:paraId="2B4C0E24" w14:textId="77777777" w:rsidR="00841035" w:rsidRPr="00841035" w:rsidRDefault="002D4958" w:rsidP="002D4958">
      <w:pPr>
        <w:pStyle w:val="Kop2"/>
      </w:pPr>
      <w:bookmarkStart w:id="22" w:name="_Toc280279724"/>
      <w:bookmarkStart w:id="23" w:name="_Toc294079041"/>
      <w:r>
        <w:lastRenderedPageBreak/>
        <w:t xml:space="preserve">4.3 </w:t>
      </w:r>
      <w:r w:rsidR="00841035" w:rsidRPr="00841035">
        <w:t>Anorexia nervosa</w:t>
      </w:r>
      <w:bookmarkEnd w:id="22"/>
      <w:bookmarkEnd w:id="23"/>
    </w:p>
    <w:p w14:paraId="2B4C0E25" w14:textId="77777777" w:rsidR="00841035" w:rsidRPr="00841035" w:rsidRDefault="00841035" w:rsidP="00841035">
      <w:pPr>
        <w:spacing w:after="0" w:line="240" w:lineRule="auto"/>
      </w:pPr>
      <w:r w:rsidRPr="00841035">
        <w:t>Anorexia nervosa is één van de meest bekende eetstoornissen. Anorexia betekent; gebrek aan eetlust. Dit is geen juiste beschrijving, want mensen met anorexia onderdrukken hun eetlust. Als iemand zijn eetlust langdurig onderdrukt kan er uiteindelijk wel gebrek aan eetlust ontstaan. Mensen met anorexia willen mager zijn, en zijn dan ook bang om aan te komen. Centraal in deze eetstoornis staat de weigering om het lichaamsgewicht te handhaven. Naast dat het een eetstoornis is, is het ook een stoornis in het denken over het lichaamsbeeld. Vaak ervaren zij hun lichaam als veel dikker dan het in werkelijkheid is. De DSM-IV (</w:t>
      </w:r>
      <w:proofErr w:type="spellStart"/>
      <w:r w:rsidRPr="00841035">
        <w:t>Diagnostic</w:t>
      </w:r>
      <w:proofErr w:type="spellEnd"/>
      <w:r w:rsidRPr="00841035">
        <w:t xml:space="preserve"> </w:t>
      </w:r>
      <w:proofErr w:type="spellStart"/>
      <w:r w:rsidRPr="00841035">
        <w:t>and</w:t>
      </w:r>
      <w:proofErr w:type="spellEnd"/>
      <w:r w:rsidRPr="00841035">
        <w:t xml:space="preserve"> Statistical Manual </w:t>
      </w:r>
      <w:proofErr w:type="spellStart"/>
      <w:r w:rsidRPr="00841035">
        <w:t>for</w:t>
      </w:r>
      <w:proofErr w:type="spellEnd"/>
      <w:r w:rsidRPr="00841035">
        <w:t xml:space="preserve"> </w:t>
      </w:r>
      <w:proofErr w:type="spellStart"/>
      <w:r w:rsidRPr="00841035">
        <w:t>Mental</w:t>
      </w:r>
      <w:proofErr w:type="spellEnd"/>
      <w:r w:rsidRPr="00841035">
        <w:t xml:space="preserve"> Disorders) heeft een aantal criteria opgesteld voor anorexia nervosa;</w:t>
      </w:r>
    </w:p>
    <w:p w14:paraId="2B4C0E26" w14:textId="77777777" w:rsidR="00841035" w:rsidRPr="00841035" w:rsidRDefault="00841035" w:rsidP="00841035">
      <w:pPr>
        <w:numPr>
          <w:ilvl w:val="0"/>
          <w:numId w:val="19"/>
        </w:numPr>
        <w:spacing w:after="0" w:line="240" w:lineRule="auto"/>
      </w:pPr>
      <w:r w:rsidRPr="00841035">
        <w:t>Weigering om het lichaamsgewicht te handhaven op of boven een voor de leeftijd en lengte minimaal normaal gewicht.</w:t>
      </w:r>
    </w:p>
    <w:p w14:paraId="2B4C0E27" w14:textId="77777777" w:rsidR="00841035" w:rsidRPr="00841035" w:rsidRDefault="00841035" w:rsidP="00841035">
      <w:pPr>
        <w:numPr>
          <w:ilvl w:val="0"/>
          <w:numId w:val="19"/>
        </w:numPr>
        <w:spacing w:after="0" w:line="240" w:lineRule="auto"/>
      </w:pPr>
      <w:r w:rsidRPr="00841035">
        <w:t>Intense angst om in gewicht toe te nemen of dik te worden, terwijl er juist sprake is van ondergewicht.</w:t>
      </w:r>
    </w:p>
    <w:p w14:paraId="2B4C0E28" w14:textId="77777777" w:rsidR="00841035" w:rsidRPr="00841035" w:rsidRDefault="00841035" w:rsidP="00841035">
      <w:pPr>
        <w:numPr>
          <w:ilvl w:val="0"/>
          <w:numId w:val="19"/>
        </w:numPr>
        <w:spacing w:after="0" w:line="240" w:lineRule="auto"/>
      </w:pPr>
      <w:r w:rsidRPr="00841035">
        <w:t xml:space="preserve">Stoornis in de manier waarop iemand zijn of haar lichaamsgewicht of lichaamsvorm beleeft; onevenredig grote invloed van het lichaamsgewicht, of lichaamsvorm op het oordeel over zichzelf of een ontkenning van de ernst van het huidige lage lichaamsgewicht. </w:t>
      </w:r>
    </w:p>
    <w:p w14:paraId="2B4C0E29" w14:textId="77777777" w:rsidR="00841035" w:rsidRPr="00841035" w:rsidRDefault="00841035" w:rsidP="00841035">
      <w:pPr>
        <w:numPr>
          <w:ilvl w:val="0"/>
          <w:numId w:val="19"/>
        </w:numPr>
        <w:spacing w:after="0" w:line="240" w:lineRule="auto"/>
      </w:pPr>
      <w:r w:rsidRPr="00841035">
        <w:t xml:space="preserve">De afwezigheid van ten minste drie achtereenvolgende menstruaties. </w:t>
      </w:r>
    </w:p>
    <w:p w14:paraId="2B4C0E2A" w14:textId="77777777" w:rsidR="002D4958" w:rsidRDefault="002D4958" w:rsidP="00841035">
      <w:pPr>
        <w:spacing w:after="0" w:line="240" w:lineRule="auto"/>
      </w:pPr>
    </w:p>
    <w:p w14:paraId="2B4C0E2B" w14:textId="77777777" w:rsidR="00841035" w:rsidRPr="00841035" w:rsidRDefault="00841035" w:rsidP="00841035">
      <w:pPr>
        <w:spacing w:after="0" w:line="240" w:lineRule="auto"/>
      </w:pPr>
      <w:r w:rsidRPr="00841035">
        <w:t>Wanneer we kijken hoeveel kinderen leidden aan anorexia zijn dat er niet veel. Vaak voldoen zij niet aan alle criteria van de DSM-IV mede doordat criterium 4 vaak nog niet van toepassing is. Vaak wordt hun eetgedrag dan als verstoord beschouwd en wordt aangeduid met eetstoornis-niet-anderszins-omschreven (NAO).</w:t>
      </w:r>
      <w:sdt>
        <w:sdtPr>
          <w:id w:val="1794937891"/>
          <w:citation/>
        </w:sdtPr>
        <w:sdtContent>
          <w:r w:rsidR="001F2D07" w:rsidRPr="00841035">
            <w:fldChar w:fldCharType="begin"/>
          </w:r>
          <w:r w:rsidRPr="00841035">
            <w:instrText xml:space="preserve">CITATION JRi02 \p 415,416 \l 1043 </w:instrText>
          </w:r>
          <w:r w:rsidR="001F2D07" w:rsidRPr="00841035">
            <w:fldChar w:fldCharType="separate"/>
          </w:r>
          <w:r w:rsidR="00F23077">
            <w:rPr>
              <w:noProof/>
            </w:rPr>
            <w:t xml:space="preserve"> (Rigter, 2002, pp. 415,416)</w:t>
          </w:r>
          <w:r w:rsidR="001F2D07" w:rsidRPr="00841035">
            <w:fldChar w:fldCharType="end"/>
          </w:r>
        </w:sdtContent>
      </w:sdt>
      <w:r w:rsidRPr="00841035">
        <w:t xml:space="preserve"> Overigens komt Anorexia Nervosa veel vaker voor bij meisjes (85-90%) dan bij jongens. Hier zijn verschillende hypothesen voor bekend:</w:t>
      </w:r>
    </w:p>
    <w:p w14:paraId="2B4C0E2C" w14:textId="77777777" w:rsidR="00841035" w:rsidRPr="00841035" w:rsidRDefault="00841035" w:rsidP="00841035">
      <w:pPr>
        <w:numPr>
          <w:ilvl w:val="0"/>
          <w:numId w:val="4"/>
        </w:numPr>
        <w:spacing w:after="0" w:line="240" w:lineRule="auto"/>
        <w:rPr>
          <w:color w:val="92D050"/>
        </w:rPr>
      </w:pPr>
      <w:r w:rsidRPr="00841035">
        <w:t>De  tegenstelling tussen lichamelijke volwassenheid en geestelijke onvolwassenheid, kan aanleiding zijn voor een identiteitscrisis.</w:t>
      </w:r>
    </w:p>
    <w:p w14:paraId="2B4C0E2D" w14:textId="77777777" w:rsidR="00841035" w:rsidRPr="002D4958" w:rsidRDefault="00841035" w:rsidP="00841035">
      <w:pPr>
        <w:numPr>
          <w:ilvl w:val="0"/>
          <w:numId w:val="4"/>
        </w:numPr>
        <w:spacing w:after="0" w:line="240" w:lineRule="auto"/>
        <w:rPr>
          <w:color w:val="92D050"/>
        </w:rPr>
      </w:pPr>
      <w:r w:rsidRPr="00841035">
        <w:t xml:space="preserve">Meisjes willen niet volwassen worden en door niet te willen eten zorgen ze ervoor dat hun lichaam niet volwassen wordt. </w:t>
      </w:r>
      <w:sdt>
        <w:sdtPr>
          <w:id w:val="-1427115667"/>
          <w:citation/>
        </w:sdtPr>
        <w:sdtContent>
          <w:r w:rsidR="001F2D07" w:rsidRPr="00841035">
            <w:fldChar w:fldCharType="begin"/>
          </w:r>
          <w:r w:rsidRPr="00841035">
            <w:instrText xml:space="preserve"> CITATION Ano11 \l 1043 </w:instrText>
          </w:r>
          <w:r w:rsidR="001F2D07" w:rsidRPr="00841035">
            <w:fldChar w:fldCharType="separate"/>
          </w:r>
          <w:r w:rsidR="00F23077">
            <w:rPr>
              <w:noProof/>
            </w:rPr>
            <w:t>(Anorexia Nervosa)</w:t>
          </w:r>
          <w:r w:rsidR="001F2D07" w:rsidRPr="00841035">
            <w:fldChar w:fldCharType="end"/>
          </w:r>
        </w:sdtContent>
      </w:sdt>
    </w:p>
    <w:p w14:paraId="2B4C0E2E" w14:textId="77777777" w:rsidR="002D4958" w:rsidRPr="00841035" w:rsidRDefault="002D4958" w:rsidP="002D4958">
      <w:pPr>
        <w:spacing w:after="0" w:line="240" w:lineRule="auto"/>
        <w:ind w:left="720"/>
        <w:rPr>
          <w:color w:val="92D050"/>
        </w:rPr>
      </w:pPr>
    </w:p>
    <w:p w14:paraId="2B4C0E2F" w14:textId="77777777" w:rsidR="00841035" w:rsidRPr="00841035" w:rsidRDefault="002D4958" w:rsidP="002D4958">
      <w:pPr>
        <w:pStyle w:val="Kop2"/>
      </w:pPr>
      <w:bookmarkStart w:id="24" w:name="_Toc280279725"/>
      <w:bookmarkStart w:id="25" w:name="_Toc294079042"/>
      <w:r>
        <w:t xml:space="preserve">4.4 </w:t>
      </w:r>
      <w:r w:rsidR="00841035" w:rsidRPr="00841035">
        <w:t>Boulimia nervosa</w:t>
      </w:r>
      <w:bookmarkEnd w:id="24"/>
      <w:bookmarkEnd w:id="25"/>
    </w:p>
    <w:p w14:paraId="2B4C0E30" w14:textId="165A0139" w:rsidR="00841035" w:rsidRPr="00841035" w:rsidRDefault="00841035" w:rsidP="00841035">
      <w:pPr>
        <w:spacing w:after="0" w:line="240" w:lineRule="auto"/>
      </w:pPr>
      <w:r w:rsidRPr="00841035">
        <w:t>Letterlijk betekent boulimia: honger als een rund. Het wordt ook wel vraatzucht genoemd. De stoornis wordt gekenmerkt door eetbuien waar in korte tijd veel te veel gegeten wordt. Ook krijg je het gevoel de controle kwijt te raken. Je kunt hier heel moeilijk weerstand tegen bieden, het overkomt je. Eetbuien worden vaak afgewisseld met pogingen om de gevolgen, voor het gewicht tegen te gaan. Zoals braken, laxeren, extreem vasten en veel lichaamsbeweging. Binnen de stoornis worden 2 subtypen onderscheiden namelijk het purgerende type (braken en laxeren) en het niet purgerende type (extreem vasten en veel lichaamsbeweging).</w:t>
      </w:r>
    </w:p>
    <w:p w14:paraId="2B4C0E31" w14:textId="77777777" w:rsidR="00841035" w:rsidRPr="00841035" w:rsidRDefault="00841035" w:rsidP="00841035">
      <w:pPr>
        <w:spacing w:after="0" w:line="240" w:lineRule="auto"/>
      </w:pPr>
      <w:r w:rsidRPr="00841035">
        <w:t>Criteria volgens de DSM-IV voor boulimia nervosa zijn:</w:t>
      </w:r>
    </w:p>
    <w:p w14:paraId="2B4C0E32" w14:textId="77777777" w:rsidR="00841035" w:rsidRPr="00841035" w:rsidRDefault="00841035" w:rsidP="00841035">
      <w:pPr>
        <w:numPr>
          <w:ilvl w:val="0"/>
          <w:numId w:val="20"/>
        </w:numPr>
        <w:spacing w:after="0" w:line="240" w:lineRule="auto"/>
      </w:pPr>
      <w:r w:rsidRPr="00841035">
        <w:t>Herhaalde periodes van vreetbuien met beide volgende kenmerken:</w:t>
      </w:r>
    </w:p>
    <w:p w14:paraId="2B4C0E33" w14:textId="77777777" w:rsidR="00841035" w:rsidRPr="00841035" w:rsidRDefault="00841035" w:rsidP="00841035">
      <w:pPr>
        <w:numPr>
          <w:ilvl w:val="0"/>
          <w:numId w:val="21"/>
        </w:numPr>
        <w:spacing w:after="0" w:line="240" w:lineRule="auto"/>
      </w:pPr>
      <w:r w:rsidRPr="00841035">
        <w:t>Het binnen een beperkte tijd (ongeveer 2 uur) eten van een hoeveelheid voedsel die beslist groter is dan wat de meeste mensen in een zelfde periode en onder dezelfde omstandigheden zouden eten.</w:t>
      </w:r>
    </w:p>
    <w:p w14:paraId="2B4C0E34" w14:textId="77777777" w:rsidR="00841035" w:rsidRPr="00841035" w:rsidRDefault="00841035" w:rsidP="00841035">
      <w:pPr>
        <w:numPr>
          <w:ilvl w:val="0"/>
          <w:numId w:val="21"/>
        </w:numPr>
        <w:spacing w:after="0" w:line="240" w:lineRule="auto"/>
      </w:pPr>
      <w:r w:rsidRPr="00841035">
        <w:t>Het gevoel de beheersing over het eten tijdens zo’n periode kwijt te zijn.</w:t>
      </w:r>
    </w:p>
    <w:p w14:paraId="2B4C0E35" w14:textId="77777777" w:rsidR="00841035" w:rsidRPr="00841035" w:rsidRDefault="00841035" w:rsidP="00841035">
      <w:pPr>
        <w:numPr>
          <w:ilvl w:val="0"/>
          <w:numId w:val="20"/>
        </w:numPr>
        <w:spacing w:after="0" w:line="240" w:lineRule="auto"/>
      </w:pPr>
      <w:r w:rsidRPr="00841035">
        <w:t>Herhaaldelijk compensatiegedrag bedoelt om gewichtstoename te voorkomen zoals zelfopgewekt braken, gebruik van laxeermiddelen, plaspillen, klysma’s of andere geneesmiddelen, vasten en/of overmatige lichaamsbeweging.</w:t>
      </w:r>
    </w:p>
    <w:p w14:paraId="2B4C0E36" w14:textId="77777777" w:rsidR="00841035" w:rsidRPr="00841035" w:rsidRDefault="00841035" w:rsidP="00841035">
      <w:pPr>
        <w:numPr>
          <w:ilvl w:val="0"/>
          <w:numId w:val="20"/>
        </w:numPr>
        <w:spacing w:after="0" w:line="240" w:lineRule="auto"/>
      </w:pPr>
      <w:r w:rsidRPr="00841035">
        <w:t>De eetbuien en de compensatiegedragingen komen beide gemiddeld ten minste tweemaal per week gedurende 3 maanden voor.</w:t>
      </w:r>
    </w:p>
    <w:p w14:paraId="2B4C0E37" w14:textId="77777777" w:rsidR="00841035" w:rsidRPr="00841035" w:rsidRDefault="00841035" w:rsidP="00841035">
      <w:pPr>
        <w:numPr>
          <w:ilvl w:val="0"/>
          <w:numId w:val="20"/>
        </w:numPr>
        <w:spacing w:after="0" w:line="240" w:lineRule="auto"/>
      </w:pPr>
      <w:r w:rsidRPr="00841035">
        <w:t xml:space="preserve">Het oordeel over zichzelf wordt in onevenredige mate beïnvloed door de lichaamsvorm en het lichaamsgewicht. </w:t>
      </w:r>
    </w:p>
    <w:p w14:paraId="2B4C0E38" w14:textId="77777777" w:rsidR="00841035" w:rsidRPr="00841035" w:rsidRDefault="00841035" w:rsidP="00841035">
      <w:pPr>
        <w:numPr>
          <w:ilvl w:val="0"/>
          <w:numId w:val="20"/>
        </w:numPr>
        <w:spacing w:after="0" w:line="240" w:lineRule="auto"/>
      </w:pPr>
      <w:r w:rsidRPr="00841035">
        <w:lastRenderedPageBreak/>
        <w:t xml:space="preserve">De stoornis komt niet uitsluitend voor tijdens periodes van anorexia nervosa. </w:t>
      </w:r>
      <w:sdt>
        <w:sdtPr>
          <w:id w:val="-1244789718"/>
          <w:citation/>
        </w:sdtPr>
        <w:sdtContent>
          <w:r w:rsidR="001F2D07" w:rsidRPr="00841035">
            <w:fldChar w:fldCharType="begin"/>
          </w:r>
          <w:r w:rsidRPr="00841035">
            <w:instrText xml:space="preserve">CITATION JRi02 \p 417 \l 1043 </w:instrText>
          </w:r>
          <w:r w:rsidR="001F2D07" w:rsidRPr="00841035">
            <w:fldChar w:fldCharType="separate"/>
          </w:r>
          <w:r w:rsidR="00F23077">
            <w:rPr>
              <w:noProof/>
            </w:rPr>
            <w:t>(Rigter, 2002, p. 417)</w:t>
          </w:r>
          <w:r w:rsidR="001F2D07" w:rsidRPr="00841035">
            <w:fldChar w:fldCharType="end"/>
          </w:r>
        </w:sdtContent>
      </w:sdt>
    </w:p>
    <w:p w14:paraId="2B4C0E39" w14:textId="77777777" w:rsidR="00841035" w:rsidRPr="00841035" w:rsidRDefault="00841035" w:rsidP="00841035">
      <w:pPr>
        <w:spacing w:after="0" w:line="240" w:lineRule="auto"/>
      </w:pPr>
    </w:p>
    <w:p w14:paraId="2B4C0E3A" w14:textId="5B88FC27" w:rsidR="007D418E" w:rsidRDefault="00841035" w:rsidP="00841035">
      <w:pPr>
        <w:spacing w:after="0" w:line="240" w:lineRule="auto"/>
      </w:pPr>
      <w:r w:rsidRPr="00987106">
        <w:t xml:space="preserve">Voor al deze mogelijke eetstoornissen zijn er uiteraard verschillende mogelijkheden om deze eetstoornissen te voorkomen, of ze te genezen. </w:t>
      </w:r>
      <w:r w:rsidR="007D418E" w:rsidRPr="00987106">
        <w:t>Hiervoor zijn een aantal verschillende methoden voor ontwikkel</w:t>
      </w:r>
      <w:r w:rsidR="00001045">
        <w:t>d</w:t>
      </w:r>
      <w:r w:rsidR="007D418E" w:rsidRPr="00987106">
        <w:t>, waaronder: “Voeding, de beste basis”,  “</w:t>
      </w:r>
      <w:proofErr w:type="spellStart"/>
      <w:r w:rsidR="007D418E" w:rsidRPr="00987106">
        <w:t>KidzFit</w:t>
      </w:r>
      <w:proofErr w:type="spellEnd"/>
      <w:r w:rsidR="007D418E" w:rsidRPr="00987106">
        <w:t>”, “Dit ben ik”, “Chef en co”, “Smaaklessen” en  “SchoolGruiten”. Ik wil hierbij vooral ingaan op de leermiddelen: Smaaklessen en SchoolGruiten, omdat deze middelen nauwkeurig aansluiten bij de belevingswereld van kinderen.</w:t>
      </w:r>
      <w:r w:rsidR="007D418E">
        <w:t xml:space="preserve"> </w:t>
      </w:r>
    </w:p>
    <w:p w14:paraId="2B4C0E3B" w14:textId="77777777" w:rsidR="007D418E" w:rsidRDefault="007D418E" w:rsidP="00841035">
      <w:pPr>
        <w:spacing w:after="0" w:line="240" w:lineRule="auto"/>
      </w:pPr>
    </w:p>
    <w:p w14:paraId="2B4C0E3C" w14:textId="77777777" w:rsidR="00841035" w:rsidRPr="00841035" w:rsidRDefault="00841035" w:rsidP="00841035">
      <w:pPr>
        <w:rPr>
          <w:rFonts w:asciiTheme="majorHAnsi" w:eastAsiaTheme="majorEastAsia" w:hAnsiTheme="majorHAnsi" w:cstheme="majorBidi"/>
          <w:b/>
          <w:bCs/>
          <w:color w:val="365F91" w:themeColor="accent1" w:themeShade="BF"/>
          <w:sz w:val="28"/>
          <w:szCs w:val="28"/>
        </w:rPr>
      </w:pPr>
      <w:bookmarkStart w:id="26" w:name="_Toc280279726"/>
      <w:r w:rsidRPr="00841035">
        <w:br w:type="page"/>
      </w:r>
    </w:p>
    <w:p w14:paraId="2B4C0E3D" w14:textId="77777777" w:rsidR="00841035" w:rsidRPr="00841035" w:rsidRDefault="00841035" w:rsidP="002D4958">
      <w:pPr>
        <w:pStyle w:val="Kop1"/>
        <w:numPr>
          <w:ilvl w:val="0"/>
          <w:numId w:val="19"/>
        </w:numPr>
      </w:pPr>
      <w:bookmarkStart w:id="27" w:name="_Toc294079043"/>
      <w:r w:rsidRPr="00841035">
        <w:lastRenderedPageBreak/>
        <w:t>Wat zijn smaaklessen?</w:t>
      </w:r>
      <w:bookmarkEnd w:id="26"/>
      <w:bookmarkEnd w:id="27"/>
    </w:p>
    <w:p w14:paraId="2B4C0E3E" w14:textId="77777777" w:rsidR="00841035" w:rsidRPr="00841035" w:rsidRDefault="00841035" w:rsidP="00841035">
      <w:pPr>
        <w:spacing w:after="0" w:line="240" w:lineRule="auto"/>
      </w:pPr>
      <w:r w:rsidRPr="00841035">
        <w:t>Smaaklessen is de naam van een lesprogramma over eten en smaak, voor kinderen van groep 1 t/m 8 van het basisonderwijs. In dit lesprogramma staat het beleven van voedsel centraal. Proeven, ruiken, horen, voelen en kijken: met al hun zintuigen verkennen kinderen het dagelijkse eten. Smaaklessen zijn speels en praktisch. Kinderen doen smaakproefjes en worden zich bewust van hun eigen smaak en factoren die daar invloed op hebben. Hun nieuwsgierigheid wordt geprikkeld en hun voedingskennis wordt spelenderwijs verbeterd. Binnen de smaaklessen komen 3 pijlers aan bod:</w:t>
      </w:r>
    </w:p>
    <w:p w14:paraId="2B4C0E3F" w14:textId="77777777" w:rsidR="00841035" w:rsidRPr="00841035" w:rsidRDefault="00841035" w:rsidP="00841035">
      <w:pPr>
        <w:numPr>
          <w:ilvl w:val="0"/>
          <w:numId w:val="4"/>
        </w:numPr>
        <w:spacing w:after="0" w:line="240" w:lineRule="auto"/>
      </w:pPr>
      <w:r w:rsidRPr="00841035">
        <w:t>Smaak; Wat is smaak? Welke zintuigen spelen een rol? Hoe wordt smaak beïnvloed door culturele, emotionele en psychologische factoren?</w:t>
      </w:r>
    </w:p>
    <w:p w14:paraId="2B4C0E40" w14:textId="77777777" w:rsidR="00841035" w:rsidRPr="00841035" w:rsidRDefault="00841035" w:rsidP="00841035">
      <w:pPr>
        <w:numPr>
          <w:ilvl w:val="0"/>
          <w:numId w:val="4"/>
        </w:numPr>
        <w:spacing w:after="0" w:line="240" w:lineRule="auto"/>
      </w:pPr>
      <w:r w:rsidRPr="00841035">
        <w:t>Eten en gezondheid; kinderen kijken naar hun eigen eetpatroon en wat ze nodig hebben. Wat is gezond en wat niet? Hoe zijn eten en bewegen met elkaar verbonden?</w:t>
      </w:r>
    </w:p>
    <w:p w14:paraId="2B4C0E41" w14:textId="77777777" w:rsidR="00841035" w:rsidRPr="00841035" w:rsidRDefault="00841035" w:rsidP="00841035">
      <w:pPr>
        <w:numPr>
          <w:ilvl w:val="0"/>
          <w:numId w:val="4"/>
        </w:numPr>
        <w:spacing w:after="0" w:line="240" w:lineRule="auto"/>
      </w:pPr>
      <w:r w:rsidRPr="00841035">
        <w:t xml:space="preserve">Voedselkwaliteit; Waar komt ons voedsel vandaan en hoe wordt het geproduceerd? Wat zegt een verpakking? Hoe moet je voedsel bewaren? Hoe zit het met dierenwelzijn? </w:t>
      </w:r>
    </w:p>
    <w:p w14:paraId="2B4C0E42" w14:textId="77777777" w:rsidR="00841035" w:rsidRPr="00841035" w:rsidRDefault="00841035" w:rsidP="00841035">
      <w:pPr>
        <w:spacing w:after="0" w:line="240" w:lineRule="auto"/>
      </w:pPr>
    </w:p>
    <w:p w14:paraId="2B4C0E43" w14:textId="77777777" w:rsidR="00841035" w:rsidRPr="00841035" w:rsidRDefault="00841035" w:rsidP="00841035">
      <w:pPr>
        <w:autoSpaceDE w:val="0"/>
        <w:autoSpaceDN w:val="0"/>
        <w:adjustRightInd w:val="0"/>
        <w:spacing w:after="0" w:line="240" w:lineRule="auto"/>
      </w:pPr>
      <w:r w:rsidRPr="00841035">
        <w:t xml:space="preserve">De leerkracht kan de smaaklessen in zijn/haar klas zelf verzorgen. Het programma biedt daarvoor een compleet lessenpakket aan. </w:t>
      </w:r>
      <w:sdt>
        <w:sdtPr>
          <w:id w:val="-919325434"/>
          <w:citation/>
        </w:sdtPr>
        <w:sdtContent>
          <w:r w:rsidR="001F2D07" w:rsidRPr="00841035">
            <w:fldChar w:fldCharType="begin"/>
          </w:r>
          <w:r w:rsidRPr="00841035">
            <w:instrText xml:space="preserve"> CITATION Ken10 \l 1043 </w:instrText>
          </w:r>
          <w:r w:rsidR="001F2D07" w:rsidRPr="00841035">
            <w:fldChar w:fldCharType="separate"/>
          </w:r>
          <w:r w:rsidR="00F23077">
            <w:rPr>
              <w:noProof/>
            </w:rPr>
            <w:t>(Kennisnet, Wat is smaaklessen)</w:t>
          </w:r>
          <w:r w:rsidR="001F2D07" w:rsidRPr="00841035">
            <w:fldChar w:fldCharType="end"/>
          </w:r>
        </w:sdtContent>
      </w:sdt>
      <w:r w:rsidRPr="00841035">
        <w:t xml:space="preserve"> </w:t>
      </w:r>
      <w:r w:rsidRPr="00841035">
        <w:rPr>
          <w:rFonts w:ascii="Lucida Sans Unicode" w:hAnsi="Lucida Sans Unicode" w:cs="Lucida Sans Unicode"/>
          <w:color w:val="505050"/>
          <w:sz w:val="20"/>
          <w:szCs w:val="20"/>
        </w:rPr>
        <w:br w:type="textWrapping" w:clear="all"/>
      </w:r>
      <w:bookmarkStart w:id="28" w:name="ce845279"/>
      <w:bookmarkStart w:id="29" w:name="ce1590417"/>
      <w:bookmarkStart w:id="30" w:name="ce1466767"/>
      <w:bookmarkEnd w:id="28"/>
      <w:bookmarkEnd w:id="29"/>
      <w:bookmarkEnd w:id="30"/>
    </w:p>
    <w:p w14:paraId="2B4C0E44" w14:textId="77777777" w:rsidR="00841035" w:rsidRPr="00841035" w:rsidRDefault="002D4958" w:rsidP="002D4958">
      <w:pPr>
        <w:pStyle w:val="Kop2"/>
      </w:pPr>
      <w:bookmarkStart w:id="31" w:name="_Toc280279727"/>
      <w:bookmarkStart w:id="32" w:name="_Toc294079044"/>
      <w:r>
        <w:t xml:space="preserve">5.1 </w:t>
      </w:r>
      <w:r w:rsidR="00841035" w:rsidRPr="00841035">
        <w:t>Wat is het effect van deze smaaklessen?</w:t>
      </w:r>
      <w:bookmarkEnd w:id="31"/>
      <w:bookmarkEnd w:id="32"/>
    </w:p>
    <w:p w14:paraId="2B4C0E45" w14:textId="77777777" w:rsidR="00841035" w:rsidRPr="00841035" w:rsidRDefault="00841035" w:rsidP="00841035">
      <w:pPr>
        <w:spacing w:after="0" w:line="240" w:lineRule="auto"/>
      </w:pPr>
      <w:r w:rsidRPr="00841035">
        <w:t xml:space="preserve">Eten is kiezen. We leven nu eenmaal in een maatschappij waarin veel te kiezen valt. Onze voedselkeuze bepaalt in belangrijke mate onze gezondheid. We maken echter niet altijd de meest verstandige keuze. Overgewicht en andere welvaartsziekten nemen in schrikbarend tempo toe, ook bij kinderen. </w:t>
      </w:r>
    </w:p>
    <w:p w14:paraId="2B4C0E46" w14:textId="77777777" w:rsidR="00841035" w:rsidRPr="007D418E" w:rsidRDefault="00841035" w:rsidP="00841035">
      <w:pPr>
        <w:spacing w:after="0" w:line="240" w:lineRule="auto"/>
      </w:pPr>
      <w:r w:rsidRPr="00841035">
        <w:t>Smaaklessen wil leerlingen een positief gevoel geven bij voedsel. Vanuit het gevoel wordt het interessanter om nieuwe producten en smaken te ontdekken. Een kind dat positief staat tegenover eten, wil er ook meer over weten. De makers van smaaklessen hopen dat kinderen zo, vanuit hun eigen interesse en nieuwsgierigheid, leren om bewuste en gezonde voedingskeuzes te maken. Zelfs al weten we wat gezond eten is, betekent dat nog niet dat we hier altijd rekening mee houden. We koken niet vaak meer zelf en bij ‘gemaks’</w:t>
      </w:r>
      <w:r w:rsidR="007D418E">
        <w:t xml:space="preserve"> </w:t>
      </w:r>
      <w:r w:rsidRPr="00841035">
        <w:t xml:space="preserve">producten is niet meer te zien waar het voedsel vandaan </w:t>
      </w:r>
      <w:r w:rsidRPr="007D418E">
        <w:t>komt. Ook dierenziektes, zoals BSE of de vogelgriep baren ons de nodige zorgen. Niet alleen ziektes ook bestrijdingsmiddelen op groenten en fruit zijn slecht voor de gezondheid.</w:t>
      </w:r>
    </w:p>
    <w:p w14:paraId="2B4C0E47" w14:textId="77777777" w:rsidR="00841035" w:rsidRPr="007D418E" w:rsidRDefault="00841035" w:rsidP="00841035">
      <w:pPr>
        <w:spacing w:after="0" w:line="240" w:lineRule="auto"/>
      </w:pPr>
      <w:r w:rsidRPr="007D418E">
        <w:t xml:space="preserve">De ambassadeur Pierre Wind van het initiatief smaaklessen komt dan ook tot de volgende conclusie: </w:t>
      </w:r>
    </w:p>
    <w:p w14:paraId="2B4C0E48" w14:textId="77777777" w:rsidR="00841035" w:rsidRPr="00841035" w:rsidRDefault="00841035" w:rsidP="00841035">
      <w:pPr>
        <w:spacing w:after="0" w:line="240" w:lineRule="auto"/>
      </w:pPr>
      <w:r w:rsidRPr="007D418E">
        <w:t>’ Smaaklessen verplicht op alle basisscholen. Want waarom zouden we op school wel rekenen en aardrijkskunde geven en geen lessen over onze eerste levensbehoefte? Smaaklessen zijn eigenlijk voedingslessen, maar dan in een moderne jas verpakt! Want… door eten te ervaren krijg je er interesse in, ga je er goed over nadenken en goede keuzes maken.’</w:t>
      </w:r>
    </w:p>
    <w:p w14:paraId="2B4C0E49" w14:textId="77777777" w:rsidR="00841035" w:rsidRPr="00841035" w:rsidRDefault="00841035" w:rsidP="00841035">
      <w:pPr>
        <w:spacing w:after="0" w:line="240" w:lineRule="auto"/>
      </w:pPr>
    </w:p>
    <w:p w14:paraId="2B4C0E4A" w14:textId="77777777" w:rsidR="00841035" w:rsidRPr="00841035" w:rsidRDefault="00841035" w:rsidP="00841035">
      <w:pPr>
        <w:spacing w:after="0" w:line="240" w:lineRule="auto"/>
      </w:pPr>
      <w:r w:rsidRPr="00841035">
        <w:t xml:space="preserve">Smaaklessen kunnen ingezet worden als project, maar ook als structureel programma. Dit is mogelijk, omdat smaaklessen aansluiten bij bestaande vakken als biologie en wereldoriëntatie. Door smaaklessen te combineren met de bestaande vakken kunnen voedings- en voedselvoorlichting op een eenvoudige manier gecombineerd worden in de praktijk. Zo gaf oud-minister Gerda Verburg van het voormalig ministerie van LNV haar mening over de smaaklessen en voeding; ‘Ik vind het belangrijk dat kinderen weten waar hun voedsel vandaan komt, hoe het is gemaakt en of het gezond is. Smaaklessen besteden hier aandacht aan. Ook leren kinderen dat goede gezonde producten erg lekker kunnen zijn. Daarom ondersteun ik van harte smaaklessen.’ </w:t>
      </w:r>
      <w:sdt>
        <w:sdtPr>
          <w:id w:val="1213473625"/>
          <w:citation/>
        </w:sdtPr>
        <w:sdtContent>
          <w:r w:rsidR="001F2D07" w:rsidRPr="00841035">
            <w:fldChar w:fldCharType="begin"/>
          </w:r>
          <w:r w:rsidRPr="00841035">
            <w:instrText xml:space="preserve"> CITATION Ken101 \l 1043 </w:instrText>
          </w:r>
          <w:r w:rsidR="001F2D07" w:rsidRPr="00841035">
            <w:fldChar w:fldCharType="separate"/>
          </w:r>
          <w:r w:rsidR="00F23077">
            <w:rPr>
              <w:noProof/>
            </w:rPr>
            <w:t>(Kennisnet, Waarom smaaklessen)</w:t>
          </w:r>
          <w:r w:rsidR="001F2D07" w:rsidRPr="00841035">
            <w:fldChar w:fldCharType="end"/>
          </w:r>
        </w:sdtContent>
      </w:sdt>
    </w:p>
    <w:p w14:paraId="2B4C0E4B" w14:textId="77777777" w:rsidR="00841035" w:rsidRPr="00841035" w:rsidRDefault="00841035" w:rsidP="002D4958">
      <w:pPr>
        <w:pStyle w:val="Kop3"/>
      </w:pPr>
      <w:bookmarkStart w:id="33" w:name="_Toc280279728"/>
      <w:bookmarkStart w:id="34" w:name="_Toc294079045"/>
      <w:r w:rsidRPr="00841035">
        <w:t>5.1.1 Kerndoelen van de smaaklessen</w:t>
      </w:r>
      <w:bookmarkEnd w:id="33"/>
      <w:bookmarkEnd w:id="34"/>
    </w:p>
    <w:p w14:paraId="2B4C0E4C" w14:textId="77777777" w:rsidR="00841035" w:rsidRPr="00841035" w:rsidRDefault="00841035" w:rsidP="00841035">
      <w:pPr>
        <w:spacing w:after="0" w:line="240" w:lineRule="auto"/>
      </w:pPr>
      <w:r w:rsidRPr="00841035">
        <w:t xml:space="preserve">Smaaklessen kunnen gecombineerd worden met bestaande vakken. Denk hierbij aan de vakken: aardrijkskunde, beeldende vorming, biologie, geschiedenis, natuur, techniek, rekenen en taal. Op de site van smaaklessen is een overzicht te vinden met de bovenstaande vakken en de daarbij behorende methoden. Per groep staat hier beschreven welke </w:t>
      </w:r>
      <w:proofErr w:type="spellStart"/>
      <w:r w:rsidRPr="00841035">
        <w:t>smaakles</w:t>
      </w:r>
      <w:proofErr w:type="spellEnd"/>
      <w:r w:rsidRPr="00841035">
        <w:t xml:space="preserve"> bij welke methode les past. </w:t>
      </w:r>
      <w:r w:rsidRPr="00841035">
        <w:lastRenderedPageBreak/>
        <w:t>Deze lessen zijn gekoppeld aan een aantal kerndoelen. In de docentenhandleiding kunt u de volgende kerndoelen voor de smaaklessen vinden:</w:t>
      </w:r>
    </w:p>
    <w:p w14:paraId="2B4C0E4D" w14:textId="77777777" w:rsidR="00841035" w:rsidRPr="00841035" w:rsidRDefault="00841035" w:rsidP="00841035">
      <w:pPr>
        <w:numPr>
          <w:ilvl w:val="0"/>
          <w:numId w:val="10"/>
        </w:numPr>
        <w:spacing w:after="0" w:line="240" w:lineRule="auto"/>
      </w:pPr>
      <w:r w:rsidRPr="00841035">
        <w:t>Drie kerndoelen onder het domein mens en samenleving</w:t>
      </w:r>
    </w:p>
    <w:p w14:paraId="2B4C0E4E" w14:textId="77777777" w:rsidR="00841035" w:rsidRPr="00841035" w:rsidRDefault="00841035" w:rsidP="00841035">
      <w:pPr>
        <w:numPr>
          <w:ilvl w:val="0"/>
          <w:numId w:val="12"/>
        </w:numPr>
        <w:spacing w:after="0" w:line="240" w:lineRule="auto"/>
      </w:pPr>
      <w:r w:rsidRPr="00841035">
        <w:t xml:space="preserve">Leerlingen leren zorg te dragen voor </w:t>
      </w:r>
      <w:r w:rsidRPr="00841035">
        <w:rPr>
          <w:u w:val="single"/>
        </w:rPr>
        <w:t>lichamelijke en psychische gezondheid</w:t>
      </w:r>
      <w:r w:rsidRPr="00841035">
        <w:t xml:space="preserve"> van henzelf en anderen.</w:t>
      </w:r>
    </w:p>
    <w:p w14:paraId="2B4C0E4F" w14:textId="77777777" w:rsidR="00841035" w:rsidRPr="00841035" w:rsidRDefault="00841035" w:rsidP="00841035">
      <w:pPr>
        <w:numPr>
          <w:ilvl w:val="0"/>
          <w:numId w:val="12"/>
        </w:numPr>
        <w:spacing w:after="0" w:line="240" w:lineRule="auto"/>
      </w:pPr>
      <w:r w:rsidRPr="00841035">
        <w:t xml:space="preserve">Leerlingen leren zich redzaam te gedragen in sociaal opzicht als verkeersdeelnemer en als </w:t>
      </w:r>
      <w:r w:rsidRPr="00841035">
        <w:rPr>
          <w:u w:val="single"/>
        </w:rPr>
        <w:t>consument</w:t>
      </w:r>
    </w:p>
    <w:p w14:paraId="2B4C0E50" w14:textId="77777777" w:rsidR="00841035" w:rsidRPr="00841035" w:rsidRDefault="00841035" w:rsidP="00841035">
      <w:pPr>
        <w:numPr>
          <w:ilvl w:val="0"/>
          <w:numId w:val="12"/>
        </w:numPr>
        <w:spacing w:after="0" w:line="240" w:lineRule="auto"/>
      </w:pPr>
      <w:r w:rsidRPr="00841035">
        <w:t>Leerlingen leren zich gedragen vanuit respect voor algemeen aanvaarde waarden en normen.</w:t>
      </w:r>
    </w:p>
    <w:p w14:paraId="2B4C0E51" w14:textId="77777777" w:rsidR="00841035" w:rsidRPr="00841035" w:rsidRDefault="00841035" w:rsidP="00841035">
      <w:pPr>
        <w:numPr>
          <w:ilvl w:val="0"/>
          <w:numId w:val="10"/>
        </w:numPr>
        <w:spacing w:after="0" w:line="240" w:lineRule="auto"/>
      </w:pPr>
      <w:r w:rsidRPr="00841035">
        <w:t>1 kerndoel onder het domein natuur en techniek</w:t>
      </w:r>
    </w:p>
    <w:p w14:paraId="2B4C0E52" w14:textId="77777777" w:rsidR="00841035" w:rsidRDefault="00841035" w:rsidP="00841035">
      <w:pPr>
        <w:numPr>
          <w:ilvl w:val="0"/>
          <w:numId w:val="14"/>
        </w:numPr>
        <w:spacing w:after="0" w:line="240" w:lineRule="auto"/>
      </w:pPr>
      <w:r w:rsidRPr="00841035">
        <w:t xml:space="preserve">Leerlingen leren over </w:t>
      </w:r>
      <w:r w:rsidRPr="00841035">
        <w:rPr>
          <w:u w:val="single"/>
        </w:rPr>
        <w:t>de bouw van</w:t>
      </w:r>
      <w:r w:rsidRPr="00841035">
        <w:t xml:space="preserve"> planten, dieren</w:t>
      </w:r>
      <w:r w:rsidRPr="00841035">
        <w:rPr>
          <w:u w:val="single"/>
        </w:rPr>
        <w:t>, mensen</w:t>
      </w:r>
      <w:r w:rsidRPr="00841035">
        <w:t xml:space="preserve"> en over de vorm en </w:t>
      </w:r>
      <w:r w:rsidRPr="00841035">
        <w:rPr>
          <w:u w:val="single"/>
        </w:rPr>
        <w:t>functie van hun onderdelen</w:t>
      </w:r>
      <w:r w:rsidRPr="00841035">
        <w:t xml:space="preserve">. </w:t>
      </w:r>
      <w:sdt>
        <w:sdtPr>
          <w:id w:val="2026597775"/>
          <w:citation/>
        </w:sdtPr>
        <w:sdtContent>
          <w:r w:rsidR="001F2D07" w:rsidRPr="00841035">
            <w:fldChar w:fldCharType="begin"/>
          </w:r>
          <w:r w:rsidRPr="00841035">
            <w:instrText xml:space="preserve"> CITATION Ken \l 1043 </w:instrText>
          </w:r>
          <w:r w:rsidR="001F2D07" w:rsidRPr="00841035">
            <w:fldChar w:fldCharType="separate"/>
          </w:r>
          <w:r w:rsidR="00F23077">
            <w:rPr>
              <w:noProof/>
            </w:rPr>
            <w:t>(Kennisnet, Docentenhandleiding groep 1 t/m 8 inleiding)</w:t>
          </w:r>
          <w:r w:rsidR="001F2D07" w:rsidRPr="00841035">
            <w:fldChar w:fldCharType="end"/>
          </w:r>
        </w:sdtContent>
      </w:sdt>
    </w:p>
    <w:p w14:paraId="2B4C0E53" w14:textId="77777777" w:rsidR="002D4958" w:rsidRPr="00841035" w:rsidRDefault="002D4958" w:rsidP="002D4958">
      <w:pPr>
        <w:spacing w:after="0" w:line="240" w:lineRule="auto"/>
        <w:ind w:left="1440"/>
      </w:pPr>
    </w:p>
    <w:p w14:paraId="2B4C0E54" w14:textId="77777777" w:rsidR="00841035" w:rsidRPr="00841035" w:rsidRDefault="00841035" w:rsidP="002D4958">
      <w:pPr>
        <w:pStyle w:val="Kop2"/>
      </w:pPr>
      <w:bookmarkStart w:id="35" w:name="_Toc280279729"/>
      <w:bookmarkStart w:id="36" w:name="_Toc294079046"/>
      <w:r w:rsidRPr="00841035">
        <w:t>5.2  Smaaklessen: compleet pakket</w:t>
      </w:r>
      <w:bookmarkEnd w:id="35"/>
      <w:bookmarkEnd w:id="36"/>
    </w:p>
    <w:p w14:paraId="2B4C0E55" w14:textId="77777777" w:rsidR="00841035" w:rsidRPr="00841035" w:rsidRDefault="00841035" w:rsidP="00841035">
      <w:pPr>
        <w:spacing w:after="0" w:line="240" w:lineRule="auto"/>
      </w:pPr>
      <w:r w:rsidRPr="00841035">
        <w:t>Voor smaaklessen is een uitgebreid lesprogramma ontwikkeld met ondersteunende activiteiten. Een beschrijving van de verschillende onderdelen:</w:t>
      </w:r>
    </w:p>
    <w:p w14:paraId="2B4C0E56" w14:textId="77777777" w:rsidR="00841035" w:rsidRPr="00841035" w:rsidRDefault="00841035" w:rsidP="00841035">
      <w:pPr>
        <w:numPr>
          <w:ilvl w:val="0"/>
          <w:numId w:val="9"/>
        </w:numPr>
        <w:spacing w:after="0" w:line="240" w:lineRule="auto"/>
        <w:rPr>
          <w:rFonts w:ascii="AkzidenzGroteskBQ-Reg" w:hAnsi="AkzidenzGroteskBQ-Reg" w:cs="AkzidenzGroteskBQ-Reg"/>
          <w:sz w:val="20"/>
          <w:szCs w:val="20"/>
        </w:rPr>
      </w:pPr>
      <w:r w:rsidRPr="00841035">
        <w:t>Smaakleskist</w:t>
      </w:r>
    </w:p>
    <w:p w14:paraId="2B4C0E57" w14:textId="77777777" w:rsidR="00841035" w:rsidRPr="00841035" w:rsidRDefault="00841035" w:rsidP="00841035">
      <w:pPr>
        <w:spacing w:after="0" w:line="240" w:lineRule="auto"/>
      </w:pPr>
      <w:r w:rsidRPr="00841035">
        <w:t xml:space="preserve">Elke school die deelneemt aan de smaaklessen ontvangt een smaakleskist. Deze </w:t>
      </w:r>
      <w:proofErr w:type="spellStart"/>
      <w:r w:rsidRPr="00841035">
        <w:t>leskist</w:t>
      </w:r>
      <w:proofErr w:type="spellEnd"/>
      <w:r w:rsidRPr="00841035">
        <w:t xml:space="preserve"> bevat droge en houdbare voedingsmiddelen en materiaal voor proefjes en testen. Zo zitten er bijvoorbeeld kleurstoffen, aroma’s, bekertjes en schaaltjes in de kist. De </w:t>
      </w:r>
      <w:proofErr w:type="spellStart"/>
      <w:r w:rsidRPr="00841035">
        <w:t>leskist</w:t>
      </w:r>
      <w:proofErr w:type="spellEnd"/>
      <w:r w:rsidRPr="00841035">
        <w:t xml:space="preserve"> bevat ook posters en het lesmateriaal. Het lesmateriaal bestaat uit vier leskaternen, ieder katern voor twee-jaargroepen. Elke katern bevat ongeveer tien lessen. Naast de leskaternen zijn er voor de leerlingen van groep 5 t/m 8 leerling boekjes, smaakpaspoorten en smaakdossiers. In deze leerling boekjes kunnen de kinderen hun proefervaringen opschrijven en er staan opdrachten in om thuis te doen. Op deze manier wordt ook het thuisfront betrokken bij de smaaklessen. Om een goede indruk te krijgen wat er in de smaakleskist te vinden is, zie bijlage 1. </w:t>
      </w:r>
    </w:p>
    <w:p w14:paraId="2B4C0E58" w14:textId="77777777" w:rsidR="00841035" w:rsidRPr="00841035" w:rsidRDefault="00841035" w:rsidP="00841035">
      <w:pPr>
        <w:numPr>
          <w:ilvl w:val="0"/>
          <w:numId w:val="9"/>
        </w:numPr>
        <w:spacing w:after="0" w:line="240" w:lineRule="auto"/>
        <w:rPr>
          <w:rFonts w:ascii="AkzidenzGroteskBQ-Reg" w:hAnsi="AkzidenzGroteskBQ-Reg" w:cs="AkzidenzGroteskBQ-Reg"/>
          <w:sz w:val="20"/>
          <w:szCs w:val="20"/>
        </w:rPr>
      </w:pPr>
      <w:r w:rsidRPr="00841035">
        <w:t>Introductieworkshop</w:t>
      </w:r>
    </w:p>
    <w:p w14:paraId="2B4C0E59" w14:textId="77777777" w:rsidR="00841035" w:rsidRPr="00841035" w:rsidRDefault="00841035" w:rsidP="00841035">
      <w:pPr>
        <w:spacing w:after="0" w:line="240" w:lineRule="auto"/>
      </w:pPr>
      <w:r w:rsidRPr="00841035">
        <w:t xml:space="preserve">Na inschrijving via </w:t>
      </w:r>
      <w:hyperlink r:id="rId17" w:history="1">
        <w:r w:rsidRPr="00841035">
          <w:rPr>
            <w:u w:val="single"/>
          </w:rPr>
          <w:t>www.smaaklessen.nl</w:t>
        </w:r>
      </w:hyperlink>
      <w:r w:rsidRPr="00841035">
        <w:t xml:space="preserve"> worden per school twee leerkrachten uitgenodigd voor een introductieworkshop. Deze workshops worden georganiseerd vanuit de regionale smaaklesteams. Tijdens deze workshops krijgen leerkrachten achtergrondinformatie, kunnen ze verschillende proefjes uitproberen en gedachten en ideeën met collega’s van andere scholen uitwisselen. Na afloop krijgt elke school een gratis </w:t>
      </w:r>
      <w:proofErr w:type="spellStart"/>
      <w:r w:rsidRPr="00841035">
        <w:t>leskist</w:t>
      </w:r>
      <w:proofErr w:type="spellEnd"/>
      <w:r w:rsidRPr="00841035">
        <w:t xml:space="preserve"> mee naar huis. </w:t>
      </w:r>
    </w:p>
    <w:p w14:paraId="2B4C0E5A" w14:textId="77777777" w:rsidR="00841035" w:rsidRPr="00841035" w:rsidRDefault="00841035" w:rsidP="00841035">
      <w:pPr>
        <w:numPr>
          <w:ilvl w:val="0"/>
          <w:numId w:val="9"/>
        </w:numPr>
        <w:spacing w:after="0" w:line="240" w:lineRule="auto"/>
        <w:rPr>
          <w:rFonts w:ascii="AkzidenzGroteskBQ-Reg" w:hAnsi="AkzidenzGroteskBQ-Reg" w:cs="AkzidenzGroteskBQ-Reg"/>
          <w:sz w:val="20"/>
          <w:szCs w:val="20"/>
        </w:rPr>
      </w:pPr>
      <w:r w:rsidRPr="00841035">
        <w:t>Themaworkshop</w:t>
      </w:r>
    </w:p>
    <w:p w14:paraId="2B4C0E5B" w14:textId="77777777" w:rsidR="00841035" w:rsidRPr="00841035" w:rsidRDefault="00841035" w:rsidP="00841035">
      <w:pPr>
        <w:spacing w:after="0" w:line="240" w:lineRule="auto"/>
      </w:pPr>
      <w:r w:rsidRPr="00841035">
        <w:t xml:space="preserve">Leerkrachten die meer willen weten over smaak, voeding en voedsel kunnen deelnemen aan speciale themaworkshops. In deze workshops wordt dieper ingegaan op verschillende onderwerpen die bij de smaaklessen aan bod komen. </w:t>
      </w:r>
    </w:p>
    <w:p w14:paraId="2B4C0E5C" w14:textId="77777777" w:rsidR="00841035" w:rsidRPr="00841035" w:rsidRDefault="00841035" w:rsidP="00841035">
      <w:pPr>
        <w:numPr>
          <w:ilvl w:val="0"/>
          <w:numId w:val="9"/>
        </w:numPr>
        <w:spacing w:after="0" w:line="240" w:lineRule="auto"/>
        <w:rPr>
          <w:rFonts w:ascii="AkzidenzGroteskBQ-Reg" w:hAnsi="AkzidenzGroteskBQ-Reg" w:cs="AkzidenzGroteskBQ-Reg"/>
          <w:sz w:val="20"/>
          <w:szCs w:val="20"/>
        </w:rPr>
      </w:pPr>
      <w:r w:rsidRPr="00841035">
        <w:t>Extra activiteiten</w:t>
      </w:r>
    </w:p>
    <w:p w14:paraId="2B4C0E5D" w14:textId="77777777" w:rsidR="00841035" w:rsidRPr="00841035" w:rsidRDefault="00841035" w:rsidP="00841035">
      <w:pPr>
        <w:spacing w:after="0" w:line="240" w:lineRule="auto"/>
      </w:pPr>
      <w:r w:rsidRPr="00841035">
        <w:t>Wanneer leerkrachten al bekend zijn met het concept en op zoek zijn naar vernieuwingen kan er geïnformeerd worden bij het regionale smaaklesteam. Ook is het mogelijk om een jaar na deelname een ‘Kok in de Klas’ te ontvangen of een les aan te vragen die wordt gegeven door studenten van de regionale smaaklessenteams.</w:t>
      </w:r>
      <w:bookmarkStart w:id="37" w:name="ce1590402"/>
      <w:bookmarkStart w:id="38" w:name="ce810780"/>
      <w:bookmarkStart w:id="39" w:name="ce804515"/>
      <w:bookmarkStart w:id="40" w:name="ce814017"/>
      <w:bookmarkEnd w:id="37"/>
      <w:bookmarkEnd w:id="38"/>
      <w:bookmarkEnd w:id="39"/>
      <w:bookmarkEnd w:id="40"/>
    </w:p>
    <w:p w14:paraId="2B4C0E5E" w14:textId="77777777" w:rsidR="00841035" w:rsidRPr="00841035" w:rsidRDefault="00841035" w:rsidP="00841035">
      <w:pPr>
        <w:numPr>
          <w:ilvl w:val="0"/>
          <w:numId w:val="9"/>
        </w:numPr>
        <w:spacing w:after="0" w:line="240" w:lineRule="auto"/>
      </w:pPr>
      <w:r w:rsidRPr="00841035">
        <w:t>Website</w:t>
      </w:r>
    </w:p>
    <w:p w14:paraId="2B4C0E5F" w14:textId="77777777" w:rsidR="00841035" w:rsidRDefault="00841035" w:rsidP="00841035">
      <w:pPr>
        <w:spacing w:after="0" w:line="240" w:lineRule="auto"/>
      </w:pPr>
      <w:r w:rsidRPr="00841035">
        <w:t xml:space="preserve">Uiteraard is er nog veel meer informatie beschikbaar over de smaaklessen, zie daarvoor </w:t>
      </w:r>
      <w:hyperlink r:id="rId18" w:history="1">
        <w:r w:rsidRPr="00841035">
          <w:rPr>
            <w:color w:val="0000FF" w:themeColor="hyperlink"/>
            <w:u w:val="single"/>
          </w:rPr>
          <w:t>www.smaaklessen.nl</w:t>
        </w:r>
      </w:hyperlink>
      <w:r w:rsidRPr="00841035">
        <w:t xml:space="preserve"> Hier kunnen leerkrachten of andere belangstellende gratis lesmateriaal downloaden. Ook is er de mogelijkheid om u aan te melden voor de nieuwsbrief. Verder is er op deze site ook enige achtergrondinformatie te vinden over voeding en voedsel.</w:t>
      </w:r>
    </w:p>
    <w:p w14:paraId="5D6E1FD7" w14:textId="77777777" w:rsidR="00460A72" w:rsidRDefault="00460A72" w:rsidP="00841035">
      <w:pPr>
        <w:spacing w:after="0" w:line="240" w:lineRule="auto"/>
      </w:pPr>
    </w:p>
    <w:p w14:paraId="64C87191" w14:textId="77777777" w:rsidR="00460A72" w:rsidRPr="00841035" w:rsidRDefault="00460A72" w:rsidP="00841035">
      <w:pPr>
        <w:spacing w:after="0" w:line="240" w:lineRule="auto"/>
      </w:pPr>
    </w:p>
    <w:p w14:paraId="2B4C0E60" w14:textId="77777777" w:rsidR="00841035" w:rsidRPr="00841035" w:rsidRDefault="00841035" w:rsidP="00841035">
      <w:pPr>
        <w:numPr>
          <w:ilvl w:val="0"/>
          <w:numId w:val="9"/>
        </w:numPr>
        <w:spacing w:after="0" w:line="240" w:lineRule="auto"/>
      </w:pPr>
      <w:r w:rsidRPr="00841035">
        <w:t>Bijbestellen lesmateriaal</w:t>
      </w:r>
    </w:p>
    <w:p w14:paraId="2B4C0E61" w14:textId="77777777" w:rsidR="00841035" w:rsidRPr="00841035" w:rsidRDefault="00841035" w:rsidP="00841035">
      <w:pPr>
        <w:spacing w:after="0" w:line="240" w:lineRule="auto"/>
      </w:pPr>
      <w:r w:rsidRPr="00841035">
        <w:lastRenderedPageBreak/>
        <w:t>Nieuwe of extra leerlingenboekjes, extra leskaternen of moeilijk te krijgen producten uit de smaakleskist kunnen tegen betaling worden besteld bij schoolsupport. (</w:t>
      </w:r>
      <w:hyperlink r:id="rId19" w:history="1">
        <w:r w:rsidRPr="00841035">
          <w:rPr>
            <w:color w:val="0000FF" w:themeColor="hyperlink"/>
            <w:u w:val="single"/>
          </w:rPr>
          <w:t>www.schoolsupport.nl</w:t>
        </w:r>
      </w:hyperlink>
      <w:r w:rsidRPr="00841035">
        <w:t xml:space="preserve">) Overige producten kunnen zelf goed bijgevuld worden. </w:t>
      </w:r>
    </w:p>
    <w:p w14:paraId="2B4C0E62" w14:textId="77777777" w:rsidR="00841035" w:rsidRPr="00841035" w:rsidRDefault="00841035" w:rsidP="00841035">
      <w:pPr>
        <w:numPr>
          <w:ilvl w:val="0"/>
          <w:numId w:val="9"/>
        </w:numPr>
        <w:spacing w:after="0" w:line="240" w:lineRule="auto"/>
      </w:pPr>
      <w:r w:rsidRPr="00841035">
        <w:t>Smaakfeest</w:t>
      </w:r>
    </w:p>
    <w:p w14:paraId="2B4C0E63" w14:textId="77777777" w:rsidR="00841035" w:rsidRPr="00841035" w:rsidRDefault="00841035" w:rsidP="00841035">
      <w:pPr>
        <w:spacing w:after="0" w:line="240" w:lineRule="auto"/>
      </w:pPr>
      <w:r w:rsidRPr="00841035">
        <w:t xml:space="preserve">Het smaakfeest is een ochtend voor de hele school. Alle klassen leren, door middel van proefjes, allerlei wetenswaardigheden over smaak en eten. De leerlingen zullen zich vooral bezig houden met proeven, ruiken en voelen. Naast de proefjes wordt er door iedere klas ook een onderdeel van de lunch klaargemaakt. Deze lunch wordt dan samen gehouden met de leerlingen, de begeleiders en de leerkrachten. </w:t>
      </w:r>
      <w:sdt>
        <w:sdtPr>
          <w:id w:val="1469314243"/>
          <w:citation/>
        </w:sdtPr>
        <w:sdtContent>
          <w:r w:rsidR="001F2D07" w:rsidRPr="00841035">
            <w:fldChar w:fldCharType="begin"/>
          </w:r>
          <w:r w:rsidR="00F81F9B">
            <w:instrText xml:space="preserve">CITATION Ken102 \l 1043 </w:instrText>
          </w:r>
          <w:r w:rsidR="001F2D07" w:rsidRPr="00841035">
            <w:fldChar w:fldCharType="separate"/>
          </w:r>
          <w:r w:rsidR="00F23077">
            <w:rPr>
              <w:noProof/>
            </w:rPr>
            <w:t>(Kennisnet, Activiteiten smaaklessen)</w:t>
          </w:r>
          <w:r w:rsidR="001F2D07" w:rsidRPr="00841035">
            <w:fldChar w:fldCharType="end"/>
          </w:r>
        </w:sdtContent>
      </w:sdt>
    </w:p>
    <w:p w14:paraId="2B4C0E64" w14:textId="77777777" w:rsidR="00841035" w:rsidRPr="00841035" w:rsidRDefault="00841035" w:rsidP="00841035">
      <w:pPr>
        <w:spacing w:after="0" w:line="240" w:lineRule="auto"/>
      </w:pPr>
      <w:r w:rsidRPr="00841035">
        <w:br/>
      </w:r>
    </w:p>
    <w:p w14:paraId="2B4C0E65" w14:textId="77777777" w:rsidR="00841035" w:rsidRPr="00841035" w:rsidRDefault="00841035" w:rsidP="00841035">
      <w:pPr>
        <w:spacing w:after="0" w:line="240" w:lineRule="auto"/>
      </w:pPr>
    </w:p>
    <w:p w14:paraId="2B4C0E66" w14:textId="77777777" w:rsidR="00841035" w:rsidRPr="00841035" w:rsidRDefault="00841035" w:rsidP="00841035">
      <w:pPr>
        <w:spacing w:after="0" w:line="240" w:lineRule="auto"/>
      </w:pPr>
    </w:p>
    <w:p w14:paraId="2B4C0E67" w14:textId="77777777" w:rsidR="00841035" w:rsidRPr="00841035" w:rsidRDefault="00841035" w:rsidP="00841035">
      <w:pPr>
        <w:spacing w:after="0" w:line="240" w:lineRule="auto"/>
      </w:pPr>
    </w:p>
    <w:p w14:paraId="2B4C0E68" w14:textId="77777777" w:rsidR="00841035" w:rsidRPr="00841035" w:rsidRDefault="00841035" w:rsidP="00841035">
      <w:pPr>
        <w:spacing w:after="0" w:line="240" w:lineRule="auto"/>
      </w:pPr>
    </w:p>
    <w:p w14:paraId="2B4C0E69" w14:textId="77777777" w:rsidR="00841035" w:rsidRPr="00841035" w:rsidRDefault="00841035" w:rsidP="00841035">
      <w:pPr>
        <w:spacing w:after="0" w:line="240" w:lineRule="auto"/>
      </w:pPr>
    </w:p>
    <w:p w14:paraId="2B4C0E6A" w14:textId="77777777" w:rsidR="00841035" w:rsidRPr="00841035" w:rsidRDefault="00841035" w:rsidP="00841035">
      <w:pPr>
        <w:spacing w:after="0" w:line="240" w:lineRule="auto"/>
      </w:pPr>
    </w:p>
    <w:p w14:paraId="2B4C0E6B" w14:textId="77777777" w:rsidR="00841035" w:rsidRPr="00841035" w:rsidRDefault="00841035" w:rsidP="00841035">
      <w:pPr>
        <w:spacing w:after="0" w:line="240" w:lineRule="auto"/>
      </w:pPr>
    </w:p>
    <w:p w14:paraId="2B4C0E6C" w14:textId="77777777" w:rsidR="00841035" w:rsidRPr="00841035" w:rsidRDefault="00841035" w:rsidP="00841035">
      <w:pPr>
        <w:spacing w:after="0" w:line="240" w:lineRule="auto"/>
      </w:pPr>
    </w:p>
    <w:p w14:paraId="2B4C0E6D" w14:textId="77777777" w:rsidR="00841035" w:rsidRPr="00841035" w:rsidRDefault="00841035" w:rsidP="00841035">
      <w:pPr>
        <w:spacing w:after="0" w:line="240" w:lineRule="auto"/>
      </w:pPr>
    </w:p>
    <w:p w14:paraId="2B4C0E6E" w14:textId="77777777" w:rsidR="00841035" w:rsidRPr="00841035" w:rsidRDefault="00841035" w:rsidP="00841035">
      <w:pPr>
        <w:spacing w:after="0" w:line="240" w:lineRule="auto"/>
      </w:pPr>
    </w:p>
    <w:p w14:paraId="2B4C0E6F" w14:textId="77777777" w:rsidR="00841035" w:rsidRPr="00841035" w:rsidRDefault="00841035" w:rsidP="00841035">
      <w:pPr>
        <w:spacing w:after="0" w:line="240" w:lineRule="auto"/>
      </w:pPr>
    </w:p>
    <w:p w14:paraId="2B4C0E70" w14:textId="77777777" w:rsidR="00841035" w:rsidRPr="00841035" w:rsidRDefault="00841035" w:rsidP="00841035">
      <w:pPr>
        <w:spacing w:after="0" w:line="240" w:lineRule="auto"/>
      </w:pPr>
    </w:p>
    <w:p w14:paraId="2B4C0E71" w14:textId="77777777" w:rsidR="00841035" w:rsidRPr="00841035" w:rsidRDefault="00841035" w:rsidP="00841035">
      <w:pPr>
        <w:spacing w:after="0" w:line="240" w:lineRule="auto"/>
      </w:pPr>
    </w:p>
    <w:p w14:paraId="2B4C0E72" w14:textId="77777777" w:rsidR="00841035" w:rsidRPr="00841035" w:rsidRDefault="00841035" w:rsidP="00841035">
      <w:pPr>
        <w:spacing w:after="0" w:line="240" w:lineRule="auto"/>
      </w:pPr>
    </w:p>
    <w:p w14:paraId="2B4C0E73" w14:textId="77777777" w:rsidR="00841035" w:rsidRPr="00841035" w:rsidRDefault="00841035" w:rsidP="00841035">
      <w:pPr>
        <w:spacing w:after="0" w:line="240" w:lineRule="auto"/>
      </w:pPr>
    </w:p>
    <w:p w14:paraId="2B4C0E74" w14:textId="77777777" w:rsidR="00841035" w:rsidRPr="00841035" w:rsidRDefault="00841035" w:rsidP="00841035">
      <w:pPr>
        <w:spacing w:after="0" w:line="240" w:lineRule="auto"/>
      </w:pPr>
    </w:p>
    <w:p w14:paraId="2B4C0E75" w14:textId="77777777" w:rsidR="00841035" w:rsidRPr="00841035" w:rsidRDefault="00841035" w:rsidP="00841035">
      <w:pPr>
        <w:spacing w:after="0" w:line="240" w:lineRule="auto"/>
      </w:pPr>
    </w:p>
    <w:p w14:paraId="2B4C0E76" w14:textId="77777777" w:rsidR="00841035" w:rsidRPr="00841035" w:rsidRDefault="00841035" w:rsidP="00841035">
      <w:pPr>
        <w:spacing w:after="0" w:line="240" w:lineRule="auto"/>
      </w:pPr>
    </w:p>
    <w:p w14:paraId="2B4C0E77" w14:textId="77777777" w:rsidR="00841035" w:rsidRPr="00841035" w:rsidRDefault="00841035" w:rsidP="00841035">
      <w:pPr>
        <w:spacing w:after="0" w:line="240" w:lineRule="auto"/>
      </w:pPr>
    </w:p>
    <w:p w14:paraId="2B4C0E78" w14:textId="77777777" w:rsidR="00841035" w:rsidRPr="00841035" w:rsidRDefault="00841035" w:rsidP="00841035">
      <w:pPr>
        <w:spacing w:after="0" w:line="240" w:lineRule="auto"/>
      </w:pPr>
    </w:p>
    <w:p w14:paraId="2B4C0E79" w14:textId="77777777" w:rsidR="00841035" w:rsidRPr="00841035" w:rsidRDefault="00841035" w:rsidP="00841035">
      <w:pPr>
        <w:spacing w:after="0" w:line="240" w:lineRule="auto"/>
      </w:pPr>
    </w:p>
    <w:p w14:paraId="2B4C0E7A" w14:textId="77777777" w:rsidR="00841035" w:rsidRPr="00841035" w:rsidRDefault="00841035" w:rsidP="00841035">
      <w:pPr>
        <w:spacing w:after="0" w:line="240" w:lineRule="auto"/>
      </w:pPr>
    </w:p>
    <w:p w14:paraId="2B4C0E7B" w14:textId="77777777" w:rsidR="00841035" w:rsidRPr="00841035" w:rsidRDefault="00841035" w:rsidP="00841035">
      <w:pPr>
        <w:spacing w:after="0" w:line="240" w:lineRule="auto"/>
      </w:pPr>
    </w:p>
    <w:p w14:paraId="2B4C0E7C" w14:textId="77777777" w:rsidR="00841035" w:rsidRPr="00841035" w:rsidRDefault="00841035" w:rsidP="00841035">
      <w:pPr>
        <w:spacing w:after="0" w:line="240" w:lineRule="auto"/>
      </w:pPr>
    </w:p>
    <w:p w14:paraId="2B4C0E7D" w14:textId="77777777" w:rsidR="00841035" w:rsidRPr="00841035" w:rsidRDefault="00841035" w:rsidP="00841035">
      <w:pPr>
        <w:spacing w:after="0" w:line="240" w:lineRule="auto"/>
      </w:pPr>
    </w:p>
    <w:p w14:paraId="2B4C0E7E" w14:textId="77777777" w:rsidR="00841035" w:rsidRPr="00841035" w:rsidRDefault="00841035" w:rsidP="00841035">
      <w:pPr>
        <w:spacing w:after="0" w:line="240" w:lineRule="auto"/>
      </w:pPr>
    </w:p>
    <w:p w14:paraId="2B4C0E7F" w14:textId="77777777" w:rsidR="00841035" w:rsidRPr="00841035" w:rsidRDefault="00841035" w:rsidP="00841035">
      <w:pPr>
        <w:spacing w:after="0" w:line="240" w:lineRule="auto"/>
      </w:pPr>
    </w:p>
    <w:p w14:paraId="2B4C0E80" w14:textId="77777777" w:rsidR="00841035" w:rsidRPr="00841035" w:rsidRDefault="00841035" w:rsidP="00841035">
      <w:pPr>
        <w:spacing w:after="0" w:line="240" w:lineRule="auto"/>
      </w:pPr>
    </w:p>
    <w:p w14:paraId="2B4C0E81" w14:textId="77777777" w:rsidR="00841035" w:rsidRPr="00841035" w:rsidRDefault="00841035" w:rsidP="00841035">
      <w:pPr>
        <w:spacing w:after="0" w:line="240" w:lineRule="auto"/>
      </w:pPr>
    </w:p>
    <w:p w14:paraId="2B4C0E82" w14:textId="77777777" w:rsidR="00841035" w:rsidRPr="00841035" w:rsidRDefault="00841035" w:rsidP="00841035">
      <w:pPr>
        <w:spacing w:after="0" w:line="240" w:lineRule="auto"/>
      </w:pPr>
    </w:p>
    <w:p w14:paraId="2B4C0E83" w14:textId="77777777" w:rsidR="00841035" w:rsidRPr="00841035" w:rsidRDefault="00841035" w:rsidP="00841035">
      <w:pPr>
        <w:spacing w:after="0" w:line="240" w:lineRule="auto"/>
      </w:pPr>
    </w:p>
    <w:p w14:paraId="2B4C0E84" w14:textId="77777777" w:rsidR="002D4958" w:rsidRDefault="002D4958">
      <w:pPr>
        <w:rPr>
          <w:rFonts w:asciiTheme="majorHAnsi" w:eastAsiaTheme="majorEastAsia" w:hAnsiTheme="majorHAnsi" w:cstheme="majorBidi"/>
          <w:b/>
          <w:bCs/>
          <w:color w:val="365F91" w:themeColor="accent1" w:themeShade="BF"/>
          <w:sz w:val="28"/>
          <w:szCs w:val="28"/>
        </w:rPr>
      </w:pPr>
      <w:bookmarkStart w:id="41" w:name="_Toc280279730"/>
      <w:r>
        <w:rPr>
          <w:rFonts w:asciiTheme="majorHAnsi" w:eastAsiaTheme="majorEastAsia" w:hAnsiTheme="majorHAnsi" w:cstheme="majorBidi"/>
          <w:b/>
          <w:bCs/>
          <w:color w:val="365F91" w:themeColor="accent1" w:themeShade="BF"/>
          <w:sz w:val="28"/>
          <w:szCs w:val="28"/>
        </w:rPr>
        <w:br w:type="page"/>
      </w:r>
    </w:p>
    <w:p w14:paraId="2B4C0E85" w14:textId="77777777" w:rsidR="00841035" w:rsidRPr="00841035" w:rsidRDefault="00841035" w:rsidP="002D4958">
      <w:pPr>
        <w:pStyle w:val="Kop1"/>
        <w:numPr>
          <w:ilvl w:val="0"/>
          <w:numId w:val="19"/>
        </w:numPr>
      </w:pPr>
      <w:bookmarkStart w:id="42" w:name="_Toc294079047"/>
      <w:r w:rsidRPr="00841035">
        <w:lastRenderedPageBreak/>
        <w:t>Wat zijn SchoolGruiten?</w:t>
      </w:r>
      <w:bookmarkEnd w:id="41"/>
      <w:bookmarkEnd w:id="42"/>
    </w:p>
    <w:p w14:paraId="2B4C0E86" w14:textId="77777777" w:rsidR="00841035" w:rsidRPr="00841035" w:rsidRDefault="00841035" w:rsidP="00841035">
      <w:pPr>
        <w:spacing w:after="0" w:line="240" w:lineRule="auto"/>
      </w:pPr>
      <w:r w:rsidRPr="00841035">
        <w:t xml:space="preserve">SchoolGruiten is een voorlichtings- en stimuleringsprogramma voor gezonde voeding. Het is een conjunctie van de woorden groenten en fruit eten. Dit is wat SchoolGruiten wil stimuleren onder kinderen. Hoewel iedereen eigenlijk weet dat groenten en fruit eten gezond is, wil dat niet zeggen dat iedereen zich aan de gewenste hoeveelheid per dag houdt, namelijk 200 gram per dag aan groente en 2 stukken fruit per dag. Steeds meer kinderen leven ongezond. Met SchoolGruiten leren ze spelenderwijs gezonder te eten. SchoolGruiten doet dit door minstens 2 keer per week samen met de juf of meester groenten en fruit te eten in de klas. Ook durven kinderen zo sneller onbekende groente of fruit te eten, doordat zij anderen het ook zien eten. Eveneens heeft het veel voordelen voor de kinderen: </w:t>
      </w:r>
      <w:sdt>
        <w:sdtPr>
          <w:id w:val="939726078"/>
          <w:citation/>
        </w:sdtPr>
        <w:sdtContent>
          <w:r w:rsidR="001F2D07" w:rsidRPr="00841035">
            <w:fldChar w:fldCharType="begin"/>
          </w:r>
          <w:r w:rsidRPr="00841035">
            <w:instrText xml:space="preserve"> CITATION Ken103 \l 1043 </w:instrText>
          </w:r>
          <w:r w:rsidR="001F2D07" w:rsidRPr="00841035">
            <w:fldChar w:fldCharType="separate"/>
          </w:r>
          <w:r w:rsidR="00F23077">
            <w:rPr>
              <w:noProof/>
            </w:rPr>
            <w:t>(Kennisnet, SchoolGruiten)</w:t>
          </w:r>
          <w:r w:rsidR="001F2D07" w:rsidRPr="00841035">
            <w:fldChar w:fldCharType="end"/>
          </w:r>
        </w:sdtContent>
      </w:sdt>
    </w:p>
    <w:p w14:paraId="2B4C0E87" w14:textId="77777777" w:rsidR="00841035" w:rsidRPr="00841035" w:rsidRDefault="00841035" w:rsidP="00841035">
      <w:pPr>
        <w:numPr>
          <w:ilvl w:val="0"/>
          <w:numId w:val="14"/>
        </w:numPr>
        <w:spacing w:after="0" w:line="240" w:lineRule="auto"/>
      </w:pPr>
      <w:r w:rsidRPr="00841035">
        <w:t>Ze zitten lekkerder in hun vel</w:t>
      </w:r>
    </w:p>
    <w:p w14:paraId="2B4C0E88" w14:textId="77777777" w:rsidR="00841035" w:rsidRPr="00841035" w:rsidRDefault="00841035" w:rsidP="00841035">
      <w:pPr>
        <w:numPr>
          <w:ilvl w:val="0"/>
          <w:numId w:val="14"/>
        </w:numPr>
        <w:spacing w:after="0" w:line="240" w:lineRule="auto"/>
      </w:pPr>
      <w:r w:rsidRPr="00841035">
        <w:t>Krijgen minder snel griep</w:t>
      </w:r>
    </w:p>
    <w:p w14:paraId="2B4C0E89" w14:textId="77777777" w:rsidR="00841035" w:rsidRPr="00841035" w:rsidRDefault="00841035" w:rsidP="00841035">
      <w:pPr>
        <w:numPr>
          <w:ilvl w:val="0"/>
          <w:numId w:val="14"/>
        </w:numPr>
        <w:spacing w:after="0" w:line="240" w:lineRule="auto"/>
      </w:pPr>
      <w:r w:rsidRPr="00841035">
        <w:t>Zijn minder snel verkouden</w:t>
      </w:r>
    </w:p>
    <w:p w14:paraId="2B4C0E8A" w14:textId="77777777" w:rsidR="00841035" w:rsidRPr="00841035" w:rsidRDefault="00841035" w:rsidP="00841035">
      <w:pPr>
        <w:numPr>
          <w:ilvl w:val="0"/>
          <w:numId w:val="14"/>
        </w:numPr>
        <w:spacing w:after="0" w:line="240" w:lineRule="auto"/>
      </w:pPr>
      <w:r w:rsidRPr="00841035">
        <w:t>Voelen zich fitter</w:t>
      </w:r>
    </w:p>
    <w:p w14:paraId="2B4C0E8B" w14:textId="77777777" w:rsidR="00841035" w:rsidRPr="00841035" w:rsidRDefault="00841035" w:rsidP="00841035">
      <w:pPr>
        <w:numPr>
          <w:ilvl w:val="0"/>
          <w:numId w:val="14"/>
        </w:numPr>
        <w:spacing w:after="0" w:line="240" w:lineRule="auto"/>
      </w:pPr>
      <w:r w:rsidRPr="00841035">
        <w:t>Leren makkelijker</w:t>
      </w:r>
    </w:p>
    <w:p w14:paraId="2B4C0E8C" w14:textId="77777777" w:rsidR="00841035" w:rsidRPr="00841035" w:rsidRDefault="00841035" w:rsidP="00841035">
      <w:pPr>
        <w:spacing w:after="0" w:line="240" w:lineRule="auto"/>
      </w:pPr>
      <w:r w:rsidRPr="00841035">
        <w:t xml:space="preserve">Naast het eten van de groente en het fruit zijn er ook lessuggesties beschikbaar, waaronder informatieve fruit- en groentelessen. </w:t>
      </w:r>
    </w:p>
    <w:p w14:paraId="2B4C0E8D" w14:textId="77777777" w:rsidR="00841035" w:rsidRPr="00841035" w:rsidRDefault="00841035" w:rsidP="00841035">
      <w:pPr>
        <w:spacing w:after="0" w:line="240" w:lineRule="auto"/>
      </w:pPr>
      <w:r w:rsidRPr="00841035">
        <w:t xml:space="preserve">Net als de smaaklessen zijn ook de schoolGruiten ontwikkeld door de universiteit Wageningen. </w:t>
      </w:r>
    </w:p>
    <w:p w14:paraId="2B4C0E8E" w14:textId="77777777" w:rsidR="00841035" w:rsidRPr="00841035" w:rsidRDefault="00841035" w:rsidP="00841035">
      <w:pPr>
        <w:spacing w:after="0" w:line="240" w:lineRule="auto"/>
      </w:pPr>
    </w:p>
    <w:p w14:paraId="2B4C0E8F" w14:textId="77777777" w:rsidR="00841035" w:rsidRPr="00841035" w:rsidRDefault="002D4958" w:rsidP="002D4958">
      <w:pPr>
        <w:pStyle w:val="Kop2"/>
      </w:pPr>
      <w:bookmarkStart w:id="43" w:name="_Toc280279731"/>
      <w:bookmarkStart w:id="44" w:name="_Toc294079048"/>
      <w:r>
        <w:t xml:space="preserve">6.1 </w:t>
      </w:r>
      <w:r w:rsidR="00841035" w:rsidRPr="00841035">
        <w:t>Wat is het effect van schoolGruiten?</w:t>
      </w:r>
      <w:bookmarkEnd w:id="43"/>
      <w:bookmarkEnd w:id="44"/>
    </w:p>
    <w:p w14:paraId="2B4C0E90" w14:textId="77777777" w:rsidR="00841035" w:rsidRPr="00841035" w:rsidRDefault="00841035" w:rsidP="00841035">
      <w:pPr>
        <w:spacing w:after="0" w:line="240" w:lineRule="auto"/>
      </w:pPr>
      <w:r w:rsidRPr="00841035">
        <w:t>Uit voorlopig onderzoek blijkt dat SchoolGruiten een effectieve methode is om kinderen op een leuke en leerzame wijze te helpen een gezond voedingspatroon aan te leren. Hoewel de organisatie van SchoolGruiten nog volop bezig is met het onderzoek, zijn er aanwijzingen voor een positief effect van deze aanpak.</w:t>
      </w:r>
    </w:p>
    <w:p w14:paraId="2B4C0E91" w14:textId="77777777" w:rsidR="00841035" w:rsidRPr="00841035" w:rsidRDefault="00841035" w:rsidP="00841035">
      <w:pPr>
        <w:spacing w:after="0" w:line="240" w:lineRule="auto"/>
      </w:pPr>
      <w:r w:rsidRPr="00841035">
        <w:t>De school kan het project op verschillende wijze toepassen:</w:t>
      </w:r>
    </w:p>
    <w:p w14:paraId="2B4C0E92" w14:textId="77777777" w:rsidR="00841035" w:rsidRPr="00841035" w:rsidRDefault="00841035" w:rsidP="00841035">
      <w:pPr>
        <w:numPr>
          <w:ilvl w:val="0"/>
          <w:numId w:val="14"/>
        </w:numPr>
        <w:spacing w:after="0" w:line="240" w:lineRule="auto"/>
      </w:pPr>
      <w:proofErr w:type="spellStart"/>
      <w:r w:rsidRPr="00841035">
        <w:t>Gruitmodel</w:t>
      </w:r>
      <w:proofErr w:type="spellEnd"/>
      <w:r w:rsidRPr="00841035">
        <w:t xml:space="preserve"> 1: Een bijdrage vragen van de ouders, eventueel met medefinanciering door een lokale overheid, waarmee de school groente en fruit kan kopen. </w:t>
      </w:r>
    </w:p>
    <w:p w14:paraId="2B4C0E93" w14:textId="77777777" w:rsidR="00841035" w:rsidRPr="00841035" w:rsidRDefault="00841035" w:rsidP="00841035">
      <w:pPr>
        <w:numPr>
          <w:ilvl w:val="0"/>
          <w:numId w:val="14"/>
        </w:numPr>
        <w:spacing w:after="0" w:line="240" w:lineRule="auto"/>
      </w:pPr>
      <w:proofErr w:type="spellStart"/>
      <w:r w:rsidRPr="00841035">
        <w:t>Gruitmodel</w:t>
      </w:r>
      <w:proofErr w:type="spellEnd"/>
      <w:r w:rsidRPr="00841035">
        <w:t xml:space="preserve"> 2: Een samenwerking aangaan met een groente-fruitverkoper. De ouders betalen rechtstreeks aan de leverancier en die zorgt ervoor dat de producten op school worden afgeleverd.</w:t>
      </w:r>
    </w:p>
    <w:p w14:paraId="2B4C0E94" w14:textId="77777777" w:rsidR="00841035" w:rsidRPr="00841035" w:rsidRDefault="00841035" w:rsidP="00841035">
      <w:pPr>
        <w:numPr>
          <w:ilvl w:val="0"/>
          <w:numId w:val="14"/>
        </w:numPr>
        <w:spacing w:after="0" w:line="240" w:lineRule="auto"/>
      </w:pPr>
      <w:proofErr w:type="spellStart"/>
      <w:r w:rsidRPr="00841035">
        <w:t>Gruitmodel</w:t>
      </w:r>
      <w:proofErr w:type="spellEnd"/>
      <w:r w:rsidRPr="00841035">
        <w:t xml:space="preserve"> 3: Er wordt aan ouders gevraagd om op bepaalde dagen een portie groente of fruit mee te geven. </w:t>
      </w:r>
    </w:p>
    <w:p w14:paraId="2B4C0E95" w14:textId="77777777" w:rsidR="00841035" w:rsidRPr="00841035" w:rsidRDefault="00841035" w:rsidP="00841035">
      <w:pPr>
        <w:spacing w:after="0" w:line="240" w:lineRule="auto"/>
      </w:pPr>
    </w:p>
    <w:p w14:paraId="2B4C0E96" w14:textId="77777777" w:rsidR="00841035" w:rsidRPr="002D4958" w:rsidRDefault="002D4958" w:rsidP="002D4958">
      <w:pPr>
        <w:pStyle w:val="Kop2"/>
      </w:pPr>
      <w:bookmarkStart w:id="45" w:name="_Toc294079049"/>
      <w:r>
        <w:t xml:space="preserve">6.2 </w:t>
      </w:r>
      <w:r w:rsidR="00841035" w:rsidRPr="00841035">
        <w:t>Kerndoelen van schoolGruiten</w:t>
      </w:r>
      <w:bookmarkEnd w:id="45"/>
    </w:p>
    <w:p w14:paraId="2B4C0E97" w14:textId="77777777" w:rsidR="00841035" w:rsidRPr="00841035" w:rsidRDefault="00841035" w:rsidP="00841035">
      <w:pPr>
        <w:autoSpaceDE w:val="0"/>
        <w:autoSpaceDN w:val="0"/>
        <w:adjustRightInd w:val="0"/>
        <w:spacing w:after="0" w:line="240" w:lineRule="auto"/>
        <w:rPr>
          <w:rFonts w:cstheme="minorHAnsi"/>
        </w:rPr>
      </w:pPr>
      <w:r w:rsidRPr="00841035">
        <w:rPr>
          <w:rFonts w:cstheme="minorHAnsi"/>
        </w:rPr>
        <w:t>Uiteraard zijn er ook een aantal doelen gesteld aan de SchoolGruiten:</w:t>
      </w:r>
    </w:p>
    <w:p w14:paraId="2B4C0E98" w14:textId="77777777" w:rsidR="00841035" w:rsidRPr="00841035" w:rsidRDefault="00841035" w:rsidP="00841035">
      <w:pPr>
        <w:autoSpaceDE w:val="0"/>
        <w:autoSpaceDN w:val="0"/>
        <w:adjustRightInd w:val="0"/>
        <w:spacing w:after="0" w:line="240" w:lineRule="auto"/>
        <w:rPr>
          <w:rFonts w:cstheme="minorHAnsi"/>
        </w:rPr>
      </w:pPr>
      <w:r w:rsidRPr="00841035">
        <w:rPr>
          <w:rFonts w:cstheme="minorHAnsi"/>
        </w:rPr>
        <w:t>• Kinderen weten waarom het belangrijk is om elke dag groenten en fruit te eten.</w:t>
      </w:r>
    </w:p>
    <w:p w14:paraId="2B4C0E99" w14:textId="77777777" w:rsidR="00841035" w:rsidRPr="00841035" w:rsidRDefault="00841035" w:rsidP="00841035">
      <w:pPr>
        <w:autoSpaceDE w:val="0"/>
        <w:autoSpaceDN w:val="0"/>
        <w:adjustRightInd w:val="0"/>
        <w:spacing w:after="0" w:line="240" w:lineRule="auto"/>
        <w:rPr>
          <w:rFonts w:cstheme="minorHAnsi"/>
        </w:rPr>
      </w:pPr>
      <w:r w:rsidRPr="00841035">
        <w:rPr>
          <w:rFonts w:cstheme="minorHAnsi"/>
        </w:rPr>
        <w:t xml:space="preserve">• Kinderen hebben meer kennis over de aanbevolen hoeveelheden groenten en fruit en weten hoe groot een portie is. Ook kennen ze verschillende soorten groenten en fruit en weten ze wat het begrip variatie inhoudt. </w:t>
      </w:r>
    </w:p>
    <w:p w14:paraId="2B4C0E9A" w14:textId="77777777" w:rsidR="00841035" w:rsidRPr="00841035" w:rsidRDefault="00841035" w:rsidP="00841035">
      <w:pPr>
        <w:autoSpaceDE w:val="0"/>
        <w:autoSpaceDN w:val="0"/>
        <w:adjustRightInd w:val="0"/>
        <w:spacing w:after="0" w:line="240" w:lineRule="auto"/>
        <w:rPr>
          <w:rFonts w:cstheme="minorHAnsi"/>
        </w:rPr>
      </w:pPr>
      <w:r w:rsidRPr="00841035">
        <w:rPr>
          <w:rFonts w:cstheme="minorHAnsi"/>
        </w:rPr>
        <w:t>• Kinderen worden zich bewust van hoeveel groenten en fruit zij zelf eten.</w:t>
      </w:r>
    </w:p>
    <w:p w14:paraId="2B4C0E9B" w14:textId="77777777" w:rsidR="00841035" w:rsidRPr="00841035" w:rsidRDefault="00841035" w:rsidP="00841035">
      <w:pPr>
        <w:autoSpaceDE w:val="0"/>
        <w:autoSpaceDN w:val="0"/>
        <w:adjustRightInd w:val="0"/>
        <w:spacing w:after="0" w:line="240" w:lineRule="auto"/>
        <w:rPr>
          <w:rFonts w:cstheme="minorHAnsi"/>
        </w:rPr>
      </w:pPr>
      <w:r w:rsidRPr="00841035">
        <w:rPr>
          <w:rFonts w:cstheme="minorHAnsi"/>
        </w:rPr>
        <w:t xml:space="preserve">• Kinderen worden zich bewust van zaken die invloed hebben op hun eetgewoonten, zoals de invloed van, ouders, klasgenoten, vriendjes en van reclame. </w:t>
      </w:r>
    </w:p>
    <w:p w14:paraId="2B4C0E9C" w14:textId="77777777" w:rsidR="00841035" w:rsidRPr="00841035" w:rsidRDefault="00841035" w:rsidP="00841035">
      <w:pPr>
        <w:autoSpaceDE w:val="0"/>
        <w:autoSpaceDN w:val="0"/>
        <w:adjustRightInd w:val="0"/>
        <w:spacing w:after="0" w:line="240" w:lineRule="auto"/>
        <w:rPr>
          <w:rFonts w:cstheme="minorHAnsi"/>
        </w:rPr>
      </w:pPr>
      <w:r w:rsidRPr="00841035">
        <w:rPr>
          <w:rFonts w:cstheme="minorHAnsi"/>
        </w:rPr>
        <w:t>• Kinderen staan positiever ten opzichte van het eten van meer groenten en fruit.</w:t>
      </w:r>
    </w:p>
    <w:p w14:paraId="2B4C0E9D" w14:textId="77777777" w:rsidR="00841035" w:rsidRPr="00841035" w:rsidRDefault="00841035" w:rsidP="00841035">
      <w:pPr>
        <w:autoSpaceDE w:val="0"/>
        <w:autoSpaceDN w:val="0"/>
        <w:adjustRightInd w:val="0"/>
        <w:spacing w:after="0" w:line="240" w:lineRule="auto"/>
        <w:rPr>
          <w:rFonts w:cstheme="minorHAnsi"/>
        </w:rPr>
      </w:pPr>
      <w:r w:rsidRPr="00841035">
        <w:rPr>
          <w:rFonts w:cstheme="minorHAnsi"/>
        </w:rPr>
        <w:t>• Kinderen kunnen in een klassikaal actieplan aangeven wat en hoe ze hun eigen groente- en fruitgebruik willen bevorderen.</w:t>
      </w:r>
    </w:p>
    <w:p w14:paraId="2B4C0E9E" w14:textId="77777777" w:rsidR="00841035" w:rsidRPr="00841035" w:rsidRDefault="00841035" w:rsidP="00841035"/>
    <w:p w14:paraId="2B4C0E9F" w14:textId="77777777" w:rsidR="00841035" w:rsidRPr="00841035" w:rsidRDefault="002D4958" w:rsidP="002D4958">
      <w:pPr>
        <w:pStyle w:val="Kop2"/>
      </w:pPr>
      <w:bookmarkStart w:id="46" w:name="_Toc294079050"/>
      <w:r>
        <w:lastRenderedPageBreak/>
        <w:t xml:space="preserve">6.3 </w:t>
      </w:r>
      <w:r w:rsidR="00841035" w:rsidRPr="00841035">
        <w:t>SchoolGruiten als pakket</w:t>
      </w:r>
      <w:bookmarkEnd w:id="46"/>
    </w:p>
    <w:p w14:paraId="2B4C0EA0" w14:textId="77777777" w:rsidR="00841035" w:rsidRPr="00841035" w:rsidRDefault="00841035" w:rsidP="00841035">
      <w:pPr>
        <w:spacing w:after="0" w:line="240" w:lineRule="auto"/>
      </w:pPr>
      <w:r w:rsidRPr="00841035">
        <w:t>SchoolGruiten heeft een aantal materialen ontwikkeld:</w:t>
      </w:r>
    </w:p>
    <w:p w14:paraId="2B4C0EA1" w14:textId="77777777" w:rsidR="00841035" w:rsidRPr="00841035" w:rsidRDefault="00841035" w:rsidP="00841035">
      <w:pPr>
        <w:numPr>
          <w:ilvl w:val="0"/>
          <w:numId w:val="14"/>
        </w:numPr>
        <w:spacing w:after="0" w:line="240" w:lineRule="auto"/>
      </w:pPr>
      <w:r w:rsidRPr="00841035">
        <w:t xml:space="preserve">Lessuggesties voor de groepen 1 t/m 6; dit pakket bestaat uit losse ideeën over groente en fruit. Voor elke groep gaat het om 10 suggesties die door de leerkrachten gebruikt kunnen worden tijdens de lessen. </w:t>
      </w:r>
    </w:p>
    <w:p w14:paraId="2B4C0EA2" w14:textId="77777777" w:rsidR="00841035" w:rsidRPr="00841035" w:rsidRDefault="00841035" w:rsidP="00841035">
      <w:pPr>
        <w:numPr>
          <w:ilvl w:val="0"/>
          <w:numId w:val="14"/>
        </w:numPr>
        <w:spacing w:after="0" w:line="240" w:lineRule="auto"/>
      </w:pPr>
      <w:r w:rsidRPr="00841035">
        <w:t xml:space="preserve">De lessen voor groep 7 en 8 worden geleverd door SchoolGruiten. De kern van deze lessen bestaat uit een activiteit, een klassengesprek of een testje. </w:t>
      </w:r>
    </w:p>
    <w:p w14:paraId="2B4C0EA3" w14:textId="77777777" w:rsidR="00841035" w:rsidRPr="00841035" w:rsidRDefault="00841035" w:rsidP="00841035">
      <w:pPr>
        <w:numPr>
          <w:ilvl w:val="0"/>
          <w:numId w:val="14"/>
        </w:numPr>
        <w:spacing w:after="0" w:line="240" w:lineRule="auto"/>
      </w:pPr>
      <w:r w:rsidRPr="00841035">
        <w:t xml:space="preserve">Ook heeft SchoolGruiten een site ontwikkeld. </w:t>
      </w:r>
      <w:hyperlink r:id="rId20" w:history="1">
        <w:r w:rsidRPr="00841035">
          <w:rPr>
            <w:color w:val="0000FF" w:themeColor="hyperlink"/>
            <w:u w:val="single"/>
          </w:rPr>
          <w:t>www.schoolgruiten.nl</w:t>
        </w:r>
      </w:hyperlink>
      <w:r w:rsidRPr="00841035">
        <w:t xml:space="preserve"> </w:t>
      </w:r>
      <w:r w:rsidRPr="00841035">
        <w:rPr>
          <w:u w:val="single"/>
        </w:rPr>
        <w:t xml:space="preserve"> </w:t>
      </w:r>
    </w:p>
    <w:p w14:paraId="2B4C0EA4" w14:textId="77777777" w:rsidR="00841035" w:rsidRPr="00841035" w:rsidRDefault="00841035" w:rsidP="00841035">
      <w:pPr>
        <w:numPr>
          <w:ilvl w:val="0"/>
          <w:numId w:val="14"/>
        </w:numPr>
        <w:spacing w:after="0" w:line="240" w:lineRule="auto"/>
      </w:pPr>
      <w:r w:rsidRPr="00841035">
        <w:t xml:space="preserve">Een brochure voor ouders, met daarin de algemene doelstellingen van SchoolGruiten. </w:t>
      </w:r>
    </w:p>
    <w:p w14:paraId="2B4C0EA5" w14:textId="77777777" w:rsidR="00841035" w:rsidRPr="00841035" w:rsidRDefault="00841035" w:rsidP="00841035">
      <w:pPr>
        <w:numPr>
          <w:ilvl w:val="0"/>
          <w:numId w:val="14"/>
        </w:numPr>
        <w:spacing w:after="0" w:line="240" w:lineRule="auto"/>
      </w:pPr>
      <w:r w:rsidRPr="00841035">
        <w:t>Posters en beeldmateriaal</w:t>
      </w:r>
    </w:p>
    <w:p w14:paraId="2B4C0EA6" w14:textId="77777777" w:rsidR="00841035" w:rsidRPr="00841035" w:rsidRDefault="00841035" w:rsidP="00841035">
      <w:pPr>
        <w:spacing w:after="0" w:line="240" w:lineRule="auto"/>
      </w:pPr>
    </w:p>
    <w:p w14:paraId="2B4C0EA7" w14:textId="77777777" w:rsidR="00841035" w:rsidRPr="00841035" w:rsidRDefault="002D4958" w:rsidP="002D4958">
      <w:pPr>
        <w:pStyle w:val="Kop2"/>
      </w:pPr>
      <w:bookmarkStart w:id="47" w:name="_Toc294079051"/>
      <w:r>
        <w:t xml:space="preserve">6.4 </w:t>
      </w:r>
      <w:r w:rsidR="00841035" w:rsidRPr="00841035">
        <w:t>Deelname als school</w:t>
      </w:r>
      <w:bookmarkEnd w:id="47"/>
    </w:p>
    <w:p w14:paraId="2B4C0EA8" w14:textId="77777777" w:rsidR="00841035" w:rsidRPr="00841035" w:rsidRDefault="00841035" w:rsidP="00841035">
      <w:pPr>
        <w:spacing w:after="0" w:line="240" w:lineRule="auto"/>
      </w:pPr>
      <w:r w:rsidRPr="00841035">
        <w:t>Wanneer een school wil deelnemen aan het voorlichtings-stimuleringsprogramma van schoolGruiten moet zij de volgende stappen volgen:</w:t>
      </w:r>
    </w:p>
    <w:p w14:paraId="2B4C0EA9" w14:textId="77777777" w:rsidR="00841035" w:rsidRPr="00841035" w:rsidRDefault="00841035" w:rsidP="00841035">
      <w:pPr>
        <w:spacing w:after="0" w:line="240" w:lineRule="auto"/>
      </w:pPr>
      <w:r w:rsidRPr="00841035">
        <w:t>Stap 1: Zet de financiële mogelijkheden op een rij, misschien zijn er subsidiemogelijkheden.</w:t>
      </w:r>
    </w:p>
    <w:p w14:paraId="2B4C0EAA" w14:textId="77777777" w:rsidR="00841035" w:rsidRPr="00841035" w:rsidRDefault="00841035" w:rsidP="00841035">
      <w:pPr>
        <w:spacing w:after="0" w:line="240" w:lineRule="auto"/>
      </w:pPr>
      <w:r w:rsidRPr="00841035">
        <w:t>Stap 2: Zoek samenwerking, bijvoorbeeld met de GGD.</w:t>
      </w:r>
    </w:p>
    <w:p w14:paraId="2B4C0EAB" w14:textId="77777777" w:rsidR="00841035" w:rsidRPr="00841035" w:rsidRDefault="00841035" w:rsidP="00841035">
      <w:pPr>
        <w:spacing w:after="0" w:line="240" w:lineRule="auto"/>
      </w:pPr>
      <w:r w:rsidRPr="00841035">
        <w:t xml:space="preserve">Stap 3: Maak </w:t>
      </w:r>
      <w:r w:rsidR="00001045">
        <w:t xml:space="preserve">een </w:t>
      </w:r>
      <w:r w:rsidRPr="00841035">
        <w:t xml:space="preserve">keuze uit de 3 </w:t>
      </w:r>
      <w:proofErr w:type="spellStart"/>
      <w:r w:rsidRPr="00841035">
        <w:t>Gruitmodellen</w:t>
      </w:r>
      <w:proofErr w:type="spellEnd"/>
      <w:r w:rsidRPr="00841035">
        <w:t>.</w:t>
      </w:r>
    </w:p>
    <w:p w14:paraId="2B4C0EAC" w14:textId="77777777" w:rsidR="00841035" w:rsidRPr="00841035" w:rsidRDefault="00841035" w:rsidP="00841035">
      <w:pPr>
        <w:spacing w:after="0" w:line="240" w:lineRule="auto"/>
      </w:pPr>
      <w:r w:rsidRPr="00841035">
        <w:t>Stap 4: Betrek de ouders bij het programma</w:t>
      </w:r>
    </w:p>
    <w:p w14:paraId="2B4C0EAD" w14:textId="77777777" w:rsidR="00841035" w:rsidRPr="00841035" w:rsidRDefault="00841035" w:rsidP="00841035">
      <w:pPr>
        <w:spacing w:after="0" w:line="240" w:lineRule="auto"/>
      </w:pPr>
      <w:r w:rsidRPr="00841035">
        <w:t xml:space="preserve">Stap 5: Meldt u aan als </w:t>
      </w:r>
      <w:proofErr w:type="spellStart"/>
      <w:r w:rsidRPr="00841035">
        <w:t>Gruitschool</w:t>
      </w:r>
      <w:proofErr w:type="spellEnd"/>
      <w:r w:rsidRPr="00841035">
        <w:t xml:space="preserve"> bij het </w:t>
      </w:r>
      <w:proofErr w:type="spellStart"/>
      <w:r w:rsidRPr="00841035">
        <w:t>Gruiten</w:t>
      </w:r>
      <w:proofErr w:type="spellEnd"/>
      <w:r w:rsidRPr="00841035">
        <w:t xml:space="preserve"> Informatie Systeem</w:t>
      </w:r>
    </w:p>
    <w:p w14:paraId="2B4C0EAE" w14:textId="77777777" w:rsidR="00841035" w:rsidRPr="00841035" w:rsidRDefault="00841035" w:rsidP="00841035">
      <w:pPr>
        <w:spacing w:after="0" w:line="240" w:lineRule="auto"/>
      </w:pPr>
      <w:r w:rsidRPr="00841035">
        <w:t>Stap 6: Zoek een leverancier</w:t>
      </w:r>
    </w:p>
    <w:p w14:paraId="2B4C0EAF" w14:textId="77777777" w:rsidR="00841035" w:rsidRPr="00841035" w:rsidRDefault="00841035" w:rsidP="00841035">
      <w:pPr>
        <w:spacing w:after="0" w:line="240" w:lineRule="auto"/>
      </w:pPr>
      <w:r w:rsidRPr="00841035">
        <w:t xml:space="preserve">Stap 7: Leg de </w:t>
      </w:r>
      <w:proofErr w:type="spellStart"/>
      <w:r w:rsidRPr="00841035">
        <w:t>gruitafspraken</w:t>
      </w:r>
      <w:proofErr w:type="spellEnd"/>
      <w:r w:rsidRPr="00841035">
        <w:t xml:space="preserve"> vast</w:t>
      </w:r>
    </w:p>
    <w:p w14:paraId="2B4C0EB0" w14:textId="77777777" w:rsidR="00841035" w:rsidRPr="00841035" w:rsidRDefault="00841035" w:rsidP="00841035">
      <w:pPr>
        <w:spacing w:after="0" w:line="240" w:lineRule="auto"/>
      </w:pPr>
      <w:r w:rsidRPr="00841035">
        <w:t xml:space="preserve">Stap 8: Maak afspraken met de leerkrachten </w:t>
      </w:r>
    </w:p>
    <w:p w14:paraId="2B4C0EB1" w14:textId="77777777" w:rsidR="00841035" w:rsidRPr="00841035" w:rsidRDefault="00841035" w:rsidP="00841035">
      <w:pPr>
        <w:spacing w:after="0" w:line="240" w:lineRule="auto"/>
      </w:pPr>
      <w:r w:rsidRPr="00841035">
        <w:t xml:space="preserve">Stap 9: Wijs een </w:t>
      </w:r>
      <w:proofErr w:type="spellStart"/>
      <w:r w:rsidRPr="00841035">
        <w:t>Gruit</w:t>
      </w:r>
      <w:proofErr w:type="spellEnd"/>
      <w:r w:rsidRPr="00841035">
        <w:t xml:space="preserve"> coördinator aan </w:t>
      </w:r>
    </w:p>
    <w:p w14:paraId="2B4C0EB2" w14:textId="313E4F8B" w:rsidR="00841035" w:rsidRPr="00841035" w:rsidRDefault="00841035" w:rsidP="00841035">
      <w:pPr>
        <w:spacing w:after="0" w:line="240" w:lineRule="auto"/>
      </w:pPr>
      <w:r w:rsidRPr="00841035">
        <w:t xml:space="preserve">Stap 10: Onderteken een overeenkomst </w:t>
      </w:r>
      <w:r w:rsidR="00001045">
        <w:t>met S</w:t>
      </w:r>
      <w:r w:rsidRPr="00841035">
        <w:t>choolGruiten</w:t>
      </w:r>
    </w:p>
    <w:p w14:paraId="2B4C0EB3" w14:textId="77777777" w:rsidR="00841035" w:rsidRPr="00841035" w:rsidRDefault="00841035" w:rsidP="00841035">
      <w:pPr>
        <w:spacing w:after="0" w:line="240" w:lineRule="auto"/>
      </w:pPr>
      <w:r w:rsidRPr="00841035">
        <w:t xml:space="preserve">Stap 11: Bepaal de </w:t>
      </w:r>
      <w:proofErr w:type="spellStart"/>
      <w:r w:rsidRPr="00841035">
        <w:t>startdag</w:t>
      </w:r>
      <w:proofErr w:type="spellEnd"/>
    </w:p>
    <w:p w14:paraId="2B4C0EB4" w14:textId="77777777" w:rsidR="00841035" w:rsidRPr="00841035" w:rsidRDefault="00841035" w:rsidP="00841035">
      <w:pPr>
        <w:spacing w:after="0" w:line="240" w:lineRule="auto"/>
      </w:pPr>
      <w:r w:rsidRPr="00841035">
        <w:t>Stap 12: Zoek publiciteit</w:t>
      </w:r>
      <w:sdt>
        <w:sdtPr>
          <w:id w:val="2121638358"/>
          <w:citation/>
        </w:sdtPr>
        <w:sdtContent>
          <w:r w:rsidR="001F2D07" w:rsidRPr="00841035">
            <w:fldChar w:fldCharType="begin"/>
          </w:r>
          <w:r w:rsidRPr="00841035">
            <w:instrText xml:space="preserve"> CITATION Uni10 \l 1043 </w:instrText>
          </w:r>
          <w:r w:rsidR="001F2D07" w:rsidRPr="00841035">
            <w:fldChar w:fldCharType="separate"/>
          </w:r>
          <w:r w:rsidR="00F23077">
            <w:rPr>
              <w:noProof/>
            </w:rPr>
            <w:t xml:space="preserve"> (Wageningen)</w:t>
          </w:r>
          <w:r w:rsidR="001F2D07" w:rsidRPr="00841035">
            <w:fldChar w:fldCharType="end"/>
          </w:r>
        </w:sdtContent>
      </w:sdt>
    </w:p>
    <w:p w14:paraId="2B4C0EB5" w14:textId="77777777" w:rsidR="00841035" w:rsidRPr="00841035" w:rsidRDefault="00841035" w:rsidP="00841035">
      <w:pPr>
        <w:rPr>
          <w:rFonts w:asciiTheme="majorHAnsi" w:eastAsiaTheme="majorEastAsia" w:hAnsiTheme="majorHAnsi" w:cstheme="majorBidi"/>
          <w:b/>
          <w:bCs/>
          <w:color w:val="365F91" w:themeColor="accent1" w:themeShade="BF"/>
          <w:sz w:val="28"/>
          <w:szCs w:val="28"/>
        </w:rPr>
      </w:pPr>
      <w:bookmarkStart w:id="48" w:name="_Toc280279732"/>
      <w:r w:rsidRPr="00841035">
        <w:br w:type="page"/>
      </w:r>
    </w:p>
    <w:p w14:paraId="2B4C0EB6" w14:textId="77777777" w:rsidR="00841035" w:rsidRPr="00841035" w:rsidRDefault="00841035" w:rsidP="002D4958">
      <w:pPr>
        <w:pStyle w:val="Kop1"/>
        <w:numPr>
          <w:ilvl w:val="0"/>
          <w:numId w:val="19"/>
        </w:numPr>
      </w:pPr>
      <w:bookmarkStart w:id="49" w:name="_Toc294079052"/>
      <w:r w:rsidRPr="00841035">
        <w:lastRenderedPageBreak/>
        <w:t>Op welk niveau zou de ontwikkeling van een kind uit de bovenbouw moeten zijn qua zelfbeeld?</w:t>
      </w:r>
      <w:bookmarkEnd w:id="48"/>
      <w:bookmarkEnd w:id="49"/>
      <w:r w:rsidRPr="00841035">
        <w:t xml:space="preserve"> </w:t>
      </w:r>
    </w:p>
    <w:p w14:paraId="2B4C0EB7" w14:textId="77777777" w:rsidR="00841035" w:rsidRPr="00841035" w:rsidRDefault="00841035" w:rsidP="00841035">
      <w:pPr>
        <w:spacing w:after="0" w:line="240" w:lineRule="auto"/>
      </w:pPr>
      <w:r w:rsidRPr="00841035">
        <w:t xml:space="preserve">Wanneer je gaat kijken naar het zelfbeeld van kinderen is de sociaal-emotionele ontwikkeling een belangrijk uitgangspunt. Het boek “Begeleiden van Ontwikkeling” laat allerlei ontwikkelingen zien, van taalontwikkeling tot motorische ontwikkeling. </w:t>
      </w:r>
      <w:sdt>
        <w:sdtPr>
          <w:id w:val="1519891956"/>
          <w:citation/>
        </w:sdtPr>
        <w:sdtContent>
          <w:r w:rsidR="001F2D07" w:rsidRPr="00841035">
            <w:fldChar w:fldCharType="begin"/>
          </w:r>
          <w:r w:rsidRPr="00841035">
            <w:instrText xml:space="preserve">CITATION Fle04 \p 89 \l 1043 </w:instrText>
          </w:r>
          <w:r w:rsidR="001F2D07" w:rsidRPr="00841035">
            <w:fldChar w:fldCharType="separate"/>
          </w:r>
          <w:r w:rsidR="00F23077">
            <w:rPr>
              <w:noProof/>
            </w:rPr>
            <w:t>(Fleur Looy, 2004, p. 89)</w:t>
          </w:r>
          <w:r w:rsidR="001F2D07" w:rsidRPr="00841035">
            <w:fldChar w:fldCharType="end"/>
          </w:r>
        </w:sdtContent>
      </w:sdt>
      <w:r w:rsidRPr="00841035">
        <w:t xml:space="preserve"> Bij het zelfbeeld van kinderen gaat het met name over het zelfvertrouwen. Hier een aantal pijlers voor het zelfvertrouwen:</w:t>
      </w:r>
    </w:p>
    <w:p w14:paraId="2B4C0EB8" w14:textId="77777777" w:rsidR="00841035" w:rsidRPr="00841035" w:rsidRDefault="00841035" w:rsidP="00841035">
      <w:pPr>
        <w:numPr>
          <w:ilvl w:val="0"/>
          <w:numId w:val="29"/>
        </w:numPr>
        <w:spacing w:after="0" w:line="240" w:lineRule="auto"/>
      </w:pPr>
      <w:r w:rsidRPr="00841035">
        <w:t xml:space="preserve">Zelfvertrouwen is een kenmerk van een goede sociaal-emotionele conditie. </w:t>
      </w:r>
    </w:p>
    <w:p w14:paraId="2B4C0EB9" w14:textId="77777777" w:rsidR="00841035" w:rsidRPr="00841035" w:rsidRDefault="00841035" w:rsidP="00841035">
      <w:pPr>
        <w:numPr>
          <w:ilvl w:val="0"/>
          <w:numId w:val="29"/>
        </w:numPr>
        <w:spacing w:after="0" w:line="240" w:lineRule="auto"/>
      </w:pPr>
      <w:r w:rsidRPr="00841035">
        <w:t xml:space="preserve">Zelfvertrouwen maakt kinderen weerbaar en minder afhankelijk van het oordeel van anderen. </w:t>
      </w:r>
    </w:p>
    <w:p w14:paraId="2B4C0EBA" w14:textId="77777777" w:rsidR="00841035" w:rsidRPr="00841035" w:rsidRDefault="00841035" w:rsidP="00841035">
      <w:pPr>
        <w:numPr>
          <w:ilvl w:val="0"/>
          <w:numId w:val="29"/>
        </w:numPr>
        <w:spacing w:after="0" w:line="240" w:lineRule="auto"/>
      </w:pPr>
      <w:r w:rsidRPr="00841035">
        <w:t xml:space="preserve">Zelfvertrouwen geeft kinderen de moed om voor hun mening uit te komen, initiatief te tonen en aan nieuwe dingen te beginnen. </w:t>
      </w:r>
    </w:p>
    <w:p w14:paraId="2B4C0EBB" w14:textId="77777777" w:rsidR="00841035" w:rsidRPr="00841035" w:rsidRDefault="00841035" w:rsidP="00841035">
      <w:pPr>
        <w:numPr>
          <w:ilvl w:val="0"/>
          <w:numId w:val="29"/>
        </w:numPr>
        <w:spacing w:after="0" w:line="240" w:lineRule="auto"/>
      </w:pPr>
      <w:r w:rsidRPr="00841035">
        <w:t xml:space="preserve">Zelfvertrouwen heeft veel te maken met het zelfbeeld, hoe je jezelf ziet en hoe je je eigen mogelijkheden en beperkingen ervaart. Het zelfbeeld is negatief als het kind de mogelijkheden onderschat en ervan uitgaat dat het niet zal lukken. Het kind gaat ervan uit dat anderen hem niet mogen. Als iets goed ging, wordt er gedacht dat er geluk in het spel was. </w:t>
      </w:r>
    </w:p>
    <w:p w14:paraId="2B4C0EBC" w14:textId="77777777" w:rsidR="002D4958" w:rsidRDefault="002D4958" w:rsidP="00841035">
      <w:pPr>
        <w:spacing w:after="0" w:line="240" w:lineRule="auto"/>
      </w:pPr>
    </w:p>
    <w:p w14:paraId="2B4C0EBD" w14:textId="77777777" w:rsidR="00841035" w:rsidRDefault="00841035" w:rsidP="00841035">
      <w:pPr>
        <w:spacing w:after="0" w:line="240" w:lineRule="auto"/>
      </w:pPr>
      <w:r w:rsidRPr="00841035">
        <w:t xml:space="preserve">Met een positief zelfbeeld ontstaat een optimistische kijk op jezelf. Er worden doelen gesteld en het kind gaat ervan uit dat hij die zal halen. Als hij dan ook daadwerkelijk succes heeft, rekent hij dat zichzelf toe. Het zelfbeeld is echter niet altijd even realistisch, soms is het te mooi. Het kind denkt werkelijk alles tot een goed einde te kunnen brengen. Dan is er sprake van zelfoverschatting en dit leidt tot onverantwoord gedrag. Soms is het zelfbeeld ook ongenuanceerd en onvolledig. Bijvoorbeeld het kind vindt zichzelf niet erg slim, omdat zijn huiswerk niet lukt, maar dat hij communicatief sterk is vergeet hij. </w:t>
      </w:r>
      <w:sdt>
        <w:sdtPr>
          <w:id w:val="319928746"/>
          <w:citation/>
        </w:sdtPr>
        <w:sdtContent>
          <w:r w:rsidR="001F2D07" w:rsidRPr="00841035">
            <w:fldChar w:fldCharType="begin"/>
          </w:r>
          <w:r w:rsidRPr="00841035">
            <w:instrText xml:space="preserve">CITATION Fle04 \p 89,90 \l 1043 </w:instrText>
          </w:r>
          <w:r w:rsidR="001F2D07" w:rsidRPr="00841035">
            <w:fldChar w:fldCharType="separate"/>
          </w:r>
          <w:r w:rsidR="00F23077">
            <w:rPr>
              <w:noProof/>
            </w:rPr>
            <w:t>(Fleur Looy, 2004, pp. 89,90)</w:t>
          </w:r>
          <w:r w:rsidR="001F2D07" w:rsidRPr="00841035">
            <w:fldChar w:fldCharType="end"/>
          </w:r>
        </w:sdtContent>
      </w:sdt>
    </w:p>
    <w:p w14:paraId="2B4C0EBE" w14:textId="77777777" w:rsidR="002D4958" w:rsidRPr="00841035" w:rsidRDefault="002D4958" w:rsidP="00841035">
      <w:pPr>
        <w:spacing w:after="0" w:line="240" w:lineRule="auto"/>
      </w:pPr>
    </w:p>
    <w:p w14:paraId="2B4C0EBF" w14:textId="77777777" w:rsidR="00841035" w:rsidRPr="00841035" w:rsidRDefault="002D4958" w:rsidP="002D4958">
      <w:pPr>
        <w:pStyle w:val="Kop2"/>
      </w:pPr>
      <w:bookmarkStart w:id="50" w:name="_Toc280279733"/>
      <w:bookmarkStart w:id="51" w:name="_Toc294079053"/>
      <w:r>
        <w:t xml:space="preserve">7.1 </w:t>
      </w:r>
      <w:r w:rsidR="007D418E">
        <w:t>Interactie met</w:t>
      </w:r>
      <w:r w:rsidR="00841035" w:rsidRPr="00841035">
        <w:t xml:space="preserve"> de ontwikkelingsgebieden</w:t>
      </w:r>
      <w:bookmarkEnd w:id="50"/>
      <w:bookmarkEnd w:id="51"/>
    </w:p>
    <w:p w14:paraId="2B4C0EC0" w14:textId="77777777" w:rsidR="00841035" w:rsidRPr="00841035" w:rsidRDefault="00841035" w:rsidP="00841035">
      <w:pPr>
        <w:spacing w:after="0" w:line="240" w:lineRule="auto"/>
      </w:pPr>
      <w:r w:rsidRPr="00841035">
        <w:t>De sociale en emotionele ontwikkeling kan niet onafhankelijk van elkaar bekeken worden en de sociaal-emotionele ontwikkeling kan niet onafhankelijk van de fysieke, motorische en cognitieve ontwikkeling worden gezien. Wanneer kinderen geen contact maken met hun leeftijdgenoten en geen nieuwe uitdaging aan durven te gaan, beperken zij niet alleen hun sociale ontwikkeling, maar ook hun motorische en cognitieve ontwikkeling. Zodra kinderen een belemmering ondervinden in hun motorische ontwikkeling hebben zij dikwijls ook problemen met hun emotionele en cognitieve ontwikkeling. Hier is dus vaak een verband zichtbaar.</w:t>
      </w:r>
    </w:p>
    <w:p w14:paraId="2B4C0EC1" w14:textId="77777777" w:rsidR="00841035" w:rsidRPr="00841035" w:rsidRDefault="00841035" w:rsidP="00841035">
      <w:pPr>
        <w:spacing w:after="0" w:line="240" w:lineRule="auto"/>
      </w:pPr>
      <w:r w:rsidRPr="00841035">
        <w:t>Redenen om bijvoorbeeld een negatief zelfbeeld te ontwikkelen zijn:</w:t>
      </w:r>
    </w:p>
    <w:p w14:paraId="2B4C0EC2" w14:textId="77777777" w:rsidR="00841035" w:rsidRPr="00841035" w:rsidRDefault="00841035" w:rsidP="00841035">
      <w:pPr>
        <w:spacing w:after="0" w:line="240" w:lineRule="auto"/>
        <w:rPr>
          <w:i/>
        </w:rPr>
      </w:pPr>
      <w:r w:rsidRPr="00841035">
        <w:rPr>
          <w:i/>
        </w:rPr>
        <w:t xml:space="preserve">Kinderen die als laatste worden gekozen bij de gymles, kinderen die niet mee mogen doen bij het touwtje springen, telkens af zijn en niet kunnen draaien, kunnen redenen zijn om een negatief zelfbeeld te ontwikkelen. </w:t>
      </w:r>
    </w:p>
    <w:p w14:paraId="2B4C0EC3" w14:textId="77777777" w:rsidR="00841035" w:rsidRPr="00841035" w:rsidRDefault="00841035" w:rsidP="00841035">
      <w:pPr>
        <w:spacing w:after="0" w:line="240" w:lineRule="auto"/>
        <w:rPr>
          <w:i/>
          <w:color w:val="92D050"/>
        </w:rPr>
      </w:pPr>
    </w:p>
    <w:p w14:paraId="2B4C0EC4" w14:textId="77777777" w:rsidR="00841035" w:rsidRPr="00841035" w:rsidRDefault="00841035" w:rsidP="00841035">
      <w:pPr>
        <w:spacing w:after="0" w:line="240" w:lineRule="auto"/>
      </w:pPr>
      <w:r w:rsidRPr="00841035">
        <w:t xml:space="preserve">Deze kinderen voelen zich vaak onzeker en onhandig in hun contacten met leeftijdgenoten en die onzekerheid kan er toe leiden dat zij zich terugtrekken. Ze spelen en werken niet meer samen en worden vaak gepest. </w:t>
      </w:r>
    </w:p>
    <w:p w14:paraId="2B4C0EC5" w14:textId="77777777" w:rsidR="00841035" w:rsidRPr="00841035" w:rsidRDefault="00841035" w:rsidP="00841035">
      <w:pPr>
        <w:spacing w:after="0" w:line="240" w:lineRule="auto"/>
      </w:pPr>
    </w:p>
    <w:p w14:paraId="2B4C0EC6" w14:textId="77777777" w:rsidR="00841035" w:rsidRPr="00841035" w:rsidRDefault="00841035" w:rsidP="00841035">
      <w:pPr>
        <w:spacing w:after="0" w:line="240" w:lineRule="auto"/>
      </w:pPr>
      <w:r w:rsidRPr="00841035">
        <w:t>In de ‘normale’ ontwikkeling beïnvloeden en stimuleren de motorische ontwikkeling, de emotionele en de cognitieve ontwikkeling elkaar voor</w:t>
      </w:r>
      <w:r w:rsidR="002D4958">
        <w:t>tdurend, zoals u kunt zien in het</w:t>
      </w:r>
      <w:r w:rsidRPr="00841035">
        <w:t xml:space="preserve"> onderstaande figuur. </w:t>
      </w:r>
    </w:p>
    <w:p w14:paraId="2B4C0EC7" w14:textId="77777777" w:rsidR="00841035" w:rsidRPr="00841035" w:rsidRDefault="00841035" w:rsidP="00841035">
      <w:pPr>
        <w:spacing w:after="0" w:line="240" w:lineRule="auto"/>
      </w:pPr>
    </w:p>
    <w:p w14:paraId="2B4C0EC8" w14:textId="77777777" w:rsidR="00841035" w:rsidRPr="00841035" w:rsidRDefault="00841035" w:rsidP="00841035">
      <w:pPr>
        <w:spacing w:after="0" w:line="240" w:lineRule="auto"/>
      </w:pPr>
      <w:r w:rsidRPr="00841035">
        <w:rPr>
          <w:noProof/>
          <w:lang w:eastAsia="nl-NL"/>
        </w:rPr>
        <w:lastRenderedPageBreak/>
        <w:drawing>
          <wp:inline distT="0" distB="0" distL="0" distR="0" wp14:anchorId="2B4C1971" wp14:editId="2B4C1972">
            <wp:extent cx="5486400" cy="3200400"/>
            <wp:effectExtent l="0" t="0" r="0" b="76200"/>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2B4C0EC9" w14:textId="77777777" w:rsidR="00841035" w:rsidRDefault="00841035" w:rsidP="00841035">
      <w:pPr>
        <w:spacing w:after="0" w:line="240" w:lineRule="auto"/>
        <w:rPr>
          <w:sz w:val="16"/>
          <w:szCs w:val="16"/>
        </w:rPr>
      </w:pPr>
      <w:r w:rsidRPr="00841035">
        <w:rPr>
          <w:sz w:val="16"/>
          <w:szCs w:val="16"/>
        </w:rPr>
        <w:t xml:space="preserve">Figuur 4 : ‘Normale’ ontwikkeling  </w:t>
      </w:r>
    </w:p>
    <w:p w14:paraId="6E8E9131" w14:textId="77777777" w:rsidR="00460A72" w:rsidRPr="00841035" w:rsidRDefault="00460A72" w:rsidP="00841035">
      <w:pPr>
        <w:spacing w:after="0" w:line="240" w:lineRule="auto"/>
        <w:rPr>
          <w:sz w:val="16"/>
          <w:szCs w:val="16"/>
        </w:rPr>
      </w:pPr>
    </w:p>
    <w:p w14:paraId="2B4C0ECA" w14:textId="77777777" w:rsidR="00841035" w:rsidRDefault="00841035" w:rsidP="00841035">
      <w:pPr>
        <w:spacing w:after="0" w:line="240" w:lineRule="auto"/>
      </w:pPr>
      <w:r w:rsidRPr="00841035">
        <w:t xml:space="preserve">Bovenstaand figuur wil dus eigenlijk zeggen, dat wanneer er een tegenslag of een positieve prikkel plaatsvindt in één van de ontwikkelingsgebieden de andere gebieden hierdoor ook beïnvloed worden. Een kind kan zich pas optimaal ontwikkelen wanneer alle drie de ontwikkelingsgebieden in balans zijn met elkaar. </w:t>
      </w:r>
      <w:sdt>
        <w:sdtPr>
          <w:id w:val="-499430088"/>
          <w:citation/>
        </w:sdtPr>
        <w:sdtContent>
          <w:r w:rsidR="001F2D07" w:rsidRPr="00841035">
            <w:fldChar w:fldCharType="begin"/>
          </w:r>
          <w:r w:rsidRPr="00841035">
            <w:instrText xml:space="preserve">CITATION CDi \p 276-279 \l 1043 </w:instrText>
          </w:r>
          <w:r w:rsidR="001F2D07" w:rsidRPr="00841035">
            <w:fldChar w:fldCharType="separate"/>
          </w:r>
          <w:r w:rsidR="00F23077">
            <w:rPr>
              <w:noProof/>
            </w:rPr>
            <w:t>(C. Dietvorst, pp. 276-279)</w:t>
          </w:r>
          <w:r w:rsidR="001F2D07" w:rsidRPr="00841035">
            <w:fldChar w:fldCharType="end"/>
          </w:r>
        </w:sdtContent>
      </w:sdt>
    </w:p>
    <w:p w14:paraId="2B4C0ECB" w14:textId="77777777" w:rsidR="002D4958" w:rsidRPr="00841035" w:rsidRDefault="002D4958" w:rsidP="00841035">
      <w:pPr>
        <w:spacing w:after="0" w:line="240" w:lineRule="auto"/>
      </w:pPr>
    </w:p>
    <w:p w14:paraId="2B4C0ECC" w14:textId="77777777" w:rsidR="00841035" w:rsidRPr="00841035" w:rsidRDefault="002D4958" w:rsidP="002D4958">
      <w:pPr>
        <w:pStyle w:val="Kop2"/>
      </w:pPr>
      <w:bookmarkStart w:id="52" w:name="_Toc294079054"/>
      <w:r>
        <w:t xml:space="preserve">7.2 </w:t>
      </w:r>
      <w:r w:rsidR="00841035" w:rsidRPr="00841035">
        <w:t xml:space="preserve"> </w:t>
      </w:r>
      <w:bookmarkStart w:id="53" w:name="_Toc280279734"/>
      <w:r w:rsidR="00841035" w:rsidRPr="00841035">
        <w:t>Interactie met de omgeving</w:t>
      </w:r>
      <w:bookmarkEnd w:id="52"/>
      <w:bookmarkEnd w:id="53"/>
    </w:p>
    <w:p w14:paraId="2B4C0ECD" w14:textId="77777777" w:rsidR="00841035" w:rsidRPr="00841035" w:rsidRDefault="00841035" w:rsidP="00841035">
      <w:pPr>
        <w:spacing w:after="0" w:line="240" w:lineRule="auto"/>
      </w:pPr>
      <w:r w:rsidRPr="00841035">
        <w:t xml:space="preserve">Het kind ontwikkelt zich in interactie met de omgeving. Aanvankelijk wordt de omgeving van het kind voornamelijk bepaald door het gezin met de ouders, broers en zusjes. Later breidt die omgeving zich uit. Het kind leert te bevatten dat de wereld onzichtbare grootheden in zich draagt. </w:t>
      </w:r>
    </w:p>
    <w:p w14:paraId="2B4C0ECE" w14:textId="77777777" w:rsidR="00841035" w:rsidRDefault="00841035" w:rsidP="00841035">
      <w:pPr>
        <w:spacing w:after="0" w:line="240" w:lineRule="auto"/>
      </w:pPr>
      <w:proofErr w:type="spellStart"/>
      <w:r w:rsidRPr="00841035">
        <w:t>Bronnfenbrenner</w:t>
      </w:r>
      <w:proofErr w:type="spellEnd"/>
      <w:r w:rsidRPr="00841035">
        <w:t xml:space="preserve"> (1979) beschrijft de omgeving van het kind als een soort ui. In het midden van de ui bevindt zich het kind met zijn persoonlijke kenmerken en natuurlijke bagage. De eerste cirkel wordt voornamelijk bepaald door het gezin. Hij beschouwt de school, kerk, buurt en dergelijke als delen van de eerste schil, ook wel ‘het microsysteem’ genoemd. Het ‘</w:t>
      </w:r>
      <w:proofErr w:type="spellStart"/>
      <w:r w:rsidRPr="00841035">
        <w:t>mesosysteem</w:t>
      </w:r>
      <w:proofErr w:type="spellEnd"/>
      <w:r w:rsidRPr="00841035">
        <w:t>’ (de tweede schil) wordt gevormd door het samenspel van de verschillende elementen uit het microsysteem. Zoals welke scholen zijn er in de buurt en passen die bij de religieuze achtergrond van het gezin? Is er naschoolse opvang? Het ‘</w:t>
      </w:r>
      <w:proofErr w:type="spellStart"/>
      <w:r w:rsidRPr="00841035">
        <w:t>exosysteem</w:t>
      </w:r>
      <w:proofErr w:type="spellEnd"/>
      <w:r w:rsidRPr="00841035">
        <w:t xml:space="preserve">’(de derde schil) wordt hoofdzakelijk bepaald door maatschappelijke of institutionele normen, waarden, sociale voorzieningen en schoolsystemen. En dan, tenslotte de buitenste schil (de vierde schil). Deze schil geeft de algemene context aan die ons denken beïnvloedt zoals de culturele en morele waarden en normen. De waarden en normen die als vanzelfsprekend gelden in onze maatschappij beheersen. </w:t>
      </w:r>
      <w:sdt>
        <w:sdtPr>
          <w:id w:val="-1131708867"/>
          <w:citation/>
        </w:sdtPr>
        <w:sdtContent>
          <w:r w:rsidR="001F2D07" w:rsidRPr="00841035">
            <w:fldChar w:fldCharType="begin"/>
          </w:r>
          <w:r w:rsidRPr="00841035">
            <w:instrText xml:space="preserve"> CITATION UBr79 \l 1043 </w:instrText>
          </w:r>
          <w:r w:rsidR="001F2D07" w:rsidRPr="00841035">
            <w:fldChar w:fldCharType="separate"/>
          </w:r>
          <w:r w:rsidR="00F23077">
            <w:rPr>
              <w:noProof/>
            </w:rPr>
            <w:t>(Bronnfenbrenner, 1979)</w:t>
          </w:r>
          <w:r w:rsidR="001F2D07" w:rsidRPr="00841035">
            <w:fldChar w:fldCharType="end"/>
          </w:r>
        </w:sdtContent>
      </w:sdt>
    </w:p>
    <w:p w14:paraId="2B4C0ECF" w14:textId="77777777" w:rsidR="002D4958" w:rsidRPr="00841035" w:rsidRDefault="002D4958" w:rsidP="00841035">
      <w:pPr>
        <w:spacing w:after="0" w:line="240" w:lineRule="auto"/>
      </w:pPr>
    </w:p>
    <w:p w14:paraId="2B4C0ED0" w14:textId="77777777" w:rsidR="00841035" w:rsidRPr="00841035" w:rsidRDefault="002D4958" w:rsidP="002D4958">
      <w:pPr>
        <w:pStyle w:val="Kop2"/>
      </w:pPr>
      <w:bookmarkStart w:id="54" w:name="_Toc280279735"/>
      <w:bookmarkStart w:id="55" w:name="_Toc294079055"/>
      <w:r>
        <w:t xml:space="preserve">7.3 </w:t>
      </w:r>
      <w:r w:rsidR="00841035" w:rsidRPr="00841035">
        <w:t>De school als primaire omgeving</w:t>
      </w:r>
      <w:bookmarkEnd w:id="54"/>
      <w:bookmarkEnd w:id="55"/>
    </w:p>
    <w:p w14:paraId="2B4C0ED1" w14:textId="77777777" w:rsidR="00841035" w:rsidRPr="00841035" w:rsidRDefault="00841035" w:rsidP="00841035">
      <w:pPr>
        <w:spacing w:after="0" w:line="240" w:lineRule="auto"/>
      </w:pPr>
      <w:r w:rsidRPr="00841035">
        <w:t xml:space="preserve">De school wordt beschouwd als een belangrijk element in de primaire omgeving. Als kind breng je er nogal wat tijd door. De school heeft tot taak de cognitieve sociaal-emotionele en fysieke ontwikkeling van de kinderen te stimuleren. Volgens de wet op het basisonderwijs dient het onderwijs zodanig te zijn ingericht dat: ’Leerlingen een ononderbroken sociaal-emotionele ontwikkeling kunnen doorlopen’. Toch is niet alleen de sociaal-emotionele ontwikkeling van belang, ook de cognitieve ontwikkeling dient zo te worden gestimuleerd dat er vooruitgang wordt geboekt op dit gebied. Kinderen moeten op school enerzijds de stimuli voor hun sociaal-emotionele </w:t>
      </w:r>
      <w:r w:rsidRPr="00841035">
        <w:lastRenderedPageBreak/>
        <w:t>ontwikkeling kunnen vinden, anderzijds moet de school bescherming bieden tegen dreigend isolement, een minder veilige omgeving of andere schadelijke elementen in de schoolomgeving. Op sociaal-emotioneel niveau zijn de volgende voorwaarden van belang:</w:t>
      </w:r>
    </w:p>
    <w:p w14:paraId="2B4C0ED2" w14:textId="77777777" w:rsidR="00841035" w:rsidRPr="00841035" w:rsidRDefault="00841035" w:rsidP="00841035">
      <w:pPr>
        <w:numPr>
          <w:ilvl w:val="0"/>
          <w:numId w:val="15"/>
        </w:numPr>
        <w:spacing w:after="0" w:line="240" w:lineRule="auto"/>
      </w:pPr>
      <w:r w:rsidRPr="00841035">
        <w:t xml:space="preserve"> Het kind moet in staat zijn de primaire vertrouwenspersoon los te laten en zich te richten op een andere minder bekende volwassene.</w:t>
      </w:r>
    </w:p>
    <w:p w14:paraId="2B4C0ED3" w14:textId="77777777" w:rsidR="00841035" w:rsidRPr="00841035" w:rsidRDefault="00841035" w:rsidP="00841035">
      <w:pPr>
        <w:numPr>
          <w:ilvl w:val="0"/>
          <w:numId w:val="15"/>
        </w:numPr>
        <w:spacing w:after="0" w:line="240" w:lineRule="auto"/>
      </w:pPr>
      <w:r w:rsidRPr="00841035">
        <w:t>Het kind moet de autoriteit van een andere volwassene kunnen accepteren.</w:t>
      </w:r>
    </w:p>
    <w:p w14:paraId="2B4C0ED4" w14:textId="77777777" w:rsidR="00841035" w:rsidRPr="00841035" w:rsidRDefault="00841035" w:rsidP="00841035">
      <w:pPr>
        <w:numPr>
          <w:ilvl w:val="0"/>
          <w:numId w:val="15"/>
        </w:numPr>
        <w:spacing w:after="0" w:line="240" w:lineRule="auto"/>
      </w:pPr>
      <w:r w:rsidRPr="00841035">
        <w:t>Het kind moet zich thuis kunnen voelen en in staat zijn om te kunnen functioneren in groepsverband.</w:t>
      </w:r>
    </w:p>
    <w:p w14:paraId="2B4C0ED5" w14:textId="77777777" w:rsidR="00841035" w:rsidRPr="00841035" w:rsidRDefault="00841035" w:rsidP="00841035">
      <w:pPr>
        <w:numPr>
          <w:ilvl w:val="0"/>
          <w:numId w:val="15"/>
        </w:numPr>
        <w:spacing w:after="0" w:line="240" w:lineRule="auto"/>
      </w:pPr>
      <w:r w:rsidRPr="00841035">
        <w:t>Het kind moet accepteren dat er een externe beoordelingsstructuur bestaat.</w:t>
      </w:r>
    </w:p>
    <w:p w14:paraId="2B4C0ED6" w14:textId="77777777" w:rsidR="002D4958" w:rsidRDefault="002D4958" w:rsidP="00841035">
      <w:pPr>
        <w:spacing w:after="0" w:line="240" w:lineRule="auto"/>
      </w:pPr>
    </w:p>
    <w:p w14:paraId="2B4C0ED7" w14:textId="77777777" w:rsidR="00841035" w:rsidRPr="00841035" w:rsidRDefault="00841035" w:rsidP="00841035">
      <w:pPr>
        <w:spacing w:after="0" w:line="240" w:lineRule="auto"/>
      </w:pPr>
      <w:r w:rsidRPr="00841035">
        <w:t>Een slechte emotionele basis is te herkennen in het gedrag van de leerlingen. Kinderen voor wie dit geldt, kunnen bijvoorbeeld bij het naar school gaan een sterke scheidingsangst vertonen. Deze kinderen hebben extra steun en begeleiding nodig om zich aan te kunnen passen op school. Een belangrijke leervoorwaarde hiervoor is de intrinsieke motivatie, maar ook het belang van contact met medeleerlingen is ontzettend groot. Leerlingen beoordelen elkaar, bekritiseren elkaar en helpen elkaar. Medeleerlingen zijn vaak hele goede ‘emotiemeters’. Medeleerlingen zijn gevoelig voor de sociaal-emotionele conditie van hun klasgenoten. Dit heeft uiteraard twee kanten. In een goed functionerende klas kan het sociale netwerk van de school en de klas een structuur bieden om de ontwikkeling van de leerling te stimuleren. Echter in een negatief functionerende klas kan een minder functionerende leerling al snel een zondebok worden.</w:t>
      </w:r>
      <w:sdt>
        <w:sdtPr>
          <w:id w:val="729430871"/>
          <w:citation/>
        </w:sdtPr>
        <w:sdtContent>
          <w:r w:rsidR="001F2D07" w:rsidRPr="00841035">
            <w:fldChar w:fldCharType="begin"/>
          </w:r>
          <w:r w:rsidRPr="00841035">
            <w:instrText xml:space="preserve">CITATION CDi \p 279-287 \l 1043 </w:instrText>
          </w:r>
          <w:r w:rsidR="001F2D07" w:rsidRPr="00841035">
            <w:fldChar w:fldCharType="separate"/>
          </w:r>
          <w:r w:rsidR="00F23077">
            <w:rPr>
              <w:noProof/>
            </w:rPr>
            <w:t xml:space="preserve"> (C. Dietvorst, pp. 279-287)</w:t>
          </w:r>
          <w:r w:rsidR="001F2D07" w:rsidRPr="00841035">
            <w:fldChar w:fldCharType="end"/>
          </w:r>
        </w:sdtContent>
      </w:sdt>
    </w:p>
    <w:p w14:paraId="2B4C0ED8" w14:textId="77777777" w:rsidR="00841035" w:rsidRPr="00841035" w:rsidRDefault="00841035" w:rsidP="00841035">
      <w:pPr>
        <w:spacing w:after="0" w:line="240" w:lineRule="auto"/>
      </w:pPr>
    </w:p>
    <w:p w14:paraId="2B4C0ED9" w14:textId="77777777" w:rsidR="00841035" w:rsidRPr="00841035" w:rsidRDefault="00841035" w:rsidP="00841035">
      <w:pPr>
        <w:spacing w:after="0" w:line="240" w:lineRule="auto"/>
      </w:pPr>
      <w:r w:rsidRPr="00841035">
        <w:t>De basisschool kan een belangrijke bijdrage leveren aan de sociaal-emotionele ontwikkeling van kinderen door:</w:t>
      </w:r>
    </w:p>
    <w:p w14:paraId="2B4C0EDA" w14:textId="77777777" w:rsidR="00841035" w:rsidRPr="00841035" w:rsidRDefault="00841035" w:rsidP="00841035">
      <w:pPr>
        <w:numPr>
          <w:ilvl w:val="0"/>
          <w:numId w:val="17"/>
        </w:numPr>
        <w:spacing w:after="0" w:line="240" w:lineRule="auto"/>
      </w:pPr>
      <w:r w:rsidRPr="00841035">
        <w:t>Hun zelfvertrouwen te bevorderen.</w:t>
      </w:r>
    </w:p>
    <w:p w14:paraId="2B4C0EDB" w14:textId="77777777" w:rsidR="00841035" w:rsidRPr="00841035" w:rsidRDefault="00841035" w:rsidP="00841035">
      <w:pPr>
        <w:numPr>
          <w:ilvl w:val="0"/>
          <w:numId w:val="17"/>
        </w:numPr>
        <w:spacing w:after="0" w:line="240" w:lineRule="auto"/>
      </w:pPr>
      <w:r w:rsidRPr="00841035">
        <w:t>Ze te leren omgaan met gevoelens wensen en opvattingen van zowel zichzelf als die van anderen.</w:t>
      </w:r>
    </w:p>
    <w:p w14:paraId="2B4C0EDC" w14:textId="77777777" w:rsidR="00841035" w:rsidRPr="00841035" w:rsidRDefault="00841035" w:rsidP="00841035">
      <w:pPr>
        <w:numPr>
          <w:ilvl w:val="0"/>
          <w:numId w:val="17"/>
        </w:numPr>
        <w:spacing w:after="0" w:line="240" w:lineRule="auto"/>
      </w:pPr>
      <w:r w:rsidRPr="00841035">
        <w:t>De ontwikkeling van sociale vaardigheden te stimuleren.</w:t>
      </w:r>
      <w:sdt>
        <w:sdtPr>
          <w:id w:val="-2094614469"/>
          <w:citation/>
        </w:sdtPr>
        <w:sdtContent>
          <w:r w:rsidR="001F2D07" w:rsidRPr="00841035">
            <w:fldChar w:fldCharType="begin"/>
          </w:r>
          <w:r w:rsidRPr="00841035">
            <w:instrText xml:space="preserve">CITATION Fle04 \p 87 \l 1043 </w:instrText>
          </w:r>
          <w:r w:rsidR="001F2D07" w:rsidRPr="00841035">
            <w:fldChar w:fldCharType="separate"/>
          </w:r>
          <w:r w:rsidR="00F23077">
            <w:rPr>
              <w:noProof/>
            </w:rPr>
            <w:t xml:space="preserve"> (Fleur Looy, 2004, p. 87)</w:t>
          </w:r>
          <w:r w:rsidR="001F2D07" w:rsidRPr="00841035">
            <w:fldChar w:fldCharType="end"/>
          </w:r>
        </w:sdtContent>
      </w:sdt>
    </w:p>
    <w:p w14:paraId="2B4C0EDD" w14:textId="77777777" w:rsidR="00841035" w:rsidRPr="00841035" w:rsidRDefault="00841035" w:rsidP="00841035">
      <w:pPr>
        <w:spacing w:after="0" w:line="240" w:lineRule="auto"/>
      </w:pPr>
    </w:p>
    <w:p w14:paraId="2B4C0EDE" w14:textId="77777777" w:rsidR="00841035" w:rsidRPr="00841035" w:rsidRDefault="002D4958" w:rsidP="002D4958">
      <w:pPr>
        <w:pStyle w:val="Kop2"/>
      </w:pPr>
      <w:bookmarkStart w:id="56" w:name="_Toc280279736"/>
      <w:bookmarkStart w:id="57" w:name="_Toc294079056"/>
      <w:r>
        <w:t xml:space="preserve">7.4 </w:t>
      </w:r>
      <w:r w:rsidR="00841035" w:rsidRPr="00841035">
        <w:t>Vriendschappen</w:t>
      </w:r>
      <w:bookmarkEnd w:id="56"/>
      <w:bookmarkEnd w:id="57"/>
    </w:p>
    <w:p w14:paraId="2B4C0EDF" w14:textId="77777777" w:rsidR="00841035" w:rsidRPr="00841035" w:rsidRDefault="00841035" w:rsidP="00841035">
      <w:pPr>
        <w:spacing w:after="0" w:line="240" w:lineRule="auto"/>
      </w:pPr>
      <w:r w:rsidRPr="00841035">
        <w:t>Wanneer je kijkt naar het zelfbeeld is het aspect vriendschap van belang. Afhankelijk van de leeftijd bestaan er een aantal verschillende niveaus van vriendschap:</w:t>
      </w:r>
    </w:p>
    <w:p w14:paraId="2B4C0EE0" w14:textId="77777777" w:rsidR="00841035" w:rsidRPr="00841035" w:rsidRDefault="00841035" w:rsidP="00841035">
      <w:pPr>
        <w:numPr>
          <w:ilvl w:val="0"/>
          <w:numId w:val="9"/>
        </w:numPr>
        <w:spacing w:after="0" w:line="240" w:lineRule="auto"/>
      </w:pPr>
      <w:r w:rsidRPr="00841035">
        <w:t>Niveau 1 (3-7 jaar): Vriendschap wordt voornamelijk bepaald door interactie. Vriendschap wordt gedefinieerd in termen van fysieke karakteristieken. Vrienden zijn er om mee te spelen. Ruzies worden voornamelijk bepaald door het afpakken van speelgoed of het overtreden van regels, en bijgelegd door simpelweg de regels weer te volgen. Uitleg of verklaringen zijn niet noodzakelijk.</w:t>
      </w:r>
    </w:p>
    <w:p w14:paraId="2B4C0EE1" w14:textId="77777777" w:rsidR="00841035" w:rsidRPr="00841035" w:rsidRDefault="00841035" w:rsidP="00841035">
      <w:pPr>
        <w:numPr>
          <w:ilvl w:val="0"/>
          <w:numId w:val="9"/>
        </w:numPr>
        <w:spacing w:after="0" w:line="240" w:lineRule="auto"/>
      </w:pPr>
      <w:r w:rsidRPr="00841035">
        <w:t xml:space="preserve">Niveau 2 (4-9 jaar): Vriendschap op het tweede niveau kan worden omschreven als eenrichtings-verkeer-vriendschap. Een vriend is iemand die mij helpt, maar inmiddels wel iemand met eigen wensen en een eigen wil. Het voornaamste is dat een vriend moet weten wat ik wil en ik moet er op kunnen vertrouwen dat hij mij helpt of goede bedoelingen heeft. Ruzies worden bijgelegd door beledigingen of aangedaan onrecht ongedaan te maken. </w:t>
      </w:r>
    </w:p>
    <w:p w14:paraId="2B4C0EE2" w14:textId="77777777" w:rsidR="00841035" w:rsidRPr="00841035" w:rsidRDefault="00841035" w:rsidP="00841035">
      <w:pPr>
        <w:numPr>
          <w:ilvl w:val="0"/>
          <w:numId w:val="9"/>
        </w:numPr>
        <w:spacing w:after="0" w:line="240" w:lineRule="auto"/>
      </w:pPr>
      <w:r w:rsidRPr="00841035">
        <w:t>Niveau 3 (4-9 jaar): Vriendschap is een mooi weer relatie. Mensen hebben vrienden nodig omdat ze aardig gevonden willen worden. Belangen zijn wederzijds. Beide partijen moeten geheimen kunnen bewaren. En ruzies worden bijgelegd door oprecht gemeende excuses te maken.</w:t>
      </w:r>
    </w:p>
    <w:p w14:paraId="2B4C0EE3" w14:textId="77777777" w:rsidR="00841035" w:rsidRPr="00841035" w:rsidRDefault="00841035" w:rsidP="00841035">
      <w:pPr>
        <w:numPr>
          <w:ilvl w:val="0"/>
          <w:numId w:val="9"/>
        </w:numPr>
        <w:spacing w:after="0" w:line="240" w:lineRule="auto"/>
      </w:pPr>
      <w:r w:rsidRPr="00841035">
        <w:t>Niveau 4 (9-15 jaar): Vriendschap als een wederzijds intieme verhouding. Vriendschap wordt sterk bepaald door het delen van elkaars interesses en het delen van elkaars vertrouwelijke</w:t>
      </w:r>
      <w:r w:rsidRPr="00841035">
        <w:rPr>
          <w:color w:val="92D050"/>
        </w:rPr>
        <w:t xml:space="preserve"> </w:t>
      </w:r>
      <w:r w:rsidRPr="00841035">
        <w:t>informatie. Elementair is dat beide partijen bereid zijn vertrouwen te schenken en intieme gevoelens te delen. Ruzies worden bijgelegd door ze uit te praten. Met name vertrouwensruzies vereisen zorgvuldige discussies.</w:t>
      </w:r>
    </w:p>
    <w:p w14:paraId="2B4C0EE4" w14:textId="77777777" w:rsidR="00841035" w:rsidRPr="00841035" w:rsidRDefault="00841035" w:rsidP="00841035">
      <w:pPr>
        <w:numPr>
          <w:ilvl w:val="0"/>
          <w:numId w:val="9"/>
        </w:numPr>
        <w:spacing w:after="0" w:line="240" w:lineRule="auto"/>
      </w:pPr>
      <w:r w:rsidRPr="00841035">
        <w:lastRenderedPageBreak/>
        <w:t xml:space="preserve">Niveau 5 (&gt;12 jaar): Vriendschap is een wederzijdse afhankelijkheid tussen onafhankelijke individuen. Vriendschap tussen twee mensen is een wederzijds dynamisch gebeuren. Mensen veranderen en willen veranderen. Vrienden helpen elkaar om de gewenste veranderingen voor elkaar te bewerkstelligen. Groei is hierin noodzakelijk en een eenzijdige stilstand kan het einde van de vriendschap betekenen. </w:t>
      </w:r>
      <w:sdt>
        <w:sdtPr>
          <w:id w:val="1318302968"/>
          <w:citation/>
        </w:sdtPr>
        <w:sdtContent>
          <w:r w:rsidR="001F2D07" w:rsidRPr="00841035">
            <w:fldChar w:fldCharType="begin"/>
          </w:r>
          <w:r w:rsidRPr="00841035">
            <w:instrText xml:space="preserve">CITATION CDi \p 294-306 \l 1043 </w:instrText>
          </w:r>
          <w:r w:rsidR="001F2D07" w:rsidRPr="00841035">
            <w:fldChar w:fldCharType="separate"/>
          </w:r>
          <w:r w:rsidR="00F23077">
            <w:rPr>
              <w:noProof/>
            </w:rPr>
            <w:t>(C. Dietvorst, pp. 294-306)</w:t>
          </w:r>
          <w:r w:rsidR="001F2D07" w:rsidRPr="00841035">
            <w:fldChar w:fldCharType="end"/>
          </w:r>
        </w:sdtContent>
      </w:sdt>
    </w:p>
    <w:p w14:paraId="2B4C0EE5" w14:textId="77777777" w:rsidR="00841035" w:rsidRPr="00841035" w:rsidRDefault="00841035" w:rsidP="00841035">
      <w:pPr>
        <w:spacing w:after="0" w:line="240" w:lineRule="auto"/>
      </w:pPr>
      <w:r w:rsidRPr="00841035">
        <w:t xml:space="preserve"> </w:t>
      </w:r>
    </w:p>
    <w:p w14:paraId="2B4C0EE6" w14:textId="77777777" w:rsidR="00841035" w:rsidRPr="00841035" w:rsidRDefault="00841035" w:rsidP="00841035">
      <w:pPr>
        <w:spacing w:after="0" w:line="240" w:lineRule="auto"/>
      </w:pPr>
      <w:r w:rsidRPr="00841035">
        <w:t xml:space="preserve">Zoals te zien is in bovenstaande opsomming, veranderen vriendschappen met de leeftijd, net zoals de verwachtingen, verplichtingen en de normen van een eventuele vriendschap. Wanneer je bijvoorbeeld kijkt naar de jongste groep is spel een doel op zichzelf. Samenspelen is dan al een reden om vriendschap te sluiten. Terwijl bij 7-10 jarige de groepsnorm meer van belang is. Het is belangrijk om bij de groep te horen en om te weten wat de normen van de groep zijn. Naarmate de jaren verstrijken wordt het kind meer een individu en is bezig met zijn persoonlijke mening en voorkeur. Vriendschap speelt zich dan meer op het emotionele niveau af. </w:t>
      </w:r>
    </w:p>
    <w:p w14:paraId="2B4C0EE7" w14:textId="77777777" w:rsidR="00841035" w:rsidRPr="00841035" w:rsidRDefault="00841035" w:rsidP="00841035">
      <w:pPr>
        <w:spacing w:after="0" w:line="240" w:lineRule="auto"/>
      </w:pPr>
    </w:p>
    <w:p w14:paraId="2B4C0EE8" w14:textId="77777777" w:rsidR="00841035" w:rsidRPr="00841035" w:rsidRDefault="00841035" w:rsidP="00841035">
      <w:pPr>
        <w:spacing w:after="0" w:line="240" w:lineRule="auto"/>
      </w:pPr>
      <w:r w:rsidRPr="00841035">
        <w:t xml:space="preserve">Het functioneren van een kind wordt sterk bepaald door de relatie met vrienden en leeftijdgenoten. Kinderen die slecht functioneren in relatie tot klasgenoten, hebben vaak weinig zelfvertrouwen, een weinig positief beeld van zichzelf en voelen zich vaker eenzaam. Een groot aantal vaardigheden wordt geleerd tijdens de interacties met leeftijdgenoten. Uit onderzoek van </w:t>
      </w:r>
      <w:proofErr w:type="spellStart"/>
      <w:r w:rsidRPr="00841035">
        <w:t>Dietvorst</w:t>
      </w:r>
      <w:proofErr w:type="spellEnd"/>
      <w:r w:rsidRPr="00841035">
        <w:t xml:space="preserve"> en Velthoven is gebleken dat wanneer er op jonge leeftijd vaak problemen waren, zij hier op latere leeftijd ook last van kunnen ondervinden. Denk hierbij bijvoorbeeld aan: relatieproblemen, vroegtijdige schoolverlating of jeugdcriminaliteit.</w:t>
      </w:r>
      <w:sdt>
        <w:sdtPr>
          <w:id w:val="-113749966"/>
          <w:citation/>
        </w:sdtPr>
        <w:sdtContent>
          <w:r w:rsidR="001F2D07" w:rsidRPr="00841035">
            <w:fldChar w:fldCharType="begin"/>
          </w:r>
          <w:r w:rsidRPr="00841035">
            <w:instrText xml:space="preserve">CITATION CDi \p 294-306 \l 1043 </w:instrText>
          </w:r>
          <w:r w:rsidR="001F2D07" w:rsidRPr="00841035">
            <w:fldChar w:fldCharType="separate"/>
          </w:r>
          <w:r w:rsidR="00F23077">
            <w:rPr>
              <w:noProof/>
            </w:rPr>
            <w:t xml:space="preserve"> (C. Dietvorst, pp. 294-306)</w:t>
          </w:r>
          <w:r w:rsidR="001F2D07" w:rsidRPr="00841035">
            <w:fldChar w:fldCharType="end"/>
          </w:r>
        </w:sdtContent>
      </w:sdt>
    </w:p>
    <w:p w14:paraId="2B4C0EE9" w14:textId="77777777" w:rsidR="00841035" w:rsidRPr="00841035" w:rsidRDefault="00841035" w:rsidP="00841035">
      <w:pPr>
        <w:spacing w:after="0" w:line="240" w:lineRule="auto"/>
      </w:pPr>
    </w:p>
    <w:p w14:paraId="2B4C0EEA" w14:textId="77777777" w:rsidR="00841035" w:rsidRPr="00841035" w:rsidRDefault="002D4958" w:rsidP="002D4958">
      <w:pPr>
        <w:pStyle w:val="Kop2"/>
      </w:pPr>
      <w:bookmarkStart w:id="58" w:name="_Toc280279737"/>
      <w:bookmarkStart w:id="59" w:name="_Toc294079057"/>
      <w:r>
        <w:t xml:space="preserve">7.5 </w:t>
      </w:r>
      <w:r w:rsidR="00841035" w:rsidRPr="00841035">
        <w:t>Identiteit</w:t>
      </w:r>
      <w:bookmarkEnd w:id="58"/>
      <w:bookmarkEnd w:id="59"/>
    </w:p>
    <w:p w14:paraId="2B4C0EEB" w14:textId="77777777" w:rsidR="00841035" w:rsidRPr="00841035" w:rsidRDefault="00841035" w:rsidP="00841035">
      <w:pPr>
        <w:spacing w:after="0" w:line="240" w:lineRule="auto"/>
      </w:pPr>
      <w:r w:rsidRPr="00841035">
        <w:t>Vriendschappen en contacten met leeftijdgenoten zijn belangrijk voor de ontwikkeling van een eigen identiteit en een eigen persoonlijkheid. De ontwikkeling van de eigen identiteit wordt gekenmerkt door een toenemende begrenzing en afbakening van de twee-eenheid tussen moeder en kind en het voortdurend zoeken naar nieuwe banden, normen en identificatiemogelijkheden. Identiteit wordt ook wel gezien als een samenspel van verschillende zelfbeelden, je kunt dus meerdere zelfbeelden hebben:</w:t>
      </w:r>
    </w:p>
    <w:p w14:paraId="2B4C0EEC" w14:textId="77777777" w:rsidR="00841035" w:rsidRPr="00841035" w:rsidRDefault="00841035" w:rsidP="00841035">
      <w:pPr>
        <w:numPr>
          <w:ilvl w:val="0"/>
          <w:numId w:val="16"/>
        </w:numPr>
        <w:spacing w:after="0" w:line="240" w:lineRule="auto"/>
      </w:pPr>
      <w:r w:rsidRPr="00841035">
        <w:t>Zoals jezelf bent.</w:t>
      </w:r>
    </w:p>
    <w:p w14:paraId="2B4C0EED" w14:textId="77777777" w:rsidR="00841035" w:rsidRPr="00841035" w:rsidRDefault="00841035" w:rsidP="00841035">
      <w:pPr>
        <w:numPr>
          <w:ilvl w:val="0"/>
          <w:numId w:val="16"/>
        </w:numPr>
        <w:spacing w:after="0" w:line="240" w:lineRule="auto"/>
      </w:pPr>
      <w:r w:rsidRPr="00841035">
        <w:t>Zoals je graag zou willen zijn.</w:t>
      </w:r>
    </w:p>
    <w:p w14:paraId="2B4C0EEE" w14:textId="77777777" w:rsidR="00841035" w:rsidRPr="00841035" w:rsidRDefault="00841035" w:rsidP="00841035">
      <w:pPr>
        <w:numPr>
          <w:ilvl w:val="0"/>
          <w:numId w:val="16"/>
        </w:numPr>
        <w:spacing w:after="0" w:line="240" w:lineRule="auto"/>
      </w:pPr>
      <w:r w:rsidRPr="00841035">
        <w:t>Zoals anderen denken dat je bent.</w:t>
      </w:r>
    </w:p>
    <w:p w14:paraId="2B4C0EEF" w14:textId="77777777" w:rsidR="00841035" w:rsidRPr="00841035" w:rsidRDefault="00841035" w:rsidP="00841035">
      <w:pPr>
        <w:numPr>
          <w:ilvl w:val="0"/>
          <w:numId w:val="16"/>
        </w:numPr>
        <w:spacing w:after="0" w:line="240" w:lineRule="auto"/>
      </w:pPr>
      <w:r w:rsidRPr="00841035">
        <w:t>Zoals anderen graag zouden willen dat je bent.</w:t>
      </w:r>
    </w:p>
    <w:p w14:paraId="2B4C0EF0" w14:textId="77777777" w:rsidR="00841035" w:rsidRDefault="00841035" w:rsidP="00841035">
      <w:pPr>
        <w:spacing w:after="0" w:line="240" w:lineRule="auto"/>
      </w:pPr>
      <w:r w:rsidRPr="00841035">
        <w:t>Met de anderen die we hierboven noemen, worden belangrijke personen bedoeld, zoals ouders, leerkracht, coach enz. De inhoud van de verschillende zelfbeelden en waar de prioriteit ligt veranderen met de leeftijd. De inhoud wordt abstracter en duidelijker. Wanneer een kind te maken heeft met verschillende zelfbeelden kan dit de ontwikkeling van de eigen identiteit belemmeren, doordat het kind dan niet goed aan kan geven wat nu daadwerkelijk zijn eigen identiteit is. Daardoor is het moeilijker om een positieve ontwikkeling door te maken naar je echte eigen identiteit. Kinderen die bijvoorbeeld hele hoge eisen aan zichzelf stellen, kunnen wat dat betreft tegen heel wat teleurstellingen aanlopen. Die teleurstellingen of stress kunnen op hun beurt tot neurotische stoornissen leiden.</w:t>
      </w:r>
      <w:sdt>
        <w:sdtPr>
          <w:id w:val="1353074511"/>
          <w:citation/>
        </w:sdtPr>
        <w:sdtContent>
          <w:r w:rsidR="001F2D07" w:rsidRPr="00841035">
            <w:fldChar w:fldCharType="begin"/>
          </w:r>
          <w:r w:rsidRPr="00841035">
            <w:instrText xml:space="preserve">CITATION CDi \p 307-309 \l 1043 </w:instrText>
          </w:r>
          <w:r w:rsidR="001F2D07" w:rsidRPr="00841035">
            <w:fldChar w:fldCharType="separate"/>
          </w:r>
          <w:r w:rsidR="00F23077">
            <w:rPr>
              <w:noProof/>
            </w:rPr>
            <w:t xml:space="preserve"> (C. Dietvorst, pp. 307-309)</w:t>
          </w:r>
          <w:r w:rsidR="001F2D07" w:rsidRPr="00841035">
            <w:fldChar w:fldCharType="end"/>
          </w:r>
        </w:sdtContent>
      </w:sdt>
    </w:p>
    <w:p w14:paraId="2B4C0EF1" w14:textId="77777777" w:rsidR="002D4958" w:rsidRPr="00841035" w:rsidRDefault="002D4958" w:rsidP="00841035">
      <w:pPr>
        <w:spacing w:after="0" w:line="240" w:lineRule="auto"/>
      </w:pPr>
    </w:p>
    <w:p w14:paraId="2B4C0EF2" w14:textId="77777777" w:rsidR="00841035" w:rsidRPr="00841035" w:rsidRDefault="002D4958" w:rsidP="002D4958">
      <w:pPr>
        <w:pStyle w:val="Kop2"/>
      </w:pPr>
      <w:bookmarkStart w:id="60" w:name="_Toc280279738"/>
      <w:bookmarkStart w:id="61" w:name="_Toc294079058"/>
      <w:r>
        <w:t xml:space="preserve">7.6 </w:t>
      </w:r>
      <w:r w:rsidR="00841035" w:rsidRPr="00841035">
        <w:t>Ontwikkelingsschets</w:t>
      </w:r>
      <w:bookmarkEnd w:id="60"/>
      <w:bookmarkEnd w:id="61"/>
    </w:p>
    <w:p w14:paraId="2B4C0EF3" w14:textId="77777777" w:rsidR="00841035" w:rsidRPr="00841035" w:rsidRDefault="00841035" w:rsidP="00841035">
      <w:pPr>
        <w:spacing w:after="0" w:line="240" w:lineRule="auto"/>
      </w:pPr>
      <w:r w:rsidRPr="00841035">
        <w:t>Omdat een deelvraag van dit onderzoek gaat over de ontwikkeling van kinderen is het goed om die ontwikkeling helder voor ogen te krijgen. Aangezien het onderzoek toegespitst is op de groepen 6 t/m 8 richt ik mij alleen op deze groepen. Een korte beschrijving van de eerder genoemde klassen:</w:t>
      </w:r>
    </w:p>
    <w:p w14:paraId="2B4C0EF4" w14:textId="77777777" w:rsidR="00841035" w:rsidRPr="00841035" w:rsidRDefault="00841035" w:rsidP="00841035">
      <w:pPr>
        <w:spacing w:after="0" w:line="240" w:lineRule="auto"/>
      </w:pPr>
    </w:p>
    <w:p w14:paraId="2B4C0EF5" w14:textId="77777777" w:rsidR="002D4958" w:rsidRDefault="002D4958" w:rsidP="00841035">
      <w:pPr>
        <w:spacing w:after="0" w:line="240" w:lineRule="auto"/>
        <w:rPr>
          <w:u w:val="single"/>
        </w:rPr>
      </w:pPr>
    </w:p>
    <w:p w14:paraId="2B4C0EF6" w14:textId="77777777" w:rsidR="00841035" w:rsidRPr="00841035" w:rsidRDefault="00841035" w:rsidP="00841035">
      <w:pPr>
        <w:spacing w:after="0" w:line="240" w:lineRule="auto"/>
        <w:rPr>
          <w:u w:val="single"/>
        </w:rPr>
      </w:pPr>
      <w:r w:rsidRPr="00841035">
        <w:rPr>
          <w:u w:val="single"/>
        </w:rPr>
        <w:lastRenderedPageBreak/>
        <w:t>Groep 5/6:</w:t>
      </w:r>
    </w:p>
    <w:p w14:paraId="2B4C0EF7" w14:textId="77777777" w:rsidR="00841035" w:rsidRPr="00841035" w:rsidRDefault="00841035" w:rsidP="00841035">
      <w:pPr>
        <w:spacing w:after="0" w:line="240" w:lineRule="auto"/>
      </w:pPr>
      <w:r w:rsidRPr="00841035">
        <w:t xml:space="preserve">Kinderen vertonen over het algemeen een flinke mate van emotionele stabiliteit en een redelijk zelfvertrouwen. Ze richten zich steeds meer op leeftijds- en seksegenoten. Ook zijn ze in staat om beter rekening met elkaar te houden bij het uitwisselen van informatie en het beïnvloeden van anderen. Om bij de groep te horen wordt vaak het gedrag van een dominant of actief groepslid geïmiteerd. </w:t>
      </w:r>
    </w:p>
    <w:p w14:paraId="2B4C0EF8" w14:textId="77777777" w:rsidR="00841035" w:rsidRPr="00841035" w:rsidRDefault="00841035" w:rsidP="00841035">
      <w:pPr>
        <w:spacing w:after="0" w:line="240" w:lineRule="auto"/>
      </w:pPr>
      <w:r w:rsidRPr="00841035">
        <w:t xml:space="preserve">Leerlingen uit groep 5/6 vertonen een toenemende mate van onafhankelijkheid, laten steeds meer een eigen mening horen en claimen meer eigen verantwoordelijkheid. Dit gaat vaak gepaard met veel waaromvragen. </w:t>
      </w:r>
    </w:p>
    <w:p w14:paraId="2B4C0EF9" w14:textId="77777777" w:rsidR="00841035" w:rsidRPr="00841035" w:rsidRDefault="00841035" w:rsidP="00841035">
      <w:pPr>
        <w:spacing w:after="0" w:line="240" w:lineRule="auto"/>
      </w:pPr>
    </w:p>
    <w:p w14:paraId="2B4C0EFA" w14:textId="77777777" w:rsidR="00841035" w:rsidRPr="00841035" w:rsidRDefault="00841035" w:rsidP="00841035">
      <w:pPr>
        <w:spacing w:after="0" w:line="240" w:lineRule="auto"/>
        <w:rPr>
          <w:u w:val="single"/>
        </w:rPr>
      </w:pPr>
      <w:r w:rsidRPr="00841035">
        <w:rPr>
          <w:u w:val="single"/>
        </w:rPr>
        <w:t>Groep 7/8:</w:t>
      </w:r>
    </w:p>
    <w:p w14:paraId="2B4C0EFB" w14:textId="77777777" w:rsidR="00841035" w:rsidRPr="00841035" w:rsidRDefault="00841035" w:rsidP="00841035">
      <w:pPr>
        <w:spacing w:after="0" w:line="240" w:lineRule="auto"/>
      </w:pPr>
      <w:r w:rsidRPr="00841035">
        <w:t xml:space="preserve">Over het algemeen zien we in deze leeftijdsperiode een toenemende behoefte aan zelfstandigheid, een eigen mening en meer eigen verantwoordelijkheid. Kinderen worden vaak als oudste aangesproken. De toegenomen zelfstandigheid uit zich vaak in een kritische houding ten opzichte van voorschriften en gedragingen van opvoeders en andere volwassenen. Daarnaast is er een toenemende behoefte aan aansluiting bij leeftijdsgenoten. Normen en gewoonten van de leeftijdsgroep worden hierdoor belangrijker. Op hormonaal vlak is er sprake van een zekere emotionele instabiliteit en een verminderd zelfvertrouwen. Hierdoor is extra aandacht voor het zelfbeeld van de leerlingen en het omgaan met hun gevoelens die daaruit voortkomen gewenst. </w:t>
      </w:r>
    </w:p>
    <w:p w14:paraId="2B4C0EFC" w14:textId="77777777" w:rsidR="00841035" w:rsidRPr="00841035" w:rsidRDefault="00841035" w:rsidP="00841035">
      <w:pPr>
        <w:spacing w:after="0" w:line="240" w:lineRule="auto"/>
      </w:pPr>
    </w:p>
    <w:p w14:paraId="2B4C0EFD" w14:textId="77777777" w:rsidR="00841035" w:rsidRPr="00841035" w:rsidRDefault="00841035" w:rsidP="00841035">
      <w:pPr>
        <w:spacing w:after="0" w:line="240" w:lineRule="auto"/>
      </w:pPr>
    </w:p>
    <w:p w14:paraId="2B4C0EFE" w14:textId="77777777" w:rsidR="00841035" w:rsidRPr="00841035" w:rsidRDefault="00841035" w:rsidP="00841035">
      <w:pPr>
        <w:spacing w:after="0" w:line="240" w:lineRule="auto"/>
      </w:pPr>
    </w:p>
    <w:p w14:paraId="2B4C0EFF" w14:textId="77777777" w:rsidR="00841035" w:rsidRPr="00841035" w:rsidRDefault="00841035" w:rsidP="00841035">
      <w:pPr>
        <w:spacing w:after="0" w:line="240" w:lineRule="auto"/>
      </w:pPr>
    </w:p>
    <w:p w14:paraId="2B4C0F00" w14:textId="77777777" w:rsidR="00841035" w:rsidRPr="00841035" w:rsidRDefault="00841035" w:rsidP="00841035">
      <w:pPr>
        <w:spacing w:after="0" w:line="240" w:lineRule="auto"/>
      </w:pPr>
    </w:p>
    <w:p w14:paraId="2B4C0F01" w14:textId="77777777" w:rsidR="00841035" w:rsidRPr="00841035" w:rsidRDefault="00841035" w:rsidP="00841035">
      <w:pPr>
        <w:spacing w:after="0" w:line="240" w:lineRule="auto"/>
      </w:pPr>
    </w:p>
    <w:p w14:paraId="2B4C0F02" w14:textId="77777777" w:rsidR="00841035" w:rsidRPr="00841035" w:rsidRDefault="00841035" w:rsidP="00841035">
      <w:pPr>
        <w:spacing w:after="0" w:line="240" w:lineRule="auto"/>
      </w:pPr>
    </w:p>
    <w:p w14:paraId="2B4C0F03" w14:textId="77777777" w:rsidR="00841035" w:rsidRPr="00841035" w:rsidRDefault="00841035" w:rsidP="00841035">
      <w:pPr>
        <w:spacing w:after="0" w:line="240" w:lineRule="auto"/>
      </w:pPr>
    </w:p>
    <w:p w14:paraId="2B4C0F04" w14:textId="77777777" w:rsidR="00841035" w:rsidRPr="00841035" w:rsidRDefault="00841035" w:rsidP="00841035">
      <w:pPr>
        <w:spacing w:after="0" w:line="240" w:lineRule="auto"/>
      </w:pPr>
    </w:p>
    <w:p w14:paraId="2B4C0F05" w14:textId="77777777" w:rsidR="00841035" w:rsidRPr="00841035" w:rsidRDefault="00841035" w:rsidP="00841035">
      <w:pPr>
        <w:spacing w:after="0" w:line="240" w:lineRule="auto"/>
      </w:pPr>
    </w:p>
    <w:p w14:paraId="2B4C0F06" w14:textId="77777777" w:rsidR="00841035" w:rsidRPr="00841035" w:rsidRDefault="00841035" w:rsidP="00841035">
      <w:pPr>
        <w:spacing w:after="0" w:line="240" w:lineRule="auto"/>
      </w:pPr>
    </w:p>
    <w:p w14:paraId="2B4C0F07" w14:textId="77777777" w:rsidR="00841035" w:rsidRPr="00841035" w:rsidRDefault="00841035" w:rsidP="00841035">
      <w:pPr>
        <w:spacing w:after="0" w:line="240" w:lineRule="auto"/>
      </w:pPr>
    </w:p>
    <w:p w14:paraId="2B4C0F08" w14:textId="77777777" w:rsidR="00841035" w:rsidRPr="00841035" w:rsidRDefault="00841035" w:rsidP="00841035">
      <w:pPr>
        <w:spacing w:after="0" w:line="240" w:lineRule="auto"/>
      </w:pPr>
    </w:p>
    <w:p w14:paraId="2B4C0F09" w14:textId="77777777" w:rsidR="00841035" w:rsidRPr="00841035" w:rsidRDefault="00841035" w:rsidP="00841035">
      <w:pPr>
        <w:spacing w:after="0" w:line="240" w:lineRule="auto"/>
      </w:pPr>
    </w:p>
    <w:p w14:paraId="2B4C0F0A" w14:textId="77777777" w:rsidR="00841035" w:rsidRPr="00841035" w:rsidRDefault="00841035" w:rsidP="00841035">
      <w:pPr>
        <w:spacing w:after="0" w:line="240" w:lineRule="auto"/>
      </w:pPr>
    </w:p>
    <w:p w14:paraId="2B4C0F0B" w14:textId="77777777" w:rsidR="00841035" w:rsidRPr="00841035" w:rsidRDefault="00841035" w:rsidP="00841035">
      <w:pPr>
        <w:spacing w:after="0" w:line="240" w:lineRule="auto"/>
      </w:pPr>
    </w:p>
    <w:p w14:paraId="2B4C0F0C" w14:textId="77777777" w:rsidR="00841035" w:rsidRPr="00841035" w:rsidRDefault="00841035" w:rsidP="00841035">
      <w:pPr>
        <w:spacing w:after="0" w:line="240" w:lineRule="auto"/>
      </w:pPr>
    </w:p>
    <w:p w14:paraId="2B4C0F0D" w14:textId="77777777" w:rsidR="00841035" w:rsidRPr="00841035" w:rsidRDefault="00841035" w:rsidP="00841035">
      <w:pPr>
        <w:spacing w:after="0" w:line="240" w:lineRule="auto"/>
      </w:pPr>
    </w:p>
    <w:p w14:paraId="2B4C0F0E" w14:textId="77777777" w:rsidR="00841035" w:rsidRPr="00841035" w:rsidRDefault="00841035" w:rsidP="00841035">
      <w:pPr>
        <w:spacing w:after="0" w:line="240" w:lineRule="auto"/>
      </w:pPr>
    </w:p>
    <w:p w14:paraId="2B4C0F0F" w14:textId="77777777" w:rsidR="00841035" w:rsidRPr="00841035" w:rsidRDefault="00841035" w:rsidP="00841035">
      <w:pPr>
        <w:spacing w:after="0" w:line="240" w:lineRule="auto"/>
      </w:pPr>
    </w:p>
    <w:p w14:paraId="2B4C0F10" w14:textId="77777777" w:rsidR="00841035" w:rsidRPr="00841035" w:rsidRDefault="00841035" w:rsidP="00841035">
      <w:pPr>
        <w:spacing w:after="0" w:line="240" w:lineRule="auto"/>
      </w:pPr>
    </w:p>
    <w:p w14:paraId="2B4C0F11" w14:textId="77777777" w:rsidR="002D4958" w:rsidRDefault="002D4958">
      <w:pPr>
        <w:rPr>
          <w:rFonts w:asciiTheme="majorHAnsi" w:eastAsiaTheme="majorEastAsia" w:hAnsiTheme="majorHAnsi" w:cstheme="majorBidi"/>
          <w:b/>
          <w:bCs/>
          <w:color w:val="365F91" w:themeColor="accent1" w:themeShade="BF"/>
          <w:sz w:val="28"/>
          <w:szCs w:val="28"/>
        </w:rPr>
      </w:pPr>
      <w:bookmarkStart w:id="62" w:name="_Toc280279739"/>
      <w:r>
        <w:rPr>
          <w:rFonts w:asciiTheme="majorHAnsi" w:eastAsiaTheme="majorEastAsia" w:hAnsiTheme="majorHAnsi" w:cstheme="majorBidi"/>
          <w:b/>
          <w:bCs/>
          <w:color w:val="365F91" w:themeColor="accent1" w:themeShade="BF"/>
          <w:sz w:val="28"/>
          <w:szCs w:val="28"/>
        </w:rPr>
        <w:br w:type="page"/>
      </w:r>
    </w:p>
    <w:p w14:paraId="2B4C0F12" w14:textId="77777777" w:rsidR="00841035" w:rsidRPr="00841035" w:rsidRDefault="00841035" w:rsidP="002D4958">
      <w:pPr>
        <w:pStyle w:val="Kop1"/>
        <w:numPr>
          <w:ilvl w:val="0"/>
          <w:numId w:val="19"/>
        </w:numPr>
      </w:pPr>
      <w:bookmarkStart w:id="63" w:name="_Toc294079059"/>
      <w:r w:rsidRPr="00841035">
        <w:lastRenderedPageBreak/>
        <w:t>Worden de sociaal-emotionele aspecten in de ontwikkeling van kinderen beïnvloed door overgewicht?</w:t>
      </w:r>
      <w:bookmarkEnd w:id="62"/>
      <w:bookmarkEnd w:id="63"/>
    </w:p>
    <w:p w14:paraId="2B4C0F13" w14:textId="77777777" w:rsidR="00841035" w:rsidRPr="00841035" w:rsidRDefault="00841035" w:rsidP="00841035">
      <w:pPr>
        <w:spacing w:after="0" w:line="240" w:lineRule="auto"/>
      </w:pPr>
      <w:r w:rsidRPr="00841035">
        <w:t xml:space="preserve">Overgewicht en obesitas zijn risicofactoren voor de gezondheid. Wanneer het gewicht toeneemt, neemt de kans op ziekten en overlijden schrikbarend toe. De kans op hart- en vaatziekten en gewrichtsproblemen is groot. Dit geldt ook voor de kans op diabetes type 2. </w:t>
      </w:r>
      <w:sdt>
        <w:sdtPr>
          <w:id w:val="-184759612"/>
          <w:citation/>
        </w:sdtPr>
        <w:sdtContent>
          <w:r w:rsidR="001F2D07" w:rsidRPr="00841035">
            <w:fldChar w:fldCharType="begin"/>
          </w:r>
          <w:r w:rsidRPr="00841035">
            <w:instrText xml:space="preserve">CITATION Han08 \p 78 \l 1043 </w:instrText>
          </w:r>
          <w:r w:rsidR="001F2D07" w:rsidRPr="00841035">
            <w:fldChar w:fldCharType="separate"/>
          </w:r>
          <w:r w:rsidR="00F23077">
            <w:rPr>
              <w:noProof/>
            </w:rPr>
            <w:t>(Bloks, 2008, p. 78)</w:t>
          </w:r>
          <w:r w:rsidR="001F2D07" w:rsidRPr="00841035">
            <w:fldChar w:fldCharType="end"/>
          </w:r>
        </w:sdtContent>
      </w:sdt>
      <w:r w:rsidRPr="00841035">
        <w:t xml:space="preserve"> Naast deze lichamelijke gevolgen heeft overgewicht ook psychische en sociale gevolgen. Als er sprake is van overgewicht, kunnen lichamelijk klachten de kinderen hinderen in hun dagelijkse doen en laten. De mobiliteit kan daardoor ernstig aangetast worden. Het kind gaat alleen nog maar naar buiten wanneer dat echt nodig is en vermijdt situaties waarin hij met zijn overgewicht wordt geconfronteerd. Doordat hij zich steeds meer terugtrekt neemt de sociale interactie af en kan dit leiden tot depressieve- of angstgevoelens. Ook de opmerkingen van anderen over het gewicht kunnen ertoe leiden dat het kind zich terug gaat trekken. Vaak worden ze gepest en uitgelachen. Dit heeft vooral te maken met de vooroordelen over overgewicht. Vaak wordt gedacht dat ze zwak, lui en dom zijn, maar overgewicht wordt meestal niet veroorzaakt door een zwak karakter. Veel mensen met overgewicht hebben een negatief zelfbeeld, omdat zij niet voldoen aan het slankheidsideaal. In dat opzicht hebben zij net zo veel last van het slankheidsideaal als mensen met een eetstoornis bij wie dit zich fysiek uit (zoals bijvoorbeeld anorexia nervosa). Bij overgewicht zou het zelfbeeld minder afhankelijk moeten zijn van het figuur en het gewicht. Uit onderzoek van Hans Blok is gebleken dat gewichtsafname leidt tot een vermindering van de lichamelijk klachten en een verbetering van het psychisch welbevinden.</w:t>
      </w:r>
      <w:sdt>
        <w:sdtPr>
          <w:id w:val="-723904445"/>
          <w:citation/>
        </w:sdtPr>
        <w:sdtContent>
          <w:r w:rsidR="001F2D07" w:rsidRPr="00841035">
            <w:fldChar w:fldCharType="begin"/>
          </w:r>
          <w:r w:rsidRPr="00841035">
            <w:instrText xml:space="preserve">CITATION Han08 \p 78-81 \l 1043 </w:instrText>
          </w:r>
          <w:r w:rsidR="001F2D07" w:rsidRPr="00841035">
            <w:fldChar w:fldCharType="separate"/>
          </w:r>
          <w:r w:rsidR="00F23077">
            <w:rPr>
              <w:noProof/>
            </w:rPr>
            <w:t xml:space="preserve"> (Bloks, 2008, pp. 78-81)</w:t>
          </w:r>
          <w:r w:rsidR="001F2D07" w:rsidRPr="00841035">
            <w:fldChar w:fldCharType="end"/>
          </w:r>
        </w:sdtContent>
      </w:sdt>
    </w:p>
    <w:p w14:paraId="2B4C0F14" w14:textId="77777777" w:rsidR="00841035" w:rsidRPr="00841035" w:rsidRDefault="00841035" w:rsidP="00841035">
      <w:pPr>
        <w:spacing w:after="0" w:line="240" w:lineRule="auto"/>
        <w:rPr>
          <w:color w:val="92D050"/>
        </w:rPr>
      </w:pPr>
    </w:p>
    <w:p w14:paraId="2B4C0F15" w14:textId="77777777" w:rsidR="00841035" w:rsidRPr="00841035" w:rsidRDefault="002D4958" w:rsidP="002D4958">
      <w:pPr>
        <w:pStyle w:val="Kop2"/>
      </w:pPr>
      <w:bookmarkStart w:id="64" w:name="_Toc280279740"/>
      <w:bookmarkStart w:id="65" w:name="_Toc294079060"/>
      <w:r>
        <w:t xml:space="preserve">8.1 </w:t>
      </w:r>
      <w:r w:rsidR="00841035" w:rsidRPr="00841035">
        <w:t>Het slankheidsideaal</w:t>
      </w:r>
      <w:bookmarkEnd w:id="64"/>
      <w:bookmarkEnd w:id="65"/>
    </w:p>
    <w:p w14:paraId="2B4C0F16" w14:textId="77777777" w:rsidR="00841035" w:rsidRPr="00841035" w:rsidRDefault="00841035" w:rsidP="00841035">
      <w:pPr>
        <w:spacing w:after="0" w:line="240" w:lineRule="auto"/>
      </w:pPr>
      <w:r w:rsidRPr="00841035">
        <w:t xml:space="preserve">Het slankheidideaal is tegenwoordig één van de belangrijkste risicofactoren voor de ontwikkeling van een eetstoornis. Het menselijke ideaalbeeld in de achttiende eeuw was anders qua vormgeving. Wanneer je in de achttiende eeuw dik was betekende dit dat je rijk was. Het was dus een kenmerk van welvaart. Later kwam hier echter verandering in. </w:t>
      </w:r>
    </w:p>
    <w:p w14:paraId="2B4C0F17" w14:textId="77777777" w:rsidR="00841035" w:rsidRPr="00841035" w:rsidRDefault="00841035" w:rsidP="00841035">
      <w:pPr>
        <w:spacing w:after="0" w:line="240" w:lineRule="auto"/>
      </w:pPr>
      <w:r w:rsidRPr="00841035">
        <w:t xml:space="preserve"> In 1871 gaan voor het eerst vrouwen naar school, waaronder Aletta Jacobs in Nederland. In dit tijdperk werd, tenger, fragiel, teer en bleek zijn, geassocieerd met intelligent, gevoelig en dichterlijk. Mensen met deze kenmerken konden zich onderscheiden van de bruinverbrande massa die lichamelijk werk in de buitenlucht verrichtten. </w:t>
      </w:r>
    </w:p>
    <w:p w14:paraId="2B4C0F18" w14:textId="77777777" w:rsidR="00841035" w:rsidRPr="00841035" w:rsidRDefault="00841035" w:rsidP="00841035">
      <w:pPr>
        <w:spacing w:after="0" w:line="240" w:lineRule="auto"/>
      </w:pPr>
      <w:r w:rsidRPr="00841035">
        <w:t xml:space="preserve">Ook in het begin van de twintigste eeuw was er sprake van een slankheidsideaal. In die jaren was het schoonheidsideaal een jongensachtig uiterlijk, waarbij vrouwen de buik inhielden en hun borsten platter maakten. In de jaren ’40 veranderde dit door de voedselschaarste en werd het ideaalbeeld vervangen door een silhouet met een slanke taille, ronde heupen en stevige borsten. Na de jaren ’60 kwam de nadruk te liggen op een slank uiterlijk. In 1965 werd de modellenwereld verrast door </w:t>
      </w:r>
      <w:proofErr w:type="spellStart"/>
      <w:r w:rsidRPr="00841035">
        <w:t>Twiggy</w:t>
      </w:r>
      <w:proofErr w:type="spellEnd"/>
      <w:r w:rsidRPr="00841035">
        <w:t xml:space="preserve"> (Twijgje) de bijnaam voor een meisje dat extreem dun was en het in het blad Vogue stond. Sindsdien hebben zeer slanke modellen het modebeeld bepaald.</w:t>
      </w:r>
    </w:p>
    <w:p w14:paraId="2B4C0F19" w14:textId="77777777" w:rsidR="00841035" w:rsidRPr="00841035" w:rsidRDefault="00841035" w:rsidP="00841035">
      <w:pPr>
        <w:spacing w:after="0" w:line="240" w:lineRule="auto"/>
      </w:pPr>
      <w:r w:rsidRPr="00841035">
        <w:t xml:space="preserve"> </w:t>
      </w:r>
    </w:p>
    <w:p w14:paraId="2B4C0F1A" w14:textId="77777777" w:rsidR="00841035" w:rsidRPr="00841035" w:rsidRDefault="00841035" w:rsidP="00841035">
      <w:pPr>
        <w:spacing w:after="0" w:line="240" w:lineRule="auto"/>
      </w:pPr>
      <w:r w:rsidRPr="00841035">
        <w:t xml:space="preserve">Niet alleen historisch maar ook geografisch is er sprake van een grote variatie in het voorkomen van eetstoornissen. In landen waar de nadruk wordt gelegd op slankheid komen de meeste gevallen van anorexia en boulimia nervosa voor. Vaak zijn het relatief rijke gebieden, waar voedsel in grote hoeveelheden beschikbaar is en </w:t>
      </w:r>
      <w:proofErr w:type="spellStart"/>
      <w:r w:rsidRPr="00841035">
        <w:t>hongersnoden</w:t>
      </w:r>
      <w:proofErr w:type="spellEnd"/>
      <w:r w:rsidRPr="00841035">
        <w:t xml:space="preserve"> niet meer voorkomen. Eetstoornissen worden namelijk zelden waargenomen in arme landen met een voedseltekort en een laag opleidingsniveau. In deze landen staat mager juist als teken van armoede en ziekte. Terwijl een goed gevoed lichaam juist duidt op rijkdom. Hieruit kunnen we dus opmaken dat het slankheidsideaal al vroeg in de tijd is ontwikkeld en nog steeds zijn einde niet heeft gevonden.</w:t>
      </w:r>
      <w:sdt>
        <w:sdtPr>
          <w:id w:val="949350357"/>
          <w:citation/>
        </w:sdtPr>
        <w:sdtContent>
          <w:r w:rsidR="001F2D07" w:rsidRPr="00841035">
            <w:fldChar w:fldCharType="begin"/>
          </w:r>
          <w:r w:rsidRPr="00841035">
            <w:instrText xml:space="preserve">CITATION Wal02 \p 69-71 \l 1043 </w:instrText>
          </w:r>
          <w:r w:rsidR="001F2D07" w:rsidRPr="00841035">
            <w:fldChar w:fldCharType="separate"/>
          </w:r>
          <w:r w:rsidR="00F23077">
            <w:rPr>
              <w:noProof/>
            </w:rPr>
            <w:t xml:space="preserve"> (Walter Vandereyken, 2002, pp. 69-71)</w:t>
          </w:r>
          <w:r w:rsidR="001F2D07" w:rsidRPr="00841035">
            <w:fldChar w:fldCharType="end"/>
          </w:r>
        </w:sdtContent>
      </w:sdt>
    </w:p>
    <w:p w14:paraId="2B4C0F1B" w14:textId="77777777" w:rsidR="00841035" w:rsidRPr="00841035" w:rsidRDefault="00841035" w:rsidP="00841035">
      <w:pPr>
        <w:rPr>
          <w:rFonts w:asciiTheme="majorHAnsi" w:eastAsiaTheme="majorEastAsia" w:hAnsiTheme="majorHAnsi" w:cstheme="majorBidi"/>
          <w:b/>
          <w:bCs/>
          <w:color w:val="365F91" w:themeColor="accent1" w:themeShade="BF"/>
          <w:sz w:val="28"/>
          <w:szCs w:val="28"/>
        </w:rPr>
      </w:pPr>
      <w:bookmarkStart w:id="66" w:name="_Toc280279741"/>
      <w:r w:rsidRPr="00841035">
        <w:br w:type="page"/>
      </w:r>
    </w:p>
    <w:p w14:paraId="2B4C0F1C" w14:textId="77777777" w:rsidR="00841035" w:rsidRPr="00841035" w:rsidRDefault="00841035" w:rsidP="002D4958">
      <w:pPr>
        <w:pStyle w:val="Kop1"/>
        <w:numPr>
          <w:ilvl w:val="0"/>
          <w:numId w:val="19"/>
        </w:numPr>
      </w:pPr>
      <w:bookmarkStart w:id="67" w:name="_Toc294079061"/>
      <w:r w:rsidRPr="00841035">
        <w:lastRenderedPageBreak/>
        <w:t>Wat is de invloed van overgewicht bij jongens en bij meisjes?</w:t>
      </w:r>
      <w:bookmarkEnd w:id="66"/>
      <w:bookmarkEnd w:id="67"/>
    </w:p>
    <w:p w14:paraId="2B4C0F1D" w14:textId="7F4820D4" w:rsidR="00841035" w:rsidRPr="00841035" w:rsidRDefault="00841035" w:rsidP="00841035">
      <w:pPr>
        <w:spacing w:after="0" w:line="240" w:lineRule="auto"/>
      </w:pPr>
      <w:r w:rsidRPr="00F463B6">
        <w:t xml:space="preserve">Van oudsher is bekend dat er vele verschillen zijn tussen mannen en vrouwen. Zoals bijvoorbeeld de term die vaak gebruikt wordt: ”Mannen komen van Mars en vrouwen komen van Venus”. Vrouwen kunnen uitgebreid praten over gevoelszaken, iets wat mannen vaak niet begrijpen. Mannen zullen vaak niet lang praten over een probleem, maar juist direct tot actie overgaan om er iets aan te doen. Dit komt doordat ze oplossingsgericht denken terwijl vrouwen meestal niet eens vragen om een oplossing, maar om erkenning, inleving, aandacht en begrip. Of eigenlijk kortweg gezegd een luisterend oor. </w:t>
      </w:r>
      <w:sdt>
        <w:sdtPr>
          <w:id w:val="1732346475"/>
          <w:citation/>
        </w:sdtPr>
        <w:sdtContent>
          <w:r w:rsidR="001F2D07" w:rsidRPr="00F463B6">
            <w:fldChar w:fldCharType="begin"/>
          </w:r>
          <w:r w:rsidR="00460A72">
            <w:instrText xml:space="preserve">CITATION Ast07 \l 1043 </w:instrText>
          </w:r>
          <w:r w:rsidR="001F2D07" w:rsidRPr="00F463B6">
            <w:fldChar w:fldCharType="separate"/>
          </w:r>
          <w:r w:rsidR="00F23077">
            <w:rPr>
              <w:noProof/>
            </w:rPr>
            <w:t>(Astrid, 2007)</w:t>
          </w:r>
          <w:r w:rsidR="001F2D07" w:rsidRPr="00F463B6">
            <w:fldChar w:fldCharType="end"/>
          </w:r>
        </w:sdtContent>
      </w:sdt>
    </w:p>
    <w:p w14:paraId="2B4C0F1E" w14:textId="77777777" w:rsidR="00841035" w:rsidRPr="00841035" w:rsidRDefault="00841035" w:rsidP="00841035">
      <w:pPr>
        <w:spacing w:after="0" w:line="240" w:lineRule="auto"/>
      </w:pPr>
    </w:p>
    <w:p w14:paraId="2B4C0F1F" w14:textId="77777777" w:rsidR="00841035" w:rsidRPr="00841035" w:rsidRDefault="00841035" w:rsidP="00841035">
      <w:pPr>
        <w:spacing w:after="0" w:line="240" w:lineRule="auto"/>
      </w:pPr>
      <w:r w:rsidRPr="00841035">
        <w:t xml:space="preserve">Over het algemeen ervaren jongens met overgewicht minder problemen dan meisjes. Wat opvallend is dat jongens met overgewicht in het begin van de puberteit juist meer problemen hebben met hun lichaamsomvang dan oudere jongens met overgewicht. Dit komt waarschijnlijk doordat sporten en lid worden van een club erg belangrijk is in het begin van de puberteit. Bij meisjes met overgewicht verhevigen de problemen naarmate ze ouder worden. Doordat zij in een vicieuze cirkel zitten waarbij hun zelfbeeld steeds negatiever wordt. </w:t>
      </w:r>
    </w:p>
    <w:p w14:paraId="2B4C0F20" w14:textId="77777777" w:rsidR="00841035" w:rsidRPr="00841035" w:rsidRDefault="00841035" w:rsidP="00841035">
      <w:pPr>
        <w:spacing w:after="0" w:line="240" w:lineRule="auto"/>
      </w:pPr>
      <w:r w:rsidRPr="00841035">
        <w:t>In vergelijking met mensen zonder overgewicht volgen mensen met overgewicht minder lang een opleiding, worden op hun werk vaker gediscrimineerd, zijn vaker werkloos en verdienen minder. Ook hebben zij als adolescent minder afspraakjes en trouwen minder vaak. Bovendien worden ze achtervolgd door negatieve stereotypen als, lui, lelijk en weinig zelfcontrole hebbend. Dit alles kan ertoe leiden dat mensen met overgewicht gevoelens van angst, eenzaamheid en depressiviteit ontwikkelen. Mannen hebben hier relatief minder vaak last van dan vrouwen.</w:t>
      </w:r>
      <w:sdt>
        <w:sdtPr>
          <w:rPr>
            <w:vertAlign w:val="superscript"/>
          </w:rPr>
          <w:id w:val="-1689525840"/>
          <w:citation/>
        </w:sdtPr>
        <w:sdtContent>
          <w:r w:rsidR="001F2D07" w:rsidRPr="00841035">
            <w:rPr>
              <w:vertAlign w:val="superscript"/>
            </w:rPr>
            <w:fldChar w:fldCharType="begin"/>
          </w:r>
          <w:r w:rsidRPr="00841035">
            <w:instrText xml:space="preserve">CITATION JRi02 \p 415 \l 1043 </w:instrText>
          </w:r>
          <w:r w:rsidR="001F2D07" w:rsidRPr="00841035">
            <w:rPr>
              <w:vertAlign w:val="superscript"/>
            </w:rPr>
            <w:fldChar w:fldCharType="separate"/>
          </w:r>
          <w:r w:rsidR="00F23077">
            <w:rPr>
              <w:noProof/>
            </w:rPr>
            <w:t xml:space="preserve"> (Rigter, 2002, p. 415)</w:t>
          </w:r>
          <w:r w:rsidR="001F2D07" w:rsidRPr="00841035">
            <w:rPr>
              <w:vertAlign w:val="superscript"/>
            </w:rPr>
            <w:fldChar w:fldCharType="end"/>
          </w:r>
        </w:sdtContent>
      </w:sdt>
    </w:p>
    <w:p w14:paraId="2B4C0F21" w14:textId="77777777" w:rsidR="002D4958" w:rsidRDefault="002D4958" w:rsidP="002D4958">
      <w:pPr>
        <w:pStyle w:val="Kop1"/>
      </w:pPr>
      <w:bookmarkStart w:id="68" w:name="_Toc280279742"/>
    </w:p>
    <w:p w14:paraId="2B4C0F22" w14:textId="77777777" w:rsidR="002D4958" w:rsidRDefault="002D4958" w:rsidP="002D4958"/>
    <w:p w14:paraId="2B4C0F23" w14:textId="77777777" w:rsidR="002D4958" w:rsidRDefault="002D4958" w:rsidP="002D4958"/>
    <w:p w14:paraId="2B4C0F24" w14:textId="77777777" w:rsidR="002D4958" w:rsidRDefault="002D4958" w:rsidP="002D4958"/>
    <w:p w14:paraId="2B4C0F25" w14:textId="77777777" w:rsidR="002D4958" w:rsidRDefault="002D4958" w:rsidP="002D4958"/>
    <w:p w14:paraId="2B4C0F26" w14:textId="77777777" w:rsidR="002D4958" w:rsidRDefault="002D4958" w:rsidP="002D4958"/>
    <w:p w14:paraId="2B4C0F27" w14:textId="77777777" w:rsidR="002D4958" w:rsidRDefault="002D4958" w:rsidP="002D4958"/>
    <w:p w14:paraId="2B4C0F28" w14:textId="77777777" w:rsidR="002D4958" w:rsidRDefault="002D4958" w:rsidP="002D4958"/>
    <w:p w14:paraId="2B4C0F29" w14:textId="77777777" w:rsidR="002D4958" w:rsidRPr="002D4958" w:rsidRDefault="002D4958" w:rsidP="002D4958">
      <w:r>
        <w:t xml:space="preserve"> </w:t>
      </w:r>
    </w:p>
    <w:p w14:paraId="2B4C0F2A" w14:textId="77777777" w:rsidR="002D4958" w:rsidRDefault="002D4958">
      <w:pPr>
        <w:rPr>
          <w:rFonts w:ascii="Calibri" w:eastAsiaTheme="majorEastAsia" w:hAnsi="Calibri" w:cstheme="majorBidi"/>
          <w:b/>
          <w:bCs/>
          <w:color w:val="9BBB59" w:themeColor="accent3"/>
          <w:sz w:val="36"/>
          <w:szCs w:val="28"/>
        </w:rPr>
      </w:pPr>
      <w:r>
        <w:br w:type="page"/>
      </w:r>
    </w:p>
    <w:p w14:paraId="2B4C0F2B" w14:textId="0D5580DD" w:rsidR="002D4958" w:rsidRDefault="00004F2D" w:rsidP="00004F2D">
      <w:pPr>
        <w:pStyle w:val="Kop1"/>
      </w:pPr>
      <w:bookmarkStart w:id="69" w:name="_Toc294079062"/>
      <w:bookmarkEnd w:id="68"/>
      <w:r>
        <w:lastRenderedPageBreak/>
        <w:t xml:space="preserve">10. </w:t>
      </w:r>
      <w:r w:rsidR="002D4958">
        <w:t>Welke behandelingen zijn er voor kinderen met</w:t>
      </w:r>
      <w:r>
        <w:t xml:space="preserve"> </w:t>
      </w:r>
      <w:r w:rsidR="002D4958">
        <w:t>overgewicht?</w:t>
      </w:r>
      <w:bookmarkEnd w:id="69"/>
    </w:p>
    <w:p w14:paraId="2B4C0F2C" w14:textId="77777777" w:rsidR="00841035" w:rsidRDefault="00841035" w:rsidP="00841035">
      <w:pPr>
        <w:spacing w:after="0" w:line="240" w:lineRule="auto"/>
      </w:pPr>
      <w:r w:rsidRPr="00841035">
        <w:t>Zoals het spreekwoord het al zegt, is het ook bij overgewicht; beter voorkomen dan genezen. Dit is alleen erg lastig doordat er sprake is van diverse risicofactoren voor het ontwikkelen van overgewicht. Het meest effectief blijkt voorlichting op scholen, aan de hand van materialen en lichamelijke activiteiten te zijn. Wanneer kinderen worden gestimuleerd om op hun gedrag te letten lijkt dit beter te werken dan wat dan ook.</w:t>
      </w:r>
      <w:sdt>
        <w:sdtPr>
          <w:id w:val="-532263266"/>
          <w:citation/>
        </w:sdtPr>
        <w:sdtContent>
          <w:r w:rsidR="001F2D07" w:rsidRPr="00841035">
            <w:fldChar w:fldCharType="begin"/>
          </w:r>
          <w:r w:rsidRPr="00841035">
            <w:instrText xml:space="preserve">CITATION Han08 \p 124 \l 1043 </w:instrText>
          </w:r>
          <w:r w:rsidR="001F2D07" w:rsidRPr="00841035">
            <w:fldChar w:fldCharType="separate"/>
          </w:r>
          <w:r w:rsidR="00F23077">
            <w:rPr>
              <w:noProof/>
            </w:rPr>
            <w:t xml:space="preserve"> (Bloks, 2008, p. 124)</w:t>
          </w:r>
          <w:r w:rsidR="001F2D07" w:rsidRPr="00841035">
            <w:fldChar w:fldCharType="end"/>
          </w:r>
        </w:sdtContent>
      </w:sdt>
    </w:p>
    <w:p w14:paraId="2B4C0F2D" w14:textId="77777777" w:rsidR="00004F2D" w:rsidRPr="00841035" w:rsidRDefault="00004F2D" w:rsidP="00841035">
      <w:pPr>
        <w:spacing w:after="0" w:line="240" w:lineRule="auto"/>
      </w:pPr>
    </w:p>
    <w:p w14:paraId="2B4C0F2E" w14:textId="77777777" w:rsidR="00841035" w:rsidRPr="00841035" w:rsidRDefault="00004F2D" w:rsidP="00004F2D">
      <w:pPr>
        <w:pStyle w:val="Kop2"/>
      </w:pPr>
      <w:bookmarkStart w:id="70" w:name="_Toc294079063"/>
      <w:r>
        <w:t xml:space="preserve">10.1 </w:t>
      </w:r>
      <w:r w:rsidR="00841035" w:rsidRPr="00841035">
        <w:t>De diëtist(e)</w:t>
      </w:r>
      <w:bookmarkEnd w:id="70"/>
    </w:p>
    <w:p w14:paraId="2B4C0F2F" w14:textId="4C48ED2D" w:rsidR="00841035" w:rsidRPr="00841035" w:rsidRDefault="00355BBD" w:rsidP="00841035">
      <w:pPr>
        <w:spacing w:after="0" w:line="240" w:lineRule="auto"/>
      </w:pPr>
      <w:r>
        <w:rPr>
          <w:noProof/>
          <w:lang w:eastAsia="nl-NL"/>
        </w:rPr>
        <mc:AlternateContent>
          <mc:Choice Requires="wps">
            <w:drawing>
              <wp:anchor distT="0" distB="0" distL="114300" distR="114300" simplePos="0" relativeHeight="251663360" behindDoc="0" locked="0" layoutInCell="1" allowOverlap="1" wp14:anchorId="2B4C1973" wp14:editId="16E4381A">
                <wp:simplePos x="0" y="0"/>
                <wp:positionH relativeFrom="column">
                  <wp:posOffset>3586480</wp:posOffset>
                </wp:positionH>
                <wp:positionV relativeFrom="paragraph">
                  <wp:posOffset>4468495</wp:posOffset>
                </wp:positionV>
                <wp:extent cx="2771775" cy="266700"/>
                <wp:effectExtent l="0" t="0" r="9525" b="0"/>
                <wp:wrapSquare wrapText="bothSides"/>
                <wp:docPr id="2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77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4C19B4" w14:textId="77777777" w:rsidR="00460A72" w:rsidRPr="006A2969" w:rsidRDefault="00460A72" w:rsidP="00841035">
                            <w:pPr>
                              <w:pStyle w:val="Bijschrift"/>
                              <w:rPr>
                                <w:rFonts w:ascii="Arial" w:hAnsi="Arial" w:cs="Arial"/>
                                <w:noProof/>
                                <w:color w:val="auto"/>
                                <w:sz w:val="20"/>
                                <w:szCs w:val="20"/>
                              </w:rPr>
                            </w:pPr>
                            <w:r w:rsidRPr="007574D2">
                              <w:rPr>
                                <w:color w:val="auto"/>
                              </w:rPr>
                              <w:t>Figuur 5: De schijf van vijf, Bron: Voedingscentrum.nl</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 o:spid="_x0000_s1027" type="#_x0000_t202" style="position:absolute;margin-left:282.4pt;margin-top:351.85pt;width:218.25pt;height:2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Js9fAIAAAcFAAAOAAAAZHJzL2Uyb0RvYy54bWysVNtu3CAQfa/Uf0C8b3yRd7224o1yqatK&#10;6UVK+gEs4DWqDRTYtdMq/94Brzdp2kpVVT/gAYbDzJwznF+MfYcO3FihZIWTsxgjLqliQu4q/Pm+&#10;Xqwxso5IRjoleYUfuMUXm9evzgdd8lS1qmPcIACRthx0hVvndBlFlra8J/ZMaS5hs1GmJw6mZhcx&#10;QwZA77sojeNVNCjDtFGUWwurN9Mm3gT8puHUfWwayx3qKgyxuTCaMG79GG3OSbkzRLeCHsMg/xBF&#10;T4SES09QN8QRtDfiF6heUKOsatwZVX2kmkZQHnKAbJL4RTZ3LdE85ALFsfpUJvv/YOmHwyeDBKtw&#10;mmIkSQ8c3fPRoSs1opUvz6BtCV53GvzcCMtAc0jV6ltFv1gk1XVL5I5fGqOGlhMG4SX+ZPTs6IRj&#10;Pch2eK8YXEP2TgWgsTG9rx1UAwE60PRwosaHQmExzfMkz5cYUdhLV6s8DtxFpJxPa2PdW6565I0K&#10;G6A+oJPDrXU+GlLOLv4yqzrBatF1YWJ22+vOoAMBmdThCwm8cOukd5bKH5sQpxUIEu7wez7cQPv3&#10;Ikmz+CotFvVqnS+yOlsuijxeL+KkuCpWcVZkN/WjDzDJylYwxuWtkHyWYJL9HcXHZpjEE0SIhgoX&#10;y3Q5UfTHJOPw/S7JXjjoyE70FV6fnEjpiX0jGaRNSkdEN9nRz+GHKkMN5n+oSpCBZ37SgBu3YxBc&#10;0IiXyFaxB9CFUUAbkA+vCRitMt8wGqAzK2y/7onhGHXvJGjLt/FsmNnYzgaRFI5W2GE0mdduave9&#10;NmLXAvKs3kvQXy2CNJ6iOKoWui3kcHwZfDs/nwevp/dr8wMAAP//AwBQSwMEFAAGAAgAAAAhALxE&#10;uDDiAAAADAEAAA8AAABkcnMvZG93bnJldi54bWxMj8FOwzAQRO9I/IO1SFwQtUvSBIU4VVXBAS4V&#10;oRdubryNA/E6ip02/D3uCY47O5p5U65n27MTjr5zJGG5EMCQGqc7aiXsP17uH4H5oEir3hFK+EEP&#10;6+r6qlSFdmd6x1MdWhZDyBdKgglhKDj3jUGr/MINSPF3dKNVIZ5jy/WozjHc9vxBiIxb1VFsMGrA&#10;rcHmu56shF36uTN30/H5bZMm4+t+2mZfbS3l7c28eQIWcA5/ZrjgR3SoItPBTaQ96yWssjSiBwm5&#10;SHJgF4cQywTYIUrpKgdelfz/iOoXAAD//wMAUEsBAi0AFAAGAAgAAAAhALaDOJL+AAAA4QEAABMA&#10;AAAAAAAAAAAAAAAAAAAAAFtDb250ZW50X1R5cGVzXS54bWxQSwECLQAUAAYACAAAACEAOP0h/9YA&#10;AACUAQAACwAAAAAAAAAAAAAAAAAvAQAAX3JlbHMvLnJlbHNQSwECLQAUAAYACAAAACEA/ISbPXwC&#10;AAAHBQAADgAAAAAAAAAAAAAAAAAuAgAAZHJzL2Uyb0RvYy54bWxQSwECLQAUAAYACAAAACEAvES4&#10;MOIAAAAMAQAADwAAAAAAAAAAAAAAAADWBAAAZHJzL2Rvd25yZXYueG1sUEsFBgAAAAAEAAQA8wAA&#10;AOUFAAAAAA==&#10;" stroked="f">
                <v:textbox style="mso-fit-shape-to-text:t" inset="0,0,0,0">
                  <w:txbxContent>
                    <w:p w14:paraId="2B4C19B4" w14:textId="77777777" w:rsidR="00C334A7" w:rsidRPr="006A2969" w:rsidRDefault="00C334A7" w:rsidP="00841035">
                      <w:pPr>
                        <w:pStyle w:val="Bijschrift"/>
                        <w:rPr>
                          <w:rFonts w:ascii="Arial" w:hAnsi="Arial" w:cs="Arial"/>
                          <w:noProof/>
                          <w:color w:val="auto"/>
                          <w:sz w:val="20"/>
                          <w:szCs w:val="20"/>
                        </w:rPr>
                      </w:pPr>
                      <w:r w:rsidRPr="007574D2">
                        <w:rPr>
                          <w:color w:val="auto"/>
                        </w:rPr>
                        <w:t>Figuur 5: De schijf van vijf, Bron: Voedingscentrum.nl</w:t>
                      </w:r>
                    </w:p>
                  </w:txbxContent>
                </v:textbox>
                <w10:wrap type="square"/>
              </v:shape>
            </w:pict>
          </mc:Fallback>
        </mc:AlternateContent>
      </w:r>
      <w:r w:rsidR="00841035" w:rsidRPr="00841035">
        <w:rPr>
          <w:rFonts w:ascii="Arial" w:hAnsi="Arial" w:cs="Arial"/>
          <w:noProof/>
          <w:sz w:val="20"/>
          <w:szCs w:val="20"/>
          <w:lang w:eastAsia="nl-NL"/>
        </w:rPr>
        <w:drawing>
          <wp:anchor distT="0" distB="0" distL="114300" distR="114300" simplePos="0" relativeHeight="251662336" behindDoc="0" locked="0" layoutInCell="1" allowOverlap="1" wp14:anchorId="2B4C1974" wp14:editId="2B4C1975">
            <wp:simplePos x="0" y="0"/>
            <wp:positionH relativeFrom="column">
              <wp:posOffset>3586480</wp:posOffset>
            </wp:positionH>
            <wp:positionV relativeFrom="paragraph">
              <wp:posOffset>1639570</wp:posOffset>
            </wp:positionV>
            <wp:extent cx="2771775" cy="2771775"/>
            <wp:effectExtent l="19050" t="0" r="9525" b="0"/>
            <wp:wrapSquare wrapText="bothSides"/>
            <wp:docPr id="3" name="il_fi" descr="http://gezondheid.groningen.nl/md/7/HVD_ICG_SchijfVanVij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gezondheid.groningen.nl/md/7/HVD_ICG_SchijfVanVijf.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71775" cy="2771775"/>
                    </a:xfrm>
                    <a:prstGeom prst="rect">
                      <a:avLst/>
                    </a:prstGeom>
                    <a:noFill/>
                    <a:ln>
                      <a:noFill/>
                    </a:ln>
                  </pic:spPr>
                </pic:pic>
              </a:graphicData>
            </a:graphic>
          </wp:anchor>
        </w:drawing>
      </w:r>
      <w:r w:rsidR="00841035" w:rsidRPr="00841035">
        <w:t xml:space="preserve">Bij een beginnend eetprobleem kan de diëtist(e) de cirkel waarin het kind zit wellicht doorbreken. De diëtist(e) kan het kind helpen om geleidelijk af te vallen. De diëtist(e) beoordeelt eerst de voedingsinname. Dit houdt in dat er wordt gekeken wat er gemiddeld gegeten wordt en of er tekorten zijn op het gebied van vitaminen, mineralen, eiwitten, koolhydraten, vetten en water. Bij kinderen wordt aan de hand van de groeicurve nagegaan of er sprake is van een afwijking van de te verwachten lengtegroei. Een diëtist(e) gaat ook na wat de kennis over voeding is en of er afwijkende eetgewoonten zijn. Met behulp van de informatie over het voedingspatroon en een berekening van de energiebehoefte stelt zij in overleg met de ouders een voedingsadvies op. De energiebehoefte wordt berekend aan de hand van de energie-inname en het activiteitenpatroon. Het voedingsadvies zal dan daarna gebaseerd worden op de schijf van vijf. </w:t>
      </w:r>
    </w:p>
    <w:p w14:paraId="2B4C0F30" w14:textId="77777777" w:rsidR="00841035" w:rsidRPr="00841035" w:rsidRDefault="00841035" w:rsidP="00841035">
      <w:pPr>
        <w:spacing w:after="0" w:line="240" w:lineRule="auto"/>
      </w:pPr>
      <w:r w:rsidRPr="00841035">
        <w:t>Deze schijf van vijf houdt het volgende in:</w:t>
      </w:r>
    </w:p>
    <w:p w14:paraId="2B4C0F31" w14:textId="77777777" w:rsidR="00841035" w:rsidRPr="00841035" w:rsidRDefault="00841035" w:rsidP="00841035">
      <w:pPr>
        <w:numPr>
          <w:ilvl w:val="0"/>
          <w:numId w:val="32"/>
        </w:numPr>
        <w:spacing w:after="0" w:line="240" w:lineRule="auto"/>
      </w:pPr>
      <w:r w:rsidRPr="00841035">
        <w:t>Groente en fruit; Dit is belangrijk voor de vitamines, zoals vitamine C en foliumzuur, mineralen zoals kalium, vezels en bioactieve stoffen.</w:t>
      </w:r>
    </w:p>
    <w:p w14:paraId="2B4C0F32" w14:textId="77777777" w:rsidR="00841035" w:rsidRPr="00841035" w:rsidRDefault="00841035" w:rsidP="00841035">
      <w:pPr>
        <w:numPr>
          <w:ilvl w:val="0"/>
          <w:numId w:val="32"/>
        </w:numPr>
        <w:spacing w:after="0" w:line="240" w:lineRule="auto"/>
      </w:pPr>
      <w:r w:rsidRPr="00841035">
        <w:t xml:space="preserve">Brood, granen, aardappelen, rijst, pasta en peulvruchten; Dit is belangrijk voor de </w:t>
      </w:r>
      <w:r w:rsidRPr="00841035">
        <w:rPr>
          <w:rFonts w:cstheme="minorHAnsi"/>
          <w:color w:val="000000"/>
        </w:rPr>
        <w:t>koolhydraten, eiwit, vezels, B-vitamines en mineralen zoals ijzer.</w:t>
      </w:r>
    </w:p>
    <w:p w14:paraId="2B4C0F33" w14:textId="77777777" w:rsidR="00841035" w:rsidRPr="00841035" w:rsidRDefault="00841035" w:rsidP="00841035">
      <w:pPr>
        <w:numPr>
          <w:ilvl w:val="0"/>
          <w:numId w:val="32"/>
        </w:numPr>
        <w:spacing w:after="0" w:line="240" w:lineRule="auto"/>
      </w:pPr>
      <w:r w:rsidRPr="00841035">
        <w:rPr>
          <w:rFonts w:ascii="Verdana" w:eastAsia="Times New Roman" w:hAnsi="Verdana"/>
          <w:color w:val="000000"/>
          <w:sz w:val="19"/>
          <w:szCs w:val="19"/>
          <w:lang w:eastAsia="nl-NL"/>
        </w:rPr>
        <w:t xml:space="preserve">Zuivel, vlees, vis, ei en vleesvervangers; Dit is belangrijk voor de eiwitten, mineralen zoals ijzer en calcium, B-vitamines en visvetzuren. </w:t>
      </w:r>
    </w:p>
    <w:p w14:paraId="2B4C0F34" w14:textId="77777777" w:rsidR="00841035" w:rsidRPr="00841035" w:rsidRDefault="00841035" w:rsidP="00841035">
      <w:pPr>
        <w:numPr>
          <w:ilvl w:val="0"/>
          <w:numId w:val="32"/>
        </w:numPr>
        <w:spacing w:after="0" w:line="240" w:lineRule="auto"/>
      </w:pPr>
      <w:r w:rsidRPr="00841035">
        <w:rPr>
          <w:rFonts w:cstheme="minorHAnsi"/>
        </w:rPr>
        <w:t xml:space="preserve">Vetten en olie; Dit is belangrijk voor de </w:t>
      </w:r>
      <w:r w:rsidRPr="00841035">
        <w:rPr>
          <w:rFonts w:eastAsia="Times New Roman" w:cstheme="minorHAnsi"/>
          <w:color w:val="000000"/>
          <w:lang w:eastAsia="nl-NL"/>
        </w:rPr>
        <w:t>vitamine A, D en E en essentiële vetzuren.</w:t>
      </w:r>
    </w:p>
    <w:p w14:paraId="2B4C0F35" w14:textId="77777777" w:rsidR="00841035" w:rsidRPr="00841035" w:rsidRDefault="00841035" w:rsidP="00841035">
      <w:pPr>
        <w:numPr>
          <w:ilvl w:val="0"/>
          <w:numId w:val="32"/>
        </w:numPr>
        <w:spacing w:after="0" w:line="240" w:lineRule="auto"/>
      </w:pPr>
      <w:r w:rsidRPr="00841035">
        <w:t xml:space="preserve">Dranken; Dit is belangrijk vanwege het water. </w:t>
      </w:r>
      <w:sdt>
        <w:sdtPr>
          <w:id w:val="-769772649"/>
          <w:citation/>
        </w:sdtPr>
        <w:sdtContent>
          <w:r w:rsidR="001F2D07" w:rsidRPr="00841035">
            <w:fldChar w:fldCharType="begin"/>
          </w:r>
          <w:r w:rsidRPr="00841035">
            <w:instrText xml:space="preserve"> CITATION Vak11 \l 1043 </w:instrText>
          </w:r>
          <w:r w:rsidR="001F2D07" w:rsidRPr="00841035">
            <w:fldChar w:fldCharType="separate"/>
          </w:r>
          <w:r w:rsidR="00F23077">
            <w:rPr>
              <w:noProof/>
            </w:rPr>
            <w:t>(Vakken schijf van vijf)</w:t>
          </w:r>
          <w:r w:rsidR="001F2D07" w:rsidRPr="00841035">
            <w:fldChar w:fldCharType="end"/>
          </w:r>
        </w:sdtContent>
      </w:sdt>
    </w:p>
    <w:p w14:paraId="2B4C0F36" w14:textId="77777777" w:rsidR="00841035" w:rsidRPr="00841035" w:rsidRDefault="00841035" w:rsidP="00841035">
      <w:pPr>
        <w:spacing w:after="0" w:line="240" w:lineRule="auto"/>
        <w:ind w:left="720"/>
      </w:pPr>
    </w:p>
    <w:p w14:paraId="2B4C0F37" w14:textId="77777777" w:rsidR="00841035" w:rsidRPr="00841035" w:rsidRDefault="00841035" w:rsidP="00841035">
      <w:pPr>
        <w:spacing w:after="0" w:line="240" w:lineRule="auto"/>
      </w:pPr>
    </w:p>
    <w:p w14:paraId="2B4C0F38" w14:textId="77777777" w:rsidR="00841035" w:rsidRPr="00841035" w:rsidRDefault="00841035" w:rsidP="00841035">
      <w:pPr>
        <w:spacing w:after="0" w:line="240" w:lineRule="auto"/>
      </w:pPr>
      <w:r w:rsidRPr="00841035">
        <w:t>Wanneer dit achter de rug is zal de diëtist(e) het kind helpen bij het opbouwen van een normaal eetpatroon, het herstellen van de voedingsinname en het afvallen. Voor gewichtsverlies is een afname van het gewicht met een halve tot een hele kilo per week de richtlijn. Om daadwerkelijk af te vallen stelt de diëtist(e) een aantal doelstellingen:</w:t>
      </w:r>
    </w:p>
    <w:p w14:paraId="2B4C0F39" w14:textId="77777777" w:rsidR="00841035" w:rsidRPr="00841035" w:rsidRDefault="00841035" w:rsidP="00841035">
      <w:pPr>
        <w:numPr>
          <w:ilvl w:val="0"/>
          <w:numId w:val="14"/>
        </w:numPr>
        <w:spacing w:after="0" w:line="240" w:lineRule="auto"/>
      </w:pPr>
      <w:r w:rsidRPr="00841035">
        <w:t>Een gezond eetpatroon met een beperkte hoeveelheid calorieën.</w:t>
      </w:r>
    </w:p>
    <w:p w14:paraId="2B4C0F3A" w14:textId="77777777" w:rsidR="00841035" w:rsidRPr="00841035" w:rsidRDefault="00841035" w:rsidP="00841035">
      <w:pPr>
        <w:numPr>
          <w:ilvl w:val="0"/>
          <w:numId w:val="14"/>
        </w:numPr>
        <w:spacing w:after="0" w:line="240" w:lineRule="auto"/>
      </w:pPr>
      <w:r w:rsidRPr="00841035">
        <w:t>De hoeveelheid vet wordt beperkt.</w:t>
      </w:r>
    </w:p>
    <w:p w14:paraId="2B4C0F3B" w14:textId="77777777" w:rsidR="00841035" w:rsidRPr="00841035" w:rsidRDefault="00841035" w:rsidP="00841035">
      <w:pPr>
        <w:numPr>
          <w:ilvl w:val="0"/>
          <w:numId w:val="14"/>
        </w:numPr>
        <w:spacing w:after="0" w:line="240" w:lineRule="auto"/>
      </w:pPr>
      <w:r w:rsidRPr="00841035">
        <w:t>Matig de voedingsmiddelen met suiker</w:t>
      </w:r>
    </w:p>
    <w:p w14:paraId="2B4C0F3C" w14:textId="77777777" w:rsidR="00841035" w:rsidRPr="00841035" w:rsidRDefault="00841035" w:rsidP="00841035">
      <w:pPr>
        <w:numPr>
          <w:ilvl w:val="0"/>
          <w:numId w:val="14"/>
        </w:numPr>
        <w:spacing w:after="0" w:line="240" w:lineRule="auto"/>
      </w:pPr>
      <w:r w:rsidRPr="00841035">
        <w:t>Rustig eten en een regelmatig eetpatroon.</w:t>
      </w:r>
      <w:sdt>
        <w:sdtPr>
          <w:id w:val="1476337385"/>
          <w:citation/>
        </w:sdtPr>
        <w:sdtContent>
          <w:r w:rsidR="001F2D07" w:rsidRPr="00841035">
            <w:fldChar w:fldCharType="begin"/>
          </w:r>
          <w:r w:rsidRPr="00841035">
            <w:instrText xml:space="preserve">CITATION Han08 \p 124-126 \l 1043 </w:instrText>
          </w:r>
          <w:r w:rsidR="001F2D07" w:rsidRPr="00841035">
            <w:fldChar w:fldCharType="separate"/>
          </w:r>
          <w:r w:rsidR="00F23077">
            <w:rPr>
              <w:noProof/>
            </w:rPr>
            <w:t xml:space="preserve"> (Bloks, 2008, pp. 124-126)</w:t>
          </w:r>
          <w:r w:rsidR="001F2D07" w:rsidRPr="00841035">
            <w:fldChar w:fldCharType="end"/>
          </w:r>
        </w:sdtContent>
      </w:sdt>
    </w:p>
    <w:p w14:paraId="2B4C0F3D" w14:textId="77777777" w:rsidR="00841035" w:rsidRPr="00841035" w:rsidRDefault="00841035" w:rsidP="00841035">
      <w:pPr>
        <w:spacing w:after="0" w:line="240" w:lineRule="auto"/>
        <w:rPr>
          <w:color w:val="92D050"/>
        </w:rPr>
      </w:pPr>
    </w:p>
    <w:p w14:paraId="2B4C0F3E" w14:textId="77777777" w:rsidR="00841035" w:rsidRPr="00841035" w:rsidRDefault="00004F2D" w:rsidP="00004F2D">
      <w:pPr>
        <w:pStyle w:val="Kop2"/>
      </w:pPr>
      <w:bookmarkStart w:id="71" w:name="_Toc294079064"/>
      <w:r>
        <w:t xml:space="preserve">10.2 </w:t>
      </w:r>
      <w:r w:rsidR="00841035" w:rsidRPr="00841035">
        <w:t>Niet streven naar afvallen, maar streven naar niet meer aankomen</w:t>
      </w:r>
      <w:bookmarkEnd w:id="71"/>
    </w:p>
    <w:p w14:paraId="2B4C0F3F" w14:textId="77777777" w:rsidR="00841035" w:rsidRPr="00841035" w:rsidRDefault="00841035" w:rsidP="00841035">
      <w:pPr>
        <w:spacing w:after="0" w:line="240" w:lineRule="auto"/>
      </w:pPr>
      <w:r w:rsidRPr="00841035">
        <w:t xml:space="preserve">Bij de behandeling van obesitas zijn een aantal aspecten van belang. In de eerste plaats dat de behandeling op jonge leeftijd begint. Het overgewicht is dan nog niet al te ernstig en interventies zijn </w:t>
      </w:r>
      <w:r w:rsidRPr="00841035">
        <w:lastRenderedPageBreak/>
        <w:t>vaak succesvol. Er moet niet gestreefd worden naar afvallen, maar naar niet meer aankomen. Vanwege het feit dat het kind nog verder in de lengte groeit, zal zijn BMI bij gelijk blijvend gewicht dalen. Dit betekent dus dat er wordt gestreefd naar aanvaarding van het lichaam. De redenen hiervoor zijn de slechte resultaten van een dieet om af te vallen. Bij de behandeling is er aandacht voor het in beeld brengen van het eetgedrag. Ook is het belangrijk om met het kind te bespreken wat het risico is als er meer gegeten wordt, zodat het kind zich bewust wordt van de gevolgen van zijn eetpatroon. Verder is het goed om qua voeding de volgende richtlijn aan te houden; namelijk drie hoofdmaaltijden, drie tussendoortjes en geen maaltijden overslaan.</w:t>
      </w:r>
    </w:p>
    <w:p w14:paraId="2B4C0F40" w14:textId="77777777" w:rsidR="00841035" w:rsidRPr="00841035" w:rsidRDefault="00841035" w:rsidP="00841035">
      <w:pPr>
        <w:spacing w:after="0" w:line="240" w:lineRule="auto"/>
        <w:rPr>
          <w:color w:val="92D050"/>
        </w:rPr>
      </w:pPr>
    </w:p>
    <w:p w14:paraId="2B4C0F41" w14:textId="77777777" w:rsidR="00841035" w:rsidRPr="00841035" w:rsidRDefault="00004F2D" w:rsidP="00004F2D">
      <w:pPr>
        <w:pStyle w:val="Kop2"/>
      </w:pPr>
      <w:bookmarkStart w:id="72" w:name="_Toc294079065"/>
      <w:r>
        <w:t xml:space="preserve">10.3 </w:t>
      </w:r>
      <w:r w:rsidR="00841035" w:rsidRPr="00841035">
        <w:t>Beweging</w:t>
      </w:r>
      <w:bookmarkEnd w:id="72"/>
    </w:p>
    <w:p w14:paraId="2B4C0F42" w14:textId="77777777" w:rsidR="00841035" w:rsidRPr="00841035" w:rsidRDefault="00841035" w:rsidP="00841035">
      <w:pPr>
        <w:spacing w:after="0" w:line="240" w:lineRule="auto"/>
      </w:pPr>
      <w:r w:rsidRPr="00841035">
        <w:t>De organisatie Zuivel en gezondheid heeft enkele beweegadviezen ontwikkeld om het kind optimaal te laten bewegen. Gebrek aan beweging is waarschijnlijk één van de meest belangrijke oorzaken van overgewicht bij kinderen. Door minder te bewegen neemt de energiebehoefte af. Dit leidt tot een afname van het spierweefsel en daardoor tot een verminderde energiebehoefte. Kinderen bewegen tegenwoordig veel minder dan vroeger. Door eenvoudige gedragsveranderingen op dit gebied is de energiebehoefte in balans te brengen met de energie inname. Denk hierbij bijvoorbeeld aan:</w:t>
      </w:r>
    </w:p>
    <w:p w14:paraId="2B4C0F43" w14:textId="77777777" w:rsidR="00841035" w:rsidRPr="00841035" w:rsidRDefault="00841035" w:rsidP="00841035">
      <w:pPr>
        <w:numPr>
          <w:ilvl w:val="0"/>
          <w:numId w:val="14"/>
        </w:numPr>
        <w:spacing w:after="0" w:line="240" w:lineRule="auto"/>
      </w:pPr>
      <w:r w:rsidRPr="00841035">
        <w:t>Ga lopend of fietsend naar school</w:t>
      </w:r>
    </w:p>
    <w:p w14:paraId="2B4C0F44" w14:textId="77777777" w:rsidR="00841035" w:rsidRPr="00841035" w:rsidRDefault="00841035" w:rsidP="00841035">
      <w:pPr>
        <w:numPr>
          <w:ilvl w:val="0"/>
          <w:numId w:val="14"/>
        </w:numPr>
        <w:spacing w:after="0" w:line="240" w:lineRule="auto"/>
      </w:pPr>
      <w:r w:rsidRPr="00841035">
        <w:t>Neem de trap in plaats van de roltrap of de lift</w:t>
      </w:r>
    </w:p>
    <w:p w14:paraId="2B4C0F45" w14:textId="77777777" w:rsidR="00841035" w:rsidRPr="00841035" w:rsidRDefault="00841035" w:rsidP="00841035">
      <w:pPr>
        <w:numPr>
          <w:ilvl w:val="0"/>
          <w:numId w:val="14"/>
        </w:numPr>
        <w:spacing w:after="0" w:line="240" w:lineRule="auto"/>
      </w:pPr>
      <w:r w:rsidRPr="00841035">
        <w:t xml:space="preserve">Geef als ouder het goede voorbeeld </w:t>
      </w:r>
    </w:p>
    <w:p w14:paraId="2B4C0F46" w14:textId="77777777" w:rsidR="00841035" w:rsidRPr="00841035" w:rsidRDefault="00841035" w:rsidP="00841035">
      <w:pPr>
        <w:numPr>
          <w:ilvl w:val="0"/>
          <w:numId w:val="14"/>
        </w:numPr>
        <w:spacing w:after="0" w:line="240" w:lineRule="auto"/>
      </w:pPr>
      <w:r w:rsidRPr="00841035">
        <w:t>Doe mee met de wandel, fiets of zwemvierdaagse</w:t>
      </w:r>
    </w:p>
    <w:p w14:paraId="2B4C0F47" w14:textId="77777777" w:rsidR="00841035" w:rsidRPr="00841035" w:rsidRDefault="00841035" w:rsidP="00841035">
      <w:pPr>
        <w:numPr>
          <w:ilvl w:val="0"/>
          <w:numId w:val="14"/>
        </w:numPr>
        <w:spacing w:after="0" w:line="240" w:lineRule="auto"/>
      </w:pPr>
      <w:r w:rsidRPr="00841035">
        <w:t>Laat een kind meehelpen in de huishouding of in de tuin</w:t>
      </w:r>
    </w:p>
    <w:p w14:paraId="2B4C0F48" w14:textId="77777777" w:rsidR="00841035" w:rsidRPr="00841035" w:rsidRDefault="00841035" w:rsidP="00841035">
      <w:pPr>
        <w:numPr>
          <w:ilvl w:val="0"/>
          <w:numId w:val="14"/>
        </w:numPr>
        <w:spacing w:after="0" w:line="240" w:lineRule="auto"/>
      </w:pPr>
      <w:r w:rsidRPr="00841035">
        <w:t>Stimuleer het kind om buiten te spelen</w:t>
      </w:r>
    </w:p>
    <w:p w14:paraId="2B4C0F49" w14:textId="77777777" w:rsidR="00841035" w:rsidRPr="00841035" w:rsidRDefault="00841035" w:rsidP="00841035">
      <w:pPr>
        <w:numPr>
          <w:ilvl w:val="0"/>
          <w:numId w:val="14"/>
        </w:numPr>
        <w:spacing w:after="0" w:line="240" w:lineRule="auto"/>
      </w:pPr>
      <w:r w:rsidRPr="00841035">
        <w:t>Stel een limiet aan tv-kijken en computeren</w:t>
      </w:r>
    </w:p>
    <w:p w14:paraId="2B4C0F4A" w14:textId="243D5117" w:rsidR="00841035" w:rsidRPr="00841035" w:rsidRDefault="00841035" w:rsidP="00841035">
      <w:pPr>
        <w:numPr>
          <w:ilvl w:val="0"/>
          <w:numId w:val="14"/>
        </w:numPr>
        <w:spacing w:after="0" w:line="240" w:lineRule="auto"/>
      </w:pPr>
      <w:r w:rsidRPr="00841035">
        <w:t>Word lid van een sportclub</w:t>
      </w:r>
    </w:p>
    <w:p w14:paraId="2B4C0F4B" w14:textId="77777777" w:rsidR="00841035" w:rsidRPr="00841035" w:rsidRDefault="00841035" w:rsidP="00841035">
      <w:pPr>
        <w:spacing w:after="0" w:line="240" w:lineRule="auto"/>
      </w:pPr>
    </w:p>
    <w:p w14:paraId="2B4C0F4C" w14:textId="77777777" w:rsidR="00841035" w:rsidRPr="00841035" w:rsidRDefault="00841035" w:rsidP="00841035">
      <w:pPr>
        <w:spacing w:after="0" w:line="240" w:lineRule="auto"/>
        <w:rPr>
          <w:color w:val="92D050"/>
        </w:rPr>
      </w:pPr>
    </w:p>
    <w:p w14:paraId="2B4C0F4D" w14:textId="77777777" w:rsidR="00841035" w:rsidRPr="00841035" w:rsidRDefault="00841035" w:rsidP="00841035">
      <w:pPr>
        <w:spacing w:after="0" w:line="240" w:lineRule="auto"/>
        <w:rPr>
          <w:color w:val="92D050"/>
        </w:rPr>
      </w:pPr>
    </w:p>
    <w:p w14:paraId="2B4C0F4E" w14:textId="77777777" w:rsidR="00841035" w:rsidRPr="00841035" w:rsidRDefault="00841035" w:rsidP="00841035">
      <w:pPr>
        <w:spacing w:after="0" w:line="240" w:lineRule="auto"/>
        <w:rPr>
          <w:color w:val="92D050"/>
        </w:rPr>
      </w:pPr>
    </w:p>
    <w:p w14:paraId="2B4C0F4F" w14:textId="77777777" w:rsidR="00841035" w:rsidRPr="00841035" w:rsidRDefault="00841035" w:rsidP="00841035">
      <w:pPr>
        <w:spacing w:after="0" w:line="240" w:lineRule="auto"/>
        <w:rPr>
          <w:color w:val="92D050"/>
        </w:rPr>
      </w:pPr>
    </w:p>
    <w:p w14:paraId="2B4C0F50" w14:textId="77777777" w:rsidR="00841035" w:rsidRPr="00841035" w:rsidRDefault="00841035" w:rsidP="00841035">
      <w:pPr>
        <w:spacing w:after="0" w:line="240" w:lineRule="auto"/>
        <w:rPr>
          <w:color w:val="92D050"/>
        </w:rPr>
      </w:pPr>
    </w:p>
    <w:p w14:paraId="2B4C0F51" w14:textId="77777777" w:rsidR="00841035" w:rsidRPr="00841035" w:rsidRDefault="00841035" w:rsidP="00841035">
      <w:pPr>
        <w:spacing w:after="0" w:line="240" w:lineRule="auto"/>
        <w:rPr>
          <w:color w:val="92D050"/>
        </w:rPr>
      </w:pPr>
    </w:p>
    <w:p w14:paraId="2B4C0F52" w14:textId="77777777" w:rsidR="00841035" w:rsidRPr="00841035" w:rsidRDefault="00841035" w:rsidP="00841035">
      <w:pPr>
        <w:spacing w:after="0" w:line="240" w:lineRule="auto"/>
        <w:rPr>
          <w:color w:val="92D050"/>
        </w:rPr>
      </w:pPr>
    </w:p>
    <w:p w14:paraId="2B4C0F53" w14:textId="77777777" w:rsidR="00841035" w:rsidRPr="00841035" w:rsidRDefault="00841035" w:rsidP="00841035">
      <w:pPr>
        <w:spacing w:after="0" w:line="240" w:lineRule="auto"/>
        <w:rPr>
          <w:color w:val="92D050"/>
        </w:rPr>
      </w:pPr>
    </w:p>
    <w:p w14:paraId="2B4C0F54" w14:textId="77777777" w:rsidR="00841035" w:rsidRPr="00841035" w:rsidRDefault="00841035" w:rsidP="00841035">
      <w:pPr>
        <w:spacing w:after="0" w:line="240" w:lineRule="auto"/>
        <w:rPr>
          <w:color w:val="92D050"/>
        </w:rPr>
      </w:pPr>
    </w:p>
    <w:p w14:paraId="2B4C0F55" w14:textId="77777777" w:rsidR="00841035" w:rsidRPr="00841035" w:rsidRDefault="00841035" w:rsidP="00841035">
      <w:pPr>
        <w:spacing w:after="0" w:line="240" w:lineRule="auto"/>
        <w:rPr>
          <w:color w:val="92D050"/>
        </w:rPr>
      </w:pPr>
    </w:p>
    <w:p w14:paraId="2B4C0F56" w14:textId="77777777" w:rsidR="00841035" w:rsidRPr="00841035" w:rsidRDefault="00841035" w:rsidP="00841035">
      <w:pPr>
        <w:spacing w:after="0" w:line="240" w:lineRule="auto"/>
        <w:rPr>
          <w:color w:val="92D050"/>
        </w:rPr>
      </w:pPr>
    </w:p>
    <w:p w14:paraId="2B4C0F57" w14:textId="77777777" w:rsidR="00841035" w:rsidRPr="00841035" w:rsidRDefault="00841035" w:rsidP="00841035">
      <w:pPr>
        <w:spacing w:after="0" w:line="240" w:lineRule="auto"/>
        <w:rPr>
          <w:color w:val="92D050"/>
        </w:rPr>
      </w:pPr>
    </w:p>
    <w:p w14:paraId="2B4C0F58" w14:textId="77777777" w:rsidR="00841035" w:rsidRPr="00841035" w:rsidRDefault="00841035" w:rsidP="00841035">
      <w:pPr>
        <w:spacing w:after="0" w:line="240" w:lineRule="auto"/>
        <w:rPr>
          <w:color w:val="92D050"/>
        </w:rPr>
      </w:pPr>
    </w:p>
    <w:p w14:paraId="2B4C0F59" w14:textId="77777777" w:rsidR="00841035" w:rsidRPr="00841035" w:rsidRDefault="00841035" w:rsidP="00841035">
      <w:pPr>
        <w:spacing w:after="0" w:line="240" w:lineRule="auto"/>
        <w:rPr>
          <w:color w:val="92D050"/>
        </w:rPr>
      </w:pPr>
    </w:p>
    <w:p w14:paraId="2B4C0F5A" w14:textId="77777777" w:rsidR="00841035" w:rsidRPr="00841035" w:rsidRDefault="00841035" w:rsidP="00841035">
      <w:pPr>
        <w:spacing w:after="0" w:line="240" w:lineRule="auto"/>
        <w:rPr>
          <w:color w:val="92D050"/>
        </w:rPr>
      </w:pPr>
    </w:p>
    <w:p w14:paraId="2B4C0F5B" w14:textId="77777777" w:rsidR="00841035" w:rsidRPr="00841035" w:rsidRDefault="00841035" w:rsidP="00841035"/>
    <w:p w14:paraId="2B4C0F5C" w14:textId="77777777" w:rsidR="00841035" w:rsidRPr="00841035" w:rsidRDefault="00841035" w:rsidP="00841035"/>
    <w:p w14:paraId="2B4C0F5D" w14:textId="77777777" w:rsidR="00841035" w:rsidRPr="00841035" w:rsidRDefault="00841035" w:rsidP="00841035"/>
    <w:p w14:paraId="2B4C0F5E" w14:textId="77777777" w:rsidR="00841035" w:rsidRPr="00841035" w:rsidRDefault="00841035" w:rsidP="00841035"/>
    <w:p w14:paraId="2B4C0F5F" w14:textId="77777777" w:rsidR="00841035" w:rsidRPr="00841035" w:rsidRDefault="00841035" w:rsidP="00841035">
      <w:pPr>
        <w:spacing w:after="0" w:line="240" w:lineRule="auto"/>
        <w:rPr>
          <w:color w:val="92D050"/>
        </w:rPr>
      </w:pPr>
    </w:p>
    <w:p w14:paraId="2B4C0F60" w14:textId="77777777" w:rsidR="00841035" w:rsidRPr="00841035" w:rsidRDefault="00841035" w:rsidP="00004F2D">
      <w:pPr>
        <w:pStyle w:val="Kop1"/>
        <w:numPr>
          <w:ilvl w:val="0"/>
          <w:numId w:val="37"/>
        </w:numPr>
      </w:pPr>
      <w:bookmarkStart w:id="73" w:name="_Toc294079066"/>
      <w:r w:rsidRPr="00841035">
        <w:lastRenderedPageBreak/>
        <w:t>Samenvatting</w:t>
      </w:r>
      <w:bookmarkEnd w:id="73"/>
    </w:p>
    <w:p w14:paraId="2B4C0F61" w14:textId="77777777" w:rsidR="00841035" w:rsidRPr="00274E95" w:rsidRDefault="00841035" w:rsidP="00841035">
      <w:pPr>
        <w:spacing w:after="0" w:line="240" w:lineRule="auto"/>
      </w:pPr>
      <w:r w:rsidRPr="00274E95">
        <w:t>Wanneer we spreken over overgewicht meten we dit aan de hand van de</w:t>
      </w:r>
      <w:r w:rsidRPr="00274E95">
        <w:rPr>
          <w:rFonts w:cstheme="minorHAnsi"/>
        </w:rPr>
        <w:t xml:space="preserve"> Body </w:t>
      </w:r>
      <w:proofErr w:type="spellStart"/>
      <w:r w:rsidRPr="00274E95">
        <w:rPr>
          <w:rFonts w:cstheme="minorHAnsi"/>
        </w:rPr>
        <w:t>Mass</w:t>
      </w:r>
      <w:proofErr w:type="spellEnd"/>
      <w:r w:rsidRPr="00274E95">
        <w:rPr>
          <w:rFonts w:cstheme="minorHAnsi"/>
        </w:rPr>
        <w:t xml:space="preserve"> Index, ook wel de BMI genoemd.</w:t>
      </w:r>
      <w:r w:rsidRPr="00274E95">
        <w:t xml:space="preserve"> Overgewicht wordt geconstateerd bij een BMI van meer dan 25,0</w:t>
      </w:r>
      <w:r w:rsidRPr="00274E95">
        <w:rPr>
          <w:lang w:eastAsia="nl-NL"/>
        </w:rPr>
        <w:t xml:space="preserve"> kg/m</w:t>
      </w:r>
      <w:r w:rsidRPr="00274E95">
        <w:rPr>
          <w:vertAlign w:val="superscript"/>
          <w:lang w:eastAsia="nl-NL"/>
        </w:rPr>
        <w:t>2</w:t>
      </w:r>
      <w:r w:rsidRPr="00274E95">
        <w:rPr>
          <w:lang w:eastAsia="nl-NL"/>
        </w:rPr>
        <w:t xml:space="preserve">. We spreken van een ideaal gewicht wanneer de BMI tussen de 18,5 en de 25 ligt. Bij kinderen wordt de BMI echter berekend aan de hand van meerdere factoren dan bij volwassenen. Bij volwassenen is het namelijk voldoende om alleen het gewicht en de lengte te kennen. Voor kinderen is het van belang dat ook de leeftijd en het geslacht wordt betrokken bij de berekening van de BMI. Dit komt doordat de er tijdens de groeifase veel verandert in de hoeveelheid vetweefsel. </w:t>
      </w:r>
    </w:p>
    <w:p w14:paraId="2B4C0F62" w14:textId="7E59FCF6" w:rsidR="00841035" w:rsidRPr="00274E95" w:rsidRDefault="00841035" w:rsidP="00841035">
      <w:pPr>
        <w:spacing w:after="0" w:line="240" w:lineRule="auto"/>
      </w:pPr>
      <w:r w:rsidRPr="00274E95">
        <w:rPr>
          <w:lang w:eastAsia="nl-NL"/>
        </w:rPr>
        <w:t xml:space="preserve">Meer dan 15% van de kinderen heeft met overgewicht te kampen. Hiervan kunnen erfelijkheid, voeding tijdens de zwangerschap, slechte </w:t>
      </w:r>
      <w:r w:rsidR="00274E95" w:rsidRPr="00274E95">
        <w:rPr>
          <w:lang w:eastAsia="nl-NL"/>
        </w:rPr>
        <w:t>eet stijl</w:t>
      </w:r>
      <w:r w:rsidRPr="00274E95">
        <w:rPr>
          <w:lang w:eastAsia="nl-NL"/>
        </w:rPr>
        <w:t>, weinig beweging en gedragspatronen de oorzaak zijn. Dit alles kan leiden tot zowel psychische als lichamelijk gevolgen. Zoals</w:t>
      </w:r>
      <w:r w:rsidR="00274E95" w:rsidRPr="00274E95">
        <w:rPr>
          <w:lang w:eastAsia="nl-NL"/>
        </w:rPr>
        <w:t xml:space="preserve"> respectievelijk </w:t>
      </w:r>
      <w:r w:rsidRPr="00274E95">
        <w:rPr>
          <w:lang w:eastAsia="nl-NL"/>
        </w:rPr>
        <w:t xml:space="preserve"> </w:t>
      </w:r>
      <w:r w:rsidRPr="00274E95">
        <w:t>pesten, discriminatie, sociale isolatie, ontwikkelen van negatief zelfbeeld, emotionele problemen en gedragsproblemen, depressiviteit, verminderde kwaliteit van leven, gewrichtsproblemen, kanker, diabetes.</w:t>
      </w:r>
    </w:p>
    <w:p w14:paraId="2B4C0F63" w14:textId="77777777" w:rsidR="00841035" w:rsidRPr="00274E95" w:rsidRDefault="00841035" w:rsidP="00841035">
      <w:pPr>
        <w:spacing w:after="0" w:line="240" w:lineRule="auto"/>
      </w:pPr>
      <w:r w:rsidRPr="00274E95">
        <w:t xml:space="preserve">Naast al deze gevolgen die overgewicht veroorzaakt, kunnen er ook verschillende eetstoornissen worden ontwikkeld, waaronder eetbuien of obesitas. </w:t>
      </w:r>
    </w:p>
    <w:p w14:paraId="2B4C0F64" w14:textId="77777777" w:rsidR="00841035" w:rsidRPr="00274E95" w:rsidRDefault="00841035" w:rsidP="00841035">
      <w:pPr>
        <w:spacing w:after="0" w:line="240" w:lineRule="auto"/>
      </w:pPr>
      <w:r w:rsidRPr="00274E95">
        <w:t xml:space="preserve">Om het percentage van 15 % van de kinderen in Nederland met overgewicht te verkleinen, zijn er verschillende mogelijkheden voor scholen om hieraan bij te dragen. Hiertoe behoren bijvoorbeeld smaaklessen en </w:t>
      </w:r>
      <w:proofErr w:type="spellStart"/>
      <w:r w:rsidRPr="00274E95">
        <w:t>schoolgruiten</w:t>
      </w:r>
      <w:proofErr w:type="spellEnd"/>
      <w:r w:rsidRPr="00274E95">
        <w:t xml:space="preserve">. Dit zijn lessen waarin kinderen kennis kunnen maken met (gezonde)voeding. </w:t>
      </w:r>
    </w:p>
    <w:p w14:paraId="2B4C0F65" w14:textId="77777777" w:rsidR="00841035" w:rsidRPr="00274E95" w:rsidRDefault="00841035" w:rsidP="00841035">
      <w:pPr>
        <w:spacing w:after="0" w:line="240" w:lineRule="auto"/>
      </w:pPr>
    </w:p>
    <w:p w14:paraId="2B4C0F66" w14:textId="77777777" w:rsidR="00841035" w:rsidRPr="00274E95" w:rsidRDefault="00841035" w:rsidP="00841035">
      <w:pPr>
        <w:spacing w:after="0" w:line="240" w:lineRule="auto"/>
      </w:pPr>
      <w:r w:rsidRPr="00274E95">
        <w:t xml:space="preserve">Wanneer een kind te maken heeft met overgewicht kan dit erg vervelend zijn. </w:t>
      </w:r>
    </w:p>
    <w:p w14:paraId="2B4C0F67" w14:textId="31110D7C" w:rsidR="00841035" w:rsidRPr="00274E95" w:rsidRDefault="00841035" w:rsidP="00841035">
      <w:pPr>
        <w:spacing w:after="0" w:line="240" w:lineRule="auto"/>
      </w:pPr>
      <w:r w:rsidRPr="00274E95">
        <w:t xml:space="preserve">Uit vele onderzoeken blijkt dat wanneer kinderen een negatief zelfbeeld hebben ze ook minder presteren, ze raken verwikkelt in een sociaal isolement en kunnen hier moeilijk uitkomen. Wanneer zich dit verder </w:t>
      </w:r>
      <w:r w:rsidR="00460A72" w:rsidRPr="00274E95">
        <w:t>uitbreidt</w:t>
      </w:r>
      <w:r w:rsidRPr="00274E95">
        <w:t xml:space="preserve"> kan dit ook voor depressiviteit zorgen. </w:t>
      </w:r>
    </w:p>
    <w:p w14:paraId="2B4C0F68" w14:textId="77777777" w:rsidR="00841035" w:rsidRPr="00274E95" w:rsidRDefault="00841035" w:rsidP="00841035">
      <w:pPr>
        <w:spacing w:after="0" w:line="240" w:lineRule="auto"/>
      </w:pPr>
      <w:r w:rsidRPr="00274E95">
        <w:t>Meisjes worden hierdoor nog meer beïnvloed dan jongens. Wat wel opvallend is aan jongens is dat zij er op jongere leeftijd meer last van hebben dan wanneer ze wat ouder zijn. Het blijkt dat het zeer belangrijk voor hen is om in de puberjaren ergens bij te horen en dan kan het gewicht behoorlijk in de weg zitten.</w:t>
      </w:r>
      <w:sdt>
        <w:sdtPr>
          <w:id w:val="-1615512269"/>
          <w:citation/>
        </w:sdtPr>
        <w:sdtContent>
          <w:r w:rsidR="001F2D07" w:rsidRPr="00274E95">
            <w:fldChar w:fldCharType="begin"/>
          </w:r>
          <w:r w:rsidRPr="00274E95">
            <w:instrText xml:space="preserve">CITATION Han08 \p 78-81 \l 1043 </w:instrText>
          </w:r>
          <w:r w:rsidR="001F2D07" w:rsidRPr="00274E95">
            <w:fldChar w:fldCharType="separate"/>
          </w:r>
          <w:r w:rsidR="00F23077">
            <w:rPr>
              <w:noProof/>
            </w:rPr>
            <w:t xml:space="preserve"> (Bloks, 2008, pp. 78-81)</w:t>
          </w:r>
          <w:r w:rsidR="001F2D07" w:rsidRPr="00274E95">
            <w:fldChar w:fldCharType="end"/>
          </w:r>
        </w:sdtContent>
      </w:sdt>
    </w:p>
    <w:p w14:paraId="2B4C0F69" w14:textId="77777777" w:rsidR="00841035" w:rsidRPr="00274E95" w:rsidRDefault="00841035" w:rsidP="00841035">
      <w:pPr>
        <w:spacing w:after="0" w:line="240" w:lineRule="auto"/>
      </w:pPr>
      <w:r w:rsidRPr="00274E95">
        <w:t xml:space="preserve">Om overgewicht te behandelen zijn er verschillende mogelijkheden, zoals bijvoorbeeld, meer bewegen of een diëtist raadplegen. Door al deze mogelijkheden te volgen kom je uiteindelijk tot een gezondere levensstijl, waardoor je je zowel lichamelijk als geestelijk beter zult voelen.   </w:t>
      </w:r>
    </w:p>
    <w:p w14:paraId="2B4C0F6A" w14:textId="77777777" w:rsidR="00004F2D" w:rsidRDefault="00004F2D">
      <w:pPr>
        <w:rPr>
          <w:rFonts w:asciiTheme="majorHAnsi" w:eastAsiaTheme="majorEastAsia" w:hAnsiTheme="majorHAnsi" w:cstheme="majorBidi"/>
          <w:b/>
          <w:bCs/>
          <w:color w:val="365F91" w:themeColor="accent1" w:themeShade="BF"/>
          <w:sz w:val="28"/>
          <w:szCs w:val="28"/>
        </w:rPr>
      </w:pPr>
      <w:r>
        <w:rPr>
          <w:rFonts w:asciiTheme="majorHAnsi" w:eastAsiaTheme="majorEastAsia" w:hAnsiTheme="majorHAnsi" w:cstheme="majorBidi"/>
          <w:b/>
          <w:bCs/>
          <w:color w:val="365F91" w:themeColor="accent1" w:themeShade="BF"/>
          <w:sz w:val="28"/>
          <w:szCs w:val="28"/>
        </w:rPr>
        <w:br w:type="page"/>
      </w:r>
    </w:p>
    <w:p w14:paraId="2B4C0F6B" w14:textId="77777777" w:rsidR="00841035" w:rsidRPr="00274E95" w:rsidRDefault="00841035" w:rsidP="00004F2D">
      <w:pPr>
        <w:pStyle w:val="Kop1"/>
        <w:numPr>
          <w:ilvl w:val="0"/>
          <w:numId w:val="37"/>
        </w:numPr>
      </w:pPr>
      <w:bookmarkStart w:id="74" w:name="_Toc294079067"/>
      <w:r w:rsidRPr="00274E95">
        <w:lastRenderedPageBreak/>
        <w:t>Hypothese</w:t>
      </w:r>
      <w:bookmarkEnd w:id="74"/>
    </w:p>
    <w:p w14:paraId="2B4C0F6C" w14:textId="77777777" w:rsidR="00841035" w:rsidRPr="00274E95" w:rsidRDefault="00841035" w:rsidP="00841035">
      <w:pPr>
        <w:spacing w:after="0" w:line="240" w:lineRule="auto"/>
      </w:pPr>
      <w:r w:rsidRPr="00274E95">
        <w:t>Het praktijkonderzoek ziet er als volgt uit:</w:t>
      </w:r>
    </w:p>
    <w:p w14:paraId="2B4C0F6D" w14:textId="77777777" w:rsidR="00841035" w:rsidRPr="00274E95" w:rsidRDefault="00274E95" w:rsidP="00841035">
      <w:pPr>
        <w:spacing w:after="0" w:line="240" w:lineRule="auto"/>
      </w:pPr>
      <w:r w:rsidRPr="00274E95">
        <w:t xml:space="preserve">Er zijn 2 scholen uitgekozen; </w:t>
      </w:r>
      <w:r w:rsidR="00234B31">
        <w:t>De</w:t>
      </w:r>
      <w:r w:rsidR="00841035" w:rsidRPr="00274E95">
        <w:t xml:space="preserve"> </w:t>
      </w:r>
      <w:proofErr w:type="spellStart"/>
      <w:r w:rsidR="00841035" w:rsidRPr="00274E95">
        <w:t>DaCosta</w:t>
      </w:r>
      <w:proofErr w:type="spellEnd"/>
      <w:r w:rsidR="00841035" w:rsidRPr="00274E95">
        <w:t xml:space="preserve"> school in Utrecht en De Hoeksteen in Giessenburg. Op deze scholen zal in januari en in april een BMI meting gehouden worden onder de kinderen in de groep 6,7 en 8. Het is de bedoeling dat de leerkrachten tijdens deze periode smaaklessen gaan geven in de klas. Nadat beide metingen zijn gedaan</w:t>
      </w:r>
      <w:r w:rsidRPr="00274E95">
        <w:t>,</w:t>
      </w:r>
      <w:r w:rsidR="00841035" w:rsidRPr="00274E95">
        <w:t xml:space="preserve"> vergelijken we de sociale posities en de schoolprestaties van kinderen met overgewicht en van kinderen zonder overgewicht. Ook bekijken we of er sprake is van een daling in gewicht, waardoor het BMI positiever uitvalt. </w:t>
      </w:r>
    </w:p>
    <w:p w14:paraId="2B4C0F6E" w14:textId="77777777" w:rsidR="00841035" w:rsidRPr="00274E95" w:rsidRDefault="00841035" w:rsidP="00841035">
      <w:pPr>
        <w:spacing w:after="0" w:line="240" w:lineRule="auto"/>
      </w:pPr>
      <w:r w:rsidRPr="00274E95">
        <w:t xml:space="preserve"> </w:t>
      </w:r>
    </w:p>
    <w:p w14:paraId="2B4C0F6F" w14:textId="77777777" w:rsidR="00841035" w:rsidRPr="00274E95" w:rsidRDefault="00841035" w:rsidP="00841035">
      <w:pPr>
        <w:spacing w:after="0" w:line="240" w:lineRule="auto"/>
      </w:pPr>
      <w:r w:rsidRPr="00274E95">
        <w:t>Wanneer ik kijk naar het praktijkonderzoek denk ik dat de smaaklessen wel degelijk van belang kunnen zijn voor de kinderen. Niet alleen voor de kinderen met overgewicht is het een leerzame ervaring, maar ook voor de kinderen zonder overgewicht geeft het een helder beeld over voeding.</w:t>
      </w:r>
    </w:p>
    <w:p w14:paraId="2B4C0F70" w14:textId="77777777" w:rsidR="00841035" w:rsidRPr="00274E95" w:rsidRDefault="00841035" w:rsidP="00841035">
      <w:pPr>
        <w:spacing w:after="0" w:line="240" w:lineRule="auto"/>
      </w:pPr>
      <w:r w:rsidRPr="00274E95">
        <w:t>Ik verwacht dat de school in Utrecht meer kinderen heeft met overgewicht en obesitas dan in Giessenburg, omdat zi</w:t>
      </w:r>
      <w:r w:rsidR="00274E95" w:rsidRPr="00274E95">
        <w:t>j dichterbij school wonen en waarschijnlijk</w:t>
      </w:r>
      <w:r w:rsidRPr="00274E95">
        <w:t xml:space="preserve"> minder dagelijkse lichaamsbeweging hebben. Ook verwacht ik dat er in Utrecht meer overgewicht is, doordat we met een achterstandswijk te maken hebben waar ook veel allochtonen leven. </w:t>
      </w:r>
    </w:p>
    <w:p w14:paraId="2B4C0F71" w14:textId="5D4A5A95" w:rsidR="00841035" w:rsidRPr="00274E95" w:rsidRDefault="00274E95" w:rsidP="00841035">
      <w:pPr>
        <w:spacing w:after="0" w:line="240" w:lineRule="auto"/>
      </w:pPr>
      <w:r w:rsidRPr="00274E95">
        <w:t>Wanneer ik in april opnieuw</w:t>
      </w:r>
      <w:r w:rsidR="00841035" w:rsidRPr="00274E95">
        <w:t xml:space="preserve"> ga meten verwacht ik niet dat er</w:t>
      </w:r>
      <w:r w:rsidRPr="00274E95">
        <w:t xml:space="preserve"> al</w:t>
      </w:r>
      <w:r w:rsidR="00841035" w:rsidRPr="00274E95">
        <w:t xml:space="preserve"> veel zal zijn veranderd in dit korte tijdsbestek. Wanneer er echt vorderingen nagestreefd worden</w:t>
      </w:r>
      <w:r w:rsidRPr="00274E95">
        <w:t>,</w:t>
      </w:r>
      <w:r w:rsidR="00841035" w:rsidRPr="00274E95">
        <w:t xml:space="preserve"> zal dit ook thuis ondersteund moeten worde</w:t>
      </w:r>
      <w:r w:rsidRPr="00274E95">
        <w:t>n</w:t>
      </w:r>
      <w:r w:rsidR="00841035" w:rsidRPr="00274E95">
        <w:t xml:space="preserve">. </w:t>
      </w:r>
    </w:p>
    <w:p w14:paraId="2B4C0F72" w14:textId="0881F1A8" w:rsidR="00841035" w:rsidRPr="00841035" w:rsidRDefault="00274E95" w:rsidP="00841035">
      <w:pPr>
        <w:spacing w:after="0" w:line="240" w:lineRule="auto"/>
      </w:pPr>
      <w:r w:rsidRPr="00274E95">
        <w:t xml:space="preserve">Zoals al in het theoriedeel is beschreven, kan overgewicht </w:t>
      </w:r>
      <w:r w:rsidR="00841035" w:rsidRPr="00274E95">
        <w:t>vele negatieve gevolgen</w:t>
      </w:r>
      <w:r w:rsidRPr="00274E95">
        <w:t xml:space="preserve"> hebben</w:t>
      </w:r>
      <w:r w:rsidR="00841035" w:rsidRPr="00274E95">
        <w:t>, daarom denk ik dat dit ook het geval is bij de sociale posities en de schoolprestaties.</w:t>
      </w:r>
      <w:r w:rsidR="00841035" w:rsidRPr="00841035">
        <w:t xml:space="preserve"> </w:t>
      </w:r>
    </w:p>
    <w:p w14:paraId="2B4C0F73" w14:textId="77777777" w:rsidR="00841035" w:rsidRPr="00841035" w:rsidRDefault="00841035" w:rsidP="00841035">
      <w:pPr>
        <w:spacing w:after="0" w:line="240" w:lineRule="auto"/>
      </w:pPr>
    </w:p>
    <w:p w14:paraId="2B4C0F74" w14:textId="77777777" w:rsidR="00841035" w:rsidRPr="00841035" w:rsidRDefault="00841035" w:rsidP="00841035">
      <w:pPr>
        <w:spacing w:after="0" w:line="240" w:lineRule="auto"/>
      </w:pPr>
    </w:p>
    <w:p w14:paraId="2B4C0F75" w14:textId="77777777" w:rsidR="00841035" w:rsidRPr="00841035" w:rsidRDefault="00841035" w:rsidP="00841035">
      <w:pPr>
        <w:spacing w:after="0" w:line="240" w:lineRule="auto"/>
      </w:pPr>
      <w:r w:rsidRPr="00841035">
        <w:t xml:space="preserve"> </w:t>
      </w:r>
    </w:p>
    <w:p w14:paraId="2B4C0F76" w14:textId="77777777" w:rsidR="00841035" w:rsidRPr="00841035" w:rsidRDefault="00841035" w:rsidP="00841035">
      <w:pPr>
        <w:spacing w:after="0" w:line="240" w:lineRule="auto"/>
      </w:pPr>
    </w:p>
    <w:p w14:paraId="2B4C0F77" w14:textId="77777777" w:rsidR="00841035" w:rsidRPr="00841035" w:rsidRDefault="00841035" w:rsidP="00841035">
      <w:pPr>
        <w:spacing w:after="0" w:line="240" w:lineRule="auto"/>
      </w:pPr>
    </w:p>
    <w:p w14:paraId="2B4C0F78" w14:textId="77777777" w:rsidR="00841035" w:rsidRPr="00841035" w:rsidRDefault="00841035" w:rsidP="00841035">
      <w:pPr>
        <w:spacing w:after="0" w:line="240" w:lineRule="auto"/>
      </w:pPr>
    </w:p>
    <w:p w14:paraId="2B4C0F79" w14:textId="77777777" w:rsidR="00841035" w:rsidRPr="00841035" w:rsidRDefault="00841035" w:rsidP="00841035">
      <w:pPr>
        <w:spacing w:after="0" w:line="240" w:lineRule="auto"/>
      </w:pPr>
    </w:p>
    <w:p w14:paraId="2B4C0F7A" w14:textId="77777777" w:rsidR="00841035" w:rsidRPr="00841035" w:rsidRDefault="00841035" w:rsidP="00841035">
      <w:pPr>
        <w:spacing w:after="0" w:line="240" w:lineRule="auto"/>
      </w:pPr>
    </w:p>
    <w:p w14:paraId="2B4C0F7B" w14:textId="77777777" w:rsidR="00841035" w:rsidRPr="00841035" w:rsidRDefault="00841035" w:rsidP="00841035">
      <w:pPr>
        <w:spacing w:after="0" w:line="240" w:lineRule="auto"/>
      </w:pPr>
    </w:p>
    <w:p w14:paraId="2B4C0F7C" w14:textId="77777777" w:rsidR="00841035" w:rsidRPr="00841035" w:rsidRDefault="00841035" w:rsidP="00841035">
      <w:pPr>
        <w:spacing w:after="0" w:line="240" w:lineRule="auto"/>
      </w:pPr>
    </w:p>
    <w:p w14:paraId="2B4C0F7D" w14:textId="77777777" w:rsidR="00841035" w:rsidRPr="00841035" w:rsidRDefault="00841035" w:rsidP="00841035">
      <w:pPr>
        <w:spacing w:after="0" w:line="240" w:lineRule="auto"/>
      </w:pPr>
    </w:p>
    <w:p w14:paraId="2B4C0F7E" w14:textId="77777777" w:rsidR="00841035" w:rsidRPr="00841035" w:rsidRDefault="00841035" w:rsidP="00841035">
      <w:pPr>
        <w:spacing w:after="0" w:line="240" w:lineRule="auto"/>
      </w:pPr>
    </w:p>
    <w:p w14:paraId="2B4C0F7F" w14:textId="77777777" w:rsidR="00841035" w:rsidRPr="00841035" w:rsidRDefault="00841035" w:rsidP="00841035">
      <w:pPr>
        <w:spacing w:after="0" w:line="240" w:lineRule="auto"/>
      </w:pPr>
    </w:p>
    <w:p w14:paraId="2B4C0F80" w14:textId="77777777" w:rsidR="00841035" w:rsidRPr="00841035" w:rsidRDefault="00841035" w:rsidP="00841035">
      <w:pPr>
        <w:spacing w:after="0" w:line="240" w:lineRule="auto"/>
      </w:pPr>
    </w:p>
    <w:p w14:paraId="2B4C0F81" w14:textId="77777777" w:rsidR="00841035" w:rsidRPr="00841035" w:rsidRDefault="00841035" w:rsidP="00841035">
      <w:pPr>
        <w:spacing w:after="0" w:line="240" w:lineRule="auto"/>
      </w:pPr>
    </w:p>
    <w:p w14:paraId="2B4C0F82" w14:textId="77777777" w:rsidR="00841035" w:rsidRPr="00841035" w:rsidRDefault="00841035" w:rsidP="00841035">
      <w:pPr>
        <w:spacing w:after="0" w:line="240" w:lineRule="auto"/>
      </w:pPr>
    </w:p>
    <w:p w14:paraId="2B4C0F83" w14:textId="77777777" w:rsidR="00841035" w:rsidRPr="00841035" w:rsidRDefault="00841035" w:rsidP="00841035">
      <w:pPr>
        <w:spacing w:after="0" w:line="240" w:lineRule="auto"/>
      </w:pPr>
    </w:p>
    <w:p w14:paraId="2B4C0F84" w14:textId="77777777" w:rsidR="00841035" w:rsidRPr="00841035" w:rsidRDefault="00841035" w:rsidP="00841035">
      <w:pPr>
        <w:spacing w:after="0" w:line="240" w:lineRule="auto"/>
      </w:pPr>
    </w:p>
    <w:p w14:paraId="2B4C0F85" w14:textId="77777777" w:rsidR="00841035" w:rsidRPr="00841035" w:rsidRDefault="00841035" w:rsidP="00841035">
      <w:pPr>
        <w:spacing w:after="0" w:line="240" w:lineRule="auto"/>
      </w:pPr>
    </w:p>
    <w:p w14:paraId="2B4C0F86" w14:textId="77777777" w:rsidR="00841035" w:rsidRPr="00841035" w:rsidRDefault="00841035" w:rsidP="00841035">
      <w:pPr>
        <w:spacing w:after="0" w:line="240" w:lineRule="auto"/>
      </w:pPr>
    </w:p>
    <w:p w14:paraId="2B4C0F87" w14:textId="77777777" w:rsidR="00841035" w:rsidRPr="00841035" w:rsidRDefault="00841035" w:rsidP="00841035">
      <w:pPr>
        <w:spacing w:after="0" w:line="240" w:lineRule="auto"/>
      </w:pPr>
    </w:p>
    <w:p w14:paraId="2B4C0F88" w14:textId="77777777" w:rsidR="00841035" w:rsidRPr="00841035" w:rsidRDefault="00841035" w:rsidP="00841035">
      <w:pPr>
        <w:spacing w:after="0" w:line="240" w:lineRule="auto"/>
      </w:pPr>
    </w:p>
    <w:p w14:paraId="2B4C0F89" w14:textId="77777777" w:rsidR="00841035" w:rsidRPr="00841035" w:rsidRDefault="00841035" w:rsidP="00841035">
      <w:pPr>
        <w:spacing w:after="0" w:line="240" w:lineRule="auto"/>
      </w:pPr>
    </w:p>
    <w:p w14:paraId="2B4C0F8A" w14:textId="77777777" w:rsidR="00841035" w:rsidRPr="00841035" w:rsidRDefault="00841035" w:rsidP="00841035">
      <w:pPr>
        <w:spacing w:after="0" w:line="240" w:lineRule="auto"/>
      </w:pPr>
    </w:p>
    <w:p w14:paraId="2B4C0F8B" w14:textId="77777777" w:rsidR="00841035" w:rsidRPr="00841035" w:rsidRDefault="00841035" w:rsidP="00841035">
      <w:pPr>
        <w:spacing w:after="0" w:line="240" w:lineRule="auto"/>
      </w:pPr>
    </w:p>
    <w:p w14:paraId="2B4C0F8C" w14:textId="77777777" w:rsidR="00841035" w:rsidRPr="00841035" w:rsidRDefault="00841035" w:rsidP="00841035">
      <w:pPr>
        <w:spacing w:after="0" w:line="240" w:lineRule="auto"/>
      </w:pPr>
    </w:p>
    <w:p w14:paraId="2B4C0F8D" w14:textId="77777777" w:rsidR="00841035" w:rsidRPr="00841035" w:rsidRDefault="00841035" w:rsidP="00841035">
      <w:pPr>
        <w:spacing w:after="0" w:line="240" w:lineRule="auto"/>
      </w:pPr>
    </w:p>
    <w:p w14:paraId="2B4C0F8E" w14:textId="77777777" w:rsidR="00841035" w:rsidRPr="00841035" w:rsidRDefault="00841035" w:rsidP="00841035">
      <w:pPr>
        <w:spacing w:after="0" w:line="240" w:lineRule="auto"/>
      </w:pPr>
    </w:p>
    <w:p w14:paraId="2B4C0F8F" w14:textId="77777777" w:rsidR="00841035" w:rsidRPr="00841035" w:rsidRDefault="00841035" w:rsidP="00841035">
      <w:pPr>
        <w:spacing w:after="0" w:line="240" w:lineRule="auto"/>
      </w:pPr>
    </w:p>
    <w:p w14:paraId="2B4C0F90" w14:textId="77777777" w:rsidR="00841035" w:rsidRPr="00841035" w:rsidRDefault="00841035" w:rsidP="00004F2D">
      <w:pPr>
        <w:pStyle w:val="Kop1"/>
        <w:numPr>
          <w:ilvl w:val="0"/>
          <w:numId w:val="37"/>
        </w:numPr>
      </w:pPr>
      <w:bookmarkStart w:id="75" w:name="_Toc294079068"/>
      <w:r w:rsidRPr="00841035">
        <w:lastRenderedPageBreak/>
        <w:t>Materiaal en methode:</w:t>
      </w:r>
      <w:bookmarkEnd w:id="75"/>
    </w:p>
    <w:p w14:paraId="2B4C0F91" w14:textId="77777777" w:rsidR="00841035" w:rsidRPr="00841035" w:rsidRDefault="00841035" w:rsidP="00841035">
      <w:pPr>
        <w:spacing w:after="0" w:line="240" w:lineRule="auto"/>
      </w:pPr>
      <w:r w:rsidRPr="00841035">
        <w:t xml:space="preserve">Om te kunnen </w:t>
      </w:r>
      <w:r w:rsidR="00274E95">
        <w:t>bepalen of</w:t>
      </w:r>
      <w:r w:rsidRPr="00841035">
        <w:t xml:space="preserve"> er daadwerkelijk een verband bestaat </w:t>
      </w:r>
      <w:r w:rsidR="00274E95">
        <w:t>tussen de BMI van de kinderen,</w:t>
      </w:r>
      <w:r w:rsidRPr="00841035">
        <w:t xml:space="preserve"> de school prestaties en de sociale posities is het van belang om dit te onderzoeken. Dit zal gebeuren op 2 basisscholen, namelijk CBS ‘De Hoeksteen’ in Giessenburg en de ‘</w:t>
      </w:r>
      <w:proofErr w:type="spellStart"/>
      <w:r w:rsidRPr="00841035">
        <w:t>DaCosta</w:t>
      </w:r>
      <w:proofErr w:type="spellEnd"/>
      <w:r w:rsidRPr="00841035">
        <w:t xml:space="preserve"> school’ In Utrecht. Er is bewust gekozen voor een verschillend uitgangspunt, namelijk een school in een dorp en in een stad met respectievelijk veel autochtonen en veel allochtonen. </w:t>
      </w:r>
    </w:p>
    <w:p w14:paraId="2B4C0F92" w14:textId="77777777" w:rsidR="00841035" w:rsidRPr="00841035" w:rsidRDefault="00841035" w:rsidP="00841035">
      <w:pPr>
        <w:spacing w:after="0" w:line="240" w:lineRule="auto"/>
      </w:pPr>
      <w:r w:rsidRPr="00841035">
        <w:t>Het onderzoek ziet er als volgt uit:</w:t>
      </w:r>
    </w:p>
    <w:p w14:paraId="2B4C0F93" w14:textId="77777777" w:rsidR="00841035" w:rsidRPr="00841035" w:rsidRDefault="00841035" w:rsidP="00841035">
      <w:pPr>
        <w:spacing w:after="0" w:line="240" w:lineRule="auto"/>
      </w:pPr>
      <w:r w:rsidRPr="00841035">
        <w:t xml:space="preserve">In totaal zal het onderzoek 3 maanden duren. Startend in januari en eindigend in april. </w:t>
      </w:r>
    </w:p>
    <w:p w14:paraId="2B4C0F94" w14:textId="77777777" w:rsidR="00841035" w:rsidRPr="00841035" w:rsidRDefault="00841035" w:rsidP="00841035">
      <w:pPr>
        <w:spacing w:after="0" w:line="240" w:lineRule="auto"/>
      </w:pPr>
      <w:r w:rsidRPr="00841035">
        <w:t>We starten met het opnemen van de BMI op beide scholen in de klassen 6 t/m8. Dit doen we aan de hand van een weegschaal (INVENTUM PW547 digitale weegsch</w:t>
      </w:r>
      <w:r w:rsidR="00274E95">
        <w:t>aal) en een centimeter. Bij de bepaling van het gewicht</w:t>
      </w:r>
      <w:r w:rsidRPr="00841035">
        <w:t xml:space="preserve"> wordt beide keren dezelfde</w:t>
      </w:r>
      <w:r w:rsidR="00274E95">
        <w:t xml:space="preserve"> weegschaal</w:t>
      </w:r>
      <w:r w:rsidRPr="00841035">
        <w:t xml:space="preserve"> gebruikt, zodat het zo betrouwbaar mogelijk is. </w:t>
      </w:r>
      <w:r w:rsidRPr="00841035">
        <w:rPr>
          <w:rFonts w:cstheme="minorHAnsi"/>
          <w:color w:val="000000"/>
        </w:rPr>
        <w:t>Voor kinderen gelden echter aangepaste grenswaarden om het BMI cijfer te berekenen. Tijdens de groeifase verandert namelijk de hoeveelheid vetweefsel. Bovendien is de BMI bij kinderen geslachtsafhankelijk: meisjes hebben gemiddeld een iets hogere BMI dan jongens. Daardoor is het</w:t>
      </w:r>
      <w:r w:rsidR="00274E95">
        <w:rPr>
          <w:rFonts w:cstheme="minorHAnsi"/>
          <w:color w:val="000000"/>
        </w:rPr>
        <w:t>, bij kinderen,</w:t>
      </w:r>
      <w:r w:rsidRPr="00841035">
        <w:rPr>
          <w:rFonts w:cstheme="minorHAnsi"/>
          <w:color w:val="000000"/>
        </w:rPr>
        <w:t xml:space="preserve"> van belang dat er wordt gekeken naar; geslacht, leeftijd in jaar en in maanden, lengte en gewicht.</w:t>
      </w:r>
      <w:sdt>
        <w:sdtPr>
          <w:rPr>
            <w:rFonts w:cstheme="minorHAnsi"/>
            <w:color w:val="000000"/>
          </w:rPr>
          <w:id w:val="1374044963"/>
          <w:citation/>
        </w:sdtPr>
        <w:sdtContent>
          <w:r w:rsidR="001F2D07" w:rsidRPr="00841035">
            <w:rPr>
              <w:rFonts w:cstheme="minorHAnsi"/>
              <w:color w:val="000000"/>
            </w:rPr>
            <w:fldChar w:fldCharType="begin"/>
          </w:r>
          <w:r w:rsidR="00274E95">
            <w:rPr>
              <w:rFonts w:cstheme="minorHAnsi"/>
              <w:color w:val="000000"/>
            </w:rPr>
            <w:instrText xml:space="preserve">CITATION Hir10 \l 1043 </w:instrText>
          </w:r>
          <w:r w:rsidR="001F2D07" w:rsidRPr="00841035">
            <w:rPr>
              <w:rFonts w:cstheme="minorHAnsi"/>
              <w:color w:val="000000"/>
            </w:rPr>
            <w:fldChar w:fldCharType="separate"/>
          </w:r>
          <w:r w:rsidR="00F23077">
            <w:rPr>
              <w:rFonts w:cstheme="minorHAnsi"/>
              <w:noProof/>
              <w:color w:val="000000"/>
            </w:rPr>
            <w:t xml:space="preserve"> </w:t>
          </w:r>
          <w:r w:rsidR="00F23077" w:rsidRPr="00F23077">
            <w:rPr>
              <w:rFonts w:cstheme="minorHAnsi"/>
              <w:noProof/>
              <w:color w:val="000000"/>
            </w:rPr>
            <w:t>(Hirasing, 2001)</w:t>
          </w:r>
          <w:r w:rsidR="001F2D07" w:rsidRPr="00841035">
            <w:rPr>
              <w:rFonts w:cstheme="minorHAnsi"/>
              <w:color w:val="000000"/>
            </w:rPr>
            <w:fldChar w:fldCharType="end"/>
          </w:r>
        </w:sdtContent>
      </w:sdt>
    </w:p>
    <w:p w14:paraId="2B4C0F95" w14:textId="77777777" w:rsidR="00841035" w:rsidRPr="00BD28A8" w:rsidRDefault="00841035" w:rsidP="00841035">
      <w:pPr>
        <w:spacing w:after="0" w:line="240" w:lineRule="auto"/>
      </w:pPr>
      <w:r w:rsidRPr="00BD28A8">
        <w:rPr>
          <w:rFonts w:cstheme="minorHAnsi"/>
          <w:color w:val="000000"/>
        </w:rPr>
        <w:t xml:space="preserve">Om dit onderzoek te laten slagen is het van belang dat de ouders ook worden ingelicht. Dit gebeurd aan de hand van een brief, waarin wordt beschreven hoe het onderzoek verloopt en wat daarin de taak van de ouders zou kunnen zijn. Ook wordt hierin toestemming gevraagd om hun kind(eren) deel te laten nemen </w:t>
      </w:r>
      <w:r w:rsidR="00BD28A8" w:rsidRPr="00BD28A8">
        <w:rPr>
          <w:rFonts w:cstheme="minorHAnsi"/>
          <w:color w:val="000000"/>
        </w:rPr>
        <w:t>aan dit onderzoek. (zie bijlage</w:t>
      </w:r>
      <w:r w:rsidR="00BD28A8">
        <w:rPr>
          <w:rFonts w:cstheme="minorHAnsi"/>
          <w:color w:val="000000"/>
        </w:rPr>
        <w:t>2</w:t>
      </w:r>
      <w:r w:rsidR="00BD28A8" w:rsidRPr="00BD28A8">
        <w:rPr>
          <w:rFonts w:cstheme="minorHAnsi"/>
          <w:color w:val="000000"/>
        </w:rPr>
        <w:t>)</w:t>
      </w:r>
    </w:p>
    <w:p w14:paraId="2B4C0F96" w14:textId="77777777" w:rsidR="00841035" w:rsidRPr="00BD28A8" w:rsidRDefault="00841035" w:rsidP="00841035">
      <w:pPr>
        <w:spacing w:after="0" w:line="240" w:lineRule="auto"/>
      </w:pPr>
      <w:r w:rsidRPr="00BD28A8">
        <w:rPr>
          <w:rFonts w:cstheme="minorHAnsi"/>
          <w:color w:val="000000"/>
        </w:rPr>
        <w:t>Niet alleen de ouders zijn betrokken met dit onderzoek, ook de leerkracht heeft een grote rol in dit geheel. Daarom ontvangen ook zij een brief met daarin de desbetre</w:t>
      </w:r>
      <w:r w:rsidR="00BD28A8" w:rsidRPr="00BD28A8">
        <w:rPr>
          <w:rFonts w:cstheme="minorHAnsi"/>
          <w:color w:val="000000"/>
        </w:rPr>
        <w:t>f</w:t>
      </w:r>
      <w:r w:rsidR="00BD28A8">
        <w:rPr>
          <w:rFonts w:cstheme="minorHAnsi"/>
          <w:color w:val="000000"/>
        </w:rPr>
        <w:t>fende informatie. (zie bijlage 3</w:t>
      </w:r>
      <w:r w:rsidR="00BD28A8" w:rsidRPr="00BD28A8">
        <w:rPr>
          <w:rFonts w:cstheme="minorHAnsi"/>
          <w:color w:val="000000"/>
        </w:rPr>
        <w:t>)</w:t>
      </w:r>
    </w:p>
    <w:p w14:paraId="2B4C0F97" w14:textId="77777777" w:rsidR="00841035" w:rsidRPr="00841035" w:rsidRDefault="00841035" w:rsidP="00841035">
      <w:pPr>
        <w:spacing w:after="0" w:line="240" w:lineRule="auto"/>
        <w:rPr>
          <w:highlight w:val="yellow"/>
        </w:rPr>
      </w:pPr>
    </w:p>
    <w:p w14:paraId="2B4C0F98" w14:textId="77777777" w:rsidR="00841035" w:rsidRPr="00BD28A8" w:rsidRDefault="00841035" w:rsidP="00841035">
      <w:pPr>
        <w:spacing w:after="0" w:line="240" w:lineRule="auto"/>
      </w:pPr>
      <w:r w:rsidRPr="00BD28A8">
        <w:t xml:space="preserve">Vervolgens zal ik in alle klassen die deelnemen aan het onderzoek een </w:t>
      </w:r>
      <w:proofErr w:type="spellStart"/>
      <w:r w:rsidRPr="00BD28A8">
        <w:t>introductieles</w:t>
      </w:r>
      <w:proofErr w:type="spellEnd"/>
      <w:r w:rsidRPr="00BD28A8">
        <w:t xml:space="preserve"> van 60 minuten geven over smaaklessen. Tijdens deze lessen kunnen zowel de leerkrachten als de leerlingen enthousiast worden. Hiervoor gebruik ik les 1</w:t>
      </w:r>
      <w:r w:rsidR="00BD28A8" w:rsidRPr="00BD28A8">
        <w:t xml:space="preserve"> van de </w:t>
      </w:r>
      <w:proofErr w:type="spellStart"/>
      <w:r w:rsidR="00BD28A8" w:rsidRPr="00BD28A8">
        <w:t>leskist</w:t>
      </w:r>
      <w:proofErr w:type="spellEnd"/>
      <w:r w:rsidR="00BD28A8" w:rsidRPr="00BD28A8">
        <w:t xml:space="preserve"> van smaaklessen</w:t>
      </w:r>
      <w:r w:rsidRPr="00BD28A8">
        <w:t>. Hierin komen de volgende onderdelen naar voren:</w:t>
      </w:r>
    </w:p>
    <w:p w14:paraId="2B4C0F99" w14:textId="77777777" w:rsidR="00841035" w:rsidRPr="00BD28A8" w:rsidRDefault="00841035" w:rsidP="00841035">
      <w:pPr>
        <w:numPr>
          <w:ilvl w:val="0"/>
          <w:numId w:val="34"/>
        </w:numPr>
        <w:spacing w:after="0" w:line="240" w:lineRule="auto"/>
      </w:pPr>
      <w:r w:rsidRPr="00BD28A8">
        <w:t>De kinderen denken na over wat smaak is en hoe dat samenhangt met het ervaren van eten.</w:t>
      </w:r>
    </w:p>
    <w:p w14:paraId="2B4C0F9A" w14:textId="77777777" w:rsidR="00841035" w:rsidRPr="00BD28A8" w:rsidRDefault="00841035" w:rsidP="00841035">
      <w:pPr>
        <w:numPr>
          <w:ilvl w:val="0"/>
          <w:numId w:val="34"/>
        </w:numPr>
        <w:spacing w:after="0" w:line="240" w:lineRule="auto"/>
      </w:pPr>
      <w:r w:rsidRPr="00BD28A8">
        <w:t>De kinderen leren de hoofdsmaken en zintuigen (opnieuw) kennen en ervaren.</w:t>
      </w:r>
    </w:p>
    <w:p w14:paraId="2B4C0F9B" w14:textId="77777777" w:rsidR="00841035" w:rsidRPr="00BD28A8" w:rsidRDefault="00841035" w:rsidP="00841035">
      <w:pPr>
        <w:numPr>
          <w:ilvl w:val="0"/>
          <w:numId w:val="34"/>
        </w:numPr>
        <w:spacing w:after="0" w:line="240" w:lineRule="auto"/>
      </w:pPr>
      <w:r w:rsidRPr="00BD28A8">
        <w:t>De kinderen ontdekken wat de rol is van de verschillende zintuigen bij eten en genieten.</w:t>
      </w:r>
    </w:p>
    <w:p w14:paraId="2B4C0F9C" w14:textId="77777777" w:rsidR="00841035" w:rsidRPr="00BD28A8" w:rsidRDefault="00841035" w:rsidP="00841035">
      <w:pPr>
        <w:numPr>
          <w:ilvl w:val="0"/>
          <w:numId w:val="34"/>
        </w:numPr>
        <w:spacing w:after="0" w:line="240" w:lineRule="auto"/>
      </w:pPr>
      <w:r w:rsidRPr="00BD28A8">
        <w:t>De kinderen leren eten op verschillende manieren te omschrijven.</w:t>
      </w:r>
    </w:p>
    <w:p w14:paraId="2B4C0F9D" w14:textId="77777777" w:rsidR="00841035" w:rsidRPr="00BD28A8" w:rsidRDefault="00841035" w:rsidP="00841035">
      <w:pPr>
        <w:numPr>
          <w:ilvl w:val="0"/>
          <w:numId w:val="34"/>
        </w:numPr>
        <w:spacing w:after="0" w:line="240" w:lineRule="auto"/>
      </w:pPr>
      <w:r w:rsidRPr="00BD28A8">
        <w:t>De kinderen merken dat er veel te ontdekken is op het gebied van eten en smaak.</w:t>
      </w:r>
    </w:p>
    <w:p w14:paraId="2B4C0F9E" w14:textId="77777777" w:rsidR="00841035" w:rsidRPr="00BD28A8" w:rsidRDefault="00841035" w:rsidP="00841035">
      <w:pPr>
        <w:numPr>
          <w:ilvl w:val="0"/>
          <w:numId w:val="34"/>
        </w:numPr>
        <w:spacing w:after="0" w:line="240" w:lineRule="auto"/>
      </w:pPr>
      <w:r w:rsidRPr="00BD28A8">
        <w:t xml:space="preserve">De kinderen maken een groepsopdracht over zintuigen, smaken en eten. </w:t>
      </w:r>
    </w:p>
    <w:p w14:paraId="2B4C0F9F" w14:textId="77777777" w:rsidR="00841035" w:rsidRPr="00BD28A8" w:rsidRDefault="00841035" w:rsidP="00841035">
      <w:pPr>
        <w:spacing w:after="0" w:line="240" w:lineRule="auto"/>
      </w:pPr>
      <w:r w:rsidRPr="00BD28A8">
        <w:t>(Voor de volledige</w:t>
      </w:r>
      <w:r w:rsidR="00BD28A8" w:rsidRPr="00BD28A8">
        <w:t xml:space="preserve"> les verwijs ik naar bijlage 4)</w:t>
      </w:r>
    </w:p>
    <w:p w14:paraId="2B4C0FA0" w14:textId="77777777" w:rsidR="00841035" w:rsidRPr="00BD28A8" w:rsidRDefault="00841035" w:rsidP="00841035">
      <w:pPr>
        <w:spacing w:after="0" w:line="240" w:lineRule="auto"/>
      </w:pPr>
    </w:p>
    <w:p w14:paraId="2B4C0FA1" w14:textId="77777777" w:rsidR="00841035" w:rsidRPr="00BD28A8" w:rsidRDefault="00841035" w:rsidP="00841035">
      <w:pPr>
        <w:spacing w:after="0" w:line="240" w:lineRule="auto"/>
      </w:pPr>
      <w:r w:rsidRPr="00BD28A8">
        <w:t xml:space="preserve">De leerkrachten van de betreffende groepen zetten de lessen voort. Zij proberen dan ook om zoveel mogelijk lessen te geven. De </w:t>
      </w:r>
      <w:proofErr w:type="spellStart"/>
      <w:r w:rsidRPr="00BD28A8">
        <w:t>leskist</w:t>
      </w:r>
      <w:proofErr w:type="spellEnd"/>
      <w:r w:rsidRPr="00BD28A8">
        <w:t xml:space="preserve"> bestaat uit 12 lessen, waarvan zij er 10 zullen uitvoeren. Hoe de les wordt vormgegeven is geheel voor vrije invulling van de leerkracht. </w:t>
      </w:r>
    </w:p>
    <w:p w14:paraId="2B4C0FA2" w14:textId="77777777" w:rsidR="00841035" w:rsidRPr="00BD28A8" w:rsidRDefault="00841035" w:rsidP="00841035">
      <w:pPr>
        <w:spacing w:after="0" w:line="240" w:lineRule="auto"/>
      </w:pPr>
      <w:r w:rsidRPr="00BD28A8">
        <w:t xml:space="preserve">Aan het eind van de periode neem ik weer op beide scholen de BMI op van de verschillende klassen en zal dan tot een conclusie kunnen komen welke resultaten zijn behaald. Wanneer dit resultaat bekend is kunnen we verder gaan met de schoolprestaties en de sociale posities. De schoolprestaties meet ik aan de hand van de Cito-score. Hierbij neem ik de vakken: rekenen, taal en </w:t>
      </w:r>
      <w:r w:rsidR="00BD28A8" w:rsidRPr="00BD28A8">
        <w:t>wereldoriëntatie</w:t>
      </w:r>
      <w:r w:rsidRPr="00BD28A8">
        <w:t xml:space="preserve"> als 1 geheel. Dit wordt dan kort weer gegeven in de volgende tabel</w:t>
      </w:r>
    </w:p>
    <w:p w14:paraId="2B4C0FA3" w14:textId="77777777" w:rsidR="00841035" w:rsidRPr="00BD28A8" w:rsidRDefault="00841035" w:rsidP="00841035">
      <w:pPr>
        <w:spacing w:after="0" w:line="240" w:lineRule="auto"/>
      </w:pPr>
    </w:p>
    <w:tbl>
      <w:tblPr>
        <w:tblStyle w:val="Lichtearcering-accent3"/>
        <w:tblW w:w="0" w:type="auto"/>
        <w:tblLook w:val="04A0" w:firstRow="1" w:lastRow="0" w:firstColumn="1" w:lastColumn="0" w:noHBand="0" w:noVBand="1"/>
      </w:tblPr>
      <w:tblGrid>
        <w:gridCol w:w="2303"/>
        <w:gridCol w:w="2303"/>
        <w:gridCol w:w="2303"/>
        <w:gridCol w:w="2303"/>
      </w:tblGrid>
      <w:tr w:rsidR="00841035" w:rsidRPr="00BD28A8" w14:paraId="2B4C0FA8" w14:textId="77777777" w:rsidTr="00D54C2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3" w:type="dxa"/>
          </w:tcPr>
          <w:p w14:paraId="2B4C0FA4" w14:textId="77777777" w:rsidR="00841035" w:rsidRPr="00BD28A8" w:rsidRDefault="00841035" w:rsidP="00841035">
            <w:pPr>
              <w:rPr>
                <w:b w:val="0"/>
              </w:rPr>
            </w:pPr>
            <w:r w:rsidRPr="00BD28A8">
              <w:rPr>
                <w:b w:val="0"/>
              </w:rPr>
              <w:t>Gewicht</w:t>
            </w:r>
          </w:p>
        </w:tc>
        <w:tc>
          <w:tcPr>
            <w:tcW w:w="2303" w:type="dxa"/>
          </w:tcPr>
          <w:p w14:paraId="2B4C0FA5" w14:textId="77777777" w:rsidR="00841035" w:rsidRPr="00BD28A8" w:rsidRDefault="00841035" w:rsidP="00841035">
            <w:pPr>
              <w:cnfStyle w:val="100000000000" w:firstRow="1" w:lastRow="0" w:firstColumn="0" w:lastColumn="0" w:oddVBand="0" w:evenVBand="0" w:oddHBand="0" w:evenHBand="0" w:firstRowFirstColumn="0" w:firstRowLastColumn="0" w:lastRowFirstColumn="0" w:lastRowLastColumn="0"/>
            </w:pPr>
            <w:r w:rsidRPr="00BD28A8">
              <w:t>Gezond gewicht</w:t>
            </w:r>
          </w:p>
        </w:tc>
        <w:tc>
          <w:tcPr>
            <w:tcW w:w="2303" w:type="dxa"/>
          </w:tcPr>
          <w:p w14:paraId="2B4C0FA6" w14:textId="77777777" w:rsidR="00841035" w:rsidRPr="00BD28A8" w:rsidRDefault="00841035" w:rsidP="00841035">
            <w:pPr>
              <w:cnfStyle w:val="100000000000" w:firstRow="1" w:lastRow="0" w:firstColumn="0" w:lastColumn="0" w:oddVBand="0" w:evenVBand="0" w:oddHBand="0" w:evenHBand="0" w:firstRowFirstColumn="0" w:firstRowLastColumn="0" w:lastRowFirstColumn="0" w:lastRowLastColumn="0"/>
            </w:pPr>
            <w:r w:rsidRPr="00BD28A8">
              <w:t>Overgewicht</w:t>
            </w:r>
          </w:p>
        </w:tc>
        <w:tc>
          <w:tcPr>
            <w:tcW w:w="2303" w:type="dxa"/>
          </w:tcPr>
          <w:p w14:paraId="2B4C0FA7" w14:textId="77777777" w:rsidR="00841035" w:rsidRPr="00BD28A8" w:rsidRDefault="00841035" w:rsidP="00841035">
            <w:pPr>
              <w:cnfStyle w:val="100000000000" w:firstRow="1" w:lastRow="0" w:firstColumn="0" w:lastColumn="0" w:oddVBand="0" w:evenVBand="0" w:oddHBand="0" w:evenHBand="0" w:firstRowFirstColumn="0" w:firstRowLastColumn="0" w:lastRowFirstColumn="0" w:lastRowLastColumn="0"/>
            </w:pPr>
            <w:r w:rsidRPr="00BD28A8">
              <w:t>Obesitas</w:t>
            </w:r>
          </w:p>
        </w:tc>
      </w:tr>
      <w:tr w:rsidR="00841035" w:rsidRPr="00BD28A8" w14:paraId="2B4C0FAD" w14:textId="77777777" w:rsidTr="00D54C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3" w:type="dxa"/>
          </w:tcPr>
          <w:p w14:paraId="2B4C0FA9" w14:textId="77777777" w:rsidR="00841035" w:rsidRPr="00BD28A8" w:rsidRDefault="00841035" w:rsidP="00841035">
            <w:pPr>
              <w:rPr>
                <w:b w:val="0"/>
              </w:rPr>
            </w:pPr>
            <w:r w:rsidRPr="00BD28A8">
              <w:rPr>
                <w:b w:val="0"/>
              </w:rPr>
              <w:t>Gemiddelde cito-score</w:t>
            </w:r>
          </w:p>
        </w:tc>
        <w:tc>
          <w:tcPr>
            <w:tcW w:w="2303" w:type="dxa"/>
          </w:tcPr>
          <w:p w14:paraId="2B4C0FAA" w14:textId="77777777" w:rsidR="00841035" w:rsidRPr="00BD28A8" w:rsidRDefault="00841035" w:rsidP="00841035">
            <w:pPr>
              <w:cnfStyle w:val="000000100000" w:firstRow="0" w:lastRow="0" w:firstColumn="0" w:lastColumn="0" w:oddVBand="0" w:evenVBand="0" w:oddHBand="1" w:evenHBand="0" w:firstRowFirstColumn="0" w:firstRowLastColumn="0" w:lastRowFirstColumn="0" w:lastRowLastColumn="0"/>
            </w:pPr>
          </w:p>
        </w:tc>
        <w:tc>
          <w:tcPr>
            <w:tcW w:w="2303" w:type="dxa"/>
          </w:tcPr>
          <w:p w14:paraId="2B4C0FAB" w14:textId="77777777" w:rsidR="00841035" w:rsidRPr="00BD28A8" w:rsidRDefault="00841035" w:rsidP="00841035">
            <w:pPr>
              <w:cnfStyle w:val="000000100000" w:firstRow="0" w:lastRow="0" w:firstColumn="0" w:lastColumn="0" w:oddVBand="0" w:evenVBand="0" w:oddHBand="1" w:evenHBand="0" w:firstRowFirstColumn="0" w:firstRowLastColumn="0" w:lastRowFirstColumn="0" w:lastRowLastColumn="0"/>
            </w:pPr>
          </w:p>
        </w:tc>
        <w:tc>
          <w:tcPr>
            <w:tcW w:w="2303" w:type="dxa"/>
          </w:tcPr>
          <w:p w14:paraId="2B4C0FAC" w14:textId="77777777" w:rsidR="00841035" w:rsidRPr="00BD28A8" w:rsidRDefault="00841035" w:rsidP="00841035">
            <w:pPr>
              <w:cnfStyle w:val="000000100000" w:firstRow="0" w:lastRow="0" w:firstColumn="0" w:lastColumn="0" w:oddVBand="0" w:evenVBand="0" w:oddHBand="1" w:evenHBand="0" w:firstRowFirstColumn="0" w:firstRowLastColumn="0" w:lastRowFirstColumn="0" w:lastRowLastColumn="0"/>
            </w:pPr>
          </w:p>
        </w:tc>
      </w:tr>
    </w:tbl>
    <w:p w14:paraId="2B4C0FAE" w14:textId="77777777" w:rsidR="00841035" w:rsidRPr="00BD28A8" w:rsidRDefault="00841035" w:rsidP="00841035">
      <w:pPr>
        <w:spacing w:after="0" w:line="240" w:lineRule="auto"/>
      </w:pPr>
    </w:p>
    <w:p w14:paraId="2B4C0FAF" w14:textId="77777777" w:rsidR="00004F2D" w:rsidRDefault="00004F2D" w:rsidP="00841035">
      <w:pPr>
        <w:spacing w:after="0" w:line="240" w:lineRule="auto"/>
      </w:pPr>
    </w:p>
    <w:p w14:paraId="2B4C0FB0" w14:textId="77777777" w:rsidR="00004F2D" w:rsidRDefault="00004F2D" w:rsidP="00841035">
      <w:pPr>
        <w:spacing w:after="0" w:line="240" w:lineRule="auto"/>
      </w:pPr>
    </w:p>
    <w:p w14:paraId="2B4C0FB1" w14:textId="77777777" w:rsidR="00004F2D" w:rsidRDefault="00004F2D" w:rsidP="00841035">
      <w:pPr>
        <w:spacing w:after="0" w:line="240" w:lineRule="auto"/>
      </w:pPr>
    </w:p>
    <w:p w14:paraId="2B4C0FB2" w14:textId="77777777" w:rsidR="00004F2D" w:rsidRDefault="00004F2D" w:rsidP="00841035">
      <w:pPr>
        <w:spacing w:after="0" w:line="240" w:lineRule="auto"/>
      </w:pPr>
    </w:p>
    <w:p w14:paraId="2B4C0FB3" w14:textId="77777777" w:rsidR="00841035" w:rsidRPr="00BD28A8" w:rsidRDefault="00841035" w:rsidP="00841035">
      <w:pPr>
        <w:spacing w:after="0" w:line="240" w:lineRule="auto"/>
      </w:pPr>
      <w:r w:rsidRPr="00BD28A8">
        <w:lastRenderedPageBreak/>
        <w:t>De sociale posities worden gemeten aan de hand van een sociogram, met de volgende vragen:</w:t>
      </w:r>
    </w:p>
    <w:p w14:paraId="2B4C0FB4" w14:textId="77777777" w:rsidR="00841035" w:rsidRPr="00BD28A8" w:rsidRDefault="00841035" w:rsidP="00841035">
      <w:pPr>
        <w:numPr>
          <w:ilvl w:val="0"/>
          <w:numId w:val="33"/>
        </w:numPr>
        <w:spacing w:before="100" w:beforeAutospacing="1" w:after="100" w:afterAutospacing="1" w:line="240" w:lineRule="auto"/>
        <w:contextualSpacing/>
        <w:rPr>
          <w:rFonts w:eastAsia="Times New Roman" w:cstheme="minorHAnsi"/>
          <w:color w:val="000000"/>
          <w:lang w:eastAsia="nl-NL"/>
        </w:rPr>
      </w:pPr>
      <w:r w:rsidRPr="00BD28A8">
        <w:rPr>
          <w:rFonts w:eastAsia="Times New Roman" w:cstheme="minorHAnsi"/>
          <w:color w:val="000000"/>
          <w:lang w:eastAsia="nl-NL"/>
        </w:rPr>
        <w:t xml:space="preserve">Met welk kind kun je heel goed samenwerken? </w:t>
      </w:r>
    </w:p>
    <w:p w14:paraId="2B4C0FB5" w14:textId="77777777" w:rsidR="00841035" w:rsidRPr="00BD28A8" w:rsidRDefault="00841035" w:rsidP="00841035">
      <w:pPr>
        <w:numPr>
          <w:ilvl w:val="0"/>
          <w:numId w:val="33"/>
        </w:numPr>
        <w:spacing w:before="100" w:beforeAutospacing="1" w:after="100" w:afterAutospacing="1" w:line="240" w:lineRule="auto"/>
        <w:rPr>
          <w:rFonts w:eastAsia="Times New Roman" w:cstheme="minorHAnsi"/>
          <w:color w:val="000000"/>
          <w:lang w:eastAsia="nl-NL"/>
        </w:rPr>
      </w:pPr>
      <w:r w:rsidRPr="00BD28A8">
        <w:rPr>
          <w:rFonts w:eastAsia="Times New Roman" w:cstheme="minorHAnsi"/>
          <w:color w:val="000000"/>
          <w:lang w:eastAsia="nl-NL"/>
        </w:rPr>
        <w:t xml:space="preserve">Met welk kind kun je helemaal niet samenwerken? </w:t>
      </w:r>
    </w:p>
    <w:p w14:paraId="2B4C0FB6" w14:textId="77777777" w:rsidR="00841035" w:rsidRPr="00BD28A8" w:rsidRDefault="00841035" w:rsidP="00841035">
      <w:pPr>
        <w:numPr>
          <w:ilvl w:val="0"/>
          <w:numId w:val="33"/>
        </w:numPr>
        <w:spacing w:before="100" w:beforeAutospacing="1" w:after="100" w:afterAutospacing="1" w:line="240" w:lineRule="auto"/>
        <w:rPr>
          <w:rFonts w:eastAsia="Times New Roman" w:cstheme="minorHAnsi"/>
          <w:color w:val="000000"/>
          <w:lang w:eastAsia="nl-NL"/>
        </w:rPr>
      </w:pPr>
      <w:r w:rsidRPr="00BD28A8">
        <w:rPr>
          <w:rFonts w:eastAsia="Times New Roman" w:cstheme="minorHAnsi"/>
          <w:color w:val="000000"/>
          <w:lang w:eastAsia="nl-NL"/>
        </w:rPr>
        <w:t xml:space="preserve">Hoe vaak zijn de leerlingen in deze groep aardig tegen elkaar: meestal / soms wel, soms niet / meestal niet? </w:t>
      </w:r>
    </w:p>
    <w:p w14:paraId="2B4C0FB7" w14:textId="77777777" w:rsidR="00841035" w:rsidRPr="00BD28A8" w:rsidRDefault="00841035" w:rsidP="00841035">
      <w:pPr>
        <w:numPr>
          <w:ilvl w:val="0"/>
          <w:numId w:val="33"/>
        </w:numPr>
        <w:spacing w:before="100" w:beforeAutospacing="1" w:after="100" w:afterAutospacing="1" w:line="240" w:lineRule="auto"/>
        <w:rPr>
          <w:rFonts w:eastAsia="Times New Roman" w:cstheme="minorHAnsi"/>
          <w:color w:val="000000"/>
          <w:lang w:eastAsia="nl-NL"/>
        </w:rPr>
      </w:pPr>
      <w:r w:rsidRPr="00BD28A8">
        <w:rPr>
          <w:rFonts w:eastAsia="Times New Roman" w:cstheme="minorHAnsi"/>
          <w:color w:val="000000"/>
          <w:lang w:eastAsia="nl-NL"/>
        </w:rPr>
        <w:t xml:space="preserve">Welk kind in deze groep vind jij het aardigst? </w:t>
      </w:r>
    </w:p>
    <w:p w14:paraId="2B4C0FB8" w14:textId="77777777" w:rsidR="00841035" w:rsidRPr="00BD28A8" w:rsidRDefault="00841035" w:rsidP="00841035">
      <w:pPr>
        <w:numPr>
          <w:ilvl w:val="0"/>
          <w:numId w:val="33"/>
        </w:numPr>
        <w:spacing w:before="100" w:beforeAutospacing="1" w:after="100" w:afterAutospacing="1" w:line="240" w:lineRule="auto"/>
        <w:rPr>
          <w:rFonts w:eastAsia="Times New Roman" w:cstheme="minorHAnsi"/>
          <w:color w:val="000000"/>
          <w:lang w:eastAsia="nl-NL"/>
        </w:rPr>
      </w:pPr>
      <w:r w:rsidRPr="00BD28A8">
        <w:rPr>
          <w:rFonts w:eastAsia="Times New Roman" w:cstheme="minorHAnsi"/>
          <w:color w:val="000000"/>
          <w:lang w:eastAsia="nl-NL"/>
        </w:rPr>
        <w:t xml:space="preserve">Welk kind in deze groep vind jij het minst aardig? </w:t>
      </w:r>
    </w:p>
    <w:p w14:paraId="2B4C0FB9" w14:textId="77777777" w:rsidR="00841035" w:rsidRPr="00BD28A8" w:rsidRDefault="00841035" w:rsidP="00841035">
      <w:pPr>
        <w:numPr>
          <w:ilvl w:val="0"/>
          <w:numId w:val="33"/>
        </w:numPr>
        <w:spacing w:before="100" w:beforeAutospacing="1" w:after="100" w:afterAutospacing="1" w:line="240" w:lineRule="auto"/>
        <w:rPr>
          <w:rFonts w:eastAsia="Times New Roman" w:cstheme="minorHAnsi"/>
          <w:color w:val="000000"/>
          <w:lang w:eastAsia="nl-NL"/>
        </w:rPr>
      </w:pPr>
      <w:r w:rsidRPr="00BD28A8">
        <w:rPr>
          <w:rFonts w:eastAsia="Times New Roman" w:cstheme="minorHAnsi"/>
          <w:color w:val="000000"/>
          <w:lang w:eastAsia="nl-NL"/>
        </w:rPr>
        <w:t xml:space="preserve">Hoeveel kinderen in deze groep vind jij aardig: meer dan de helft / evenveel wel dan niet / minder dan de helft? </w:t>
      </w:r>
    </w:p>
    <w:p w14:paraId="2B4C0FBA" w14:textId="77777777" w:rsidR="00841035" w:rsidRPr="00BD28A8" w:rsidRDefault="00841035" w:rsidP="00841035">
      <w:pPr>
        <w:numPr>
          <w:ilvl w:val="0"/>
          <w:numId w:val="33"/>
        </w:numPr>
        <w:spacing w:before="100" w:beforeAutospacing="1" w:after="100" w:afterAutospacing="1" w:line="240" w:lineRule="auto"/>
        <w:rPr>
          <w:rFonts w:eastAsia="Times New Roman" w:cstheme="minorHAnsi"/>
          <w:color w:val="000000"/>
          <w:lang w:eastAsia="nl-NL"/>
        </w:rPr>
      </w:pPr>
      <w:r w:rsidRPr="00BD28A8">
        <w:rPr>
          <w:rFonts w:eastAsia="Times New Roman" w:cstheme="minorHAnsi"/>
          <w:color w:val="000000"/>
          <w:lang w:eastAsia="nl-NL"/>
        </w:rPr>
        <w:t xml:space="preserve">Voor welk kind doen de meisjes graag iets? </w:t>
      </w:r>
    </w:p>
    <w:p w14:paraId="2B4C0FBB" w14:textId="77777777" w:rsidR="00841035" w:rsidRPr="00BD28A8" w:rsidRDefault="00841035" w:rsidP="00841035">
      <w:pPr>
        <w:numPr>
          <w:ilvl w:val="0"/>
          <w:numId w:val="33"/>
        </w:numPr>
        <w:spacing w:before="100" w:beforeAutospacing="1" w:after="100" w:afterAutospacing="1" w:line="240" w:lineRule="auto"/>
        <w:rPr>
          <w:rFonts w:eastAsia="Times New Roman" w:cstheme="minorHAnsi"/>
          <w:color w:val="000000"/>
          <w:lang w:eastAsia="nl-NL"/>
        </w:rPr>
      </w:pPr>
      <w:r w:rsidRPr="00BD28A8">
        <w:rPr>
          <w:rFonts w:eastAsia="Times New Roman" w:cstheme="minorHAnsi"/>
          <w:color w:val="000000"/>
          <w:lang w:eastAsia="nl-NL"/>
        </w:rPr>
        <w:t>Voor welk kind doen de jongens graag iets?</w:t>
      </w:r>
    </w:p>
    <w:p w14:paraId="2B4C0FBC" w14:textId="77777777" w:rsidR="00841035" w:rsidRPr="00841035" w:rsidRDefault="00841035" w:rsidP="00841035">
      <w:pPr>
        <w:spacing w:before="100" w:beforeAutospacing="1" w:after="100" w:afterAutospacing="1" w:line="240" w:lineRule="auto"/>
        <w:rPr>
          <w:rFonts w:eastAsia="Times New Roman" w:cstheme="minorHAnsi"/>
          <w:color w:val="000000"/>
          <w:lang w:eastAsia="nl-NL"/>
        </w:rPr>
      </w:pPr>
      <w:r w:rsidRPr="00BD28A8">
        <w:rPr>
          <w:rFonts w:eastAsia="Times New Roman" w:cstheme="minorHAnsi"/>
          <w:color w:val="000000"/>
          <w:lang w:eastAsia="nl-NL"/>
        </w:rPr>
        <w:t>Wanneer dit sociogram is afgenomen</w:t>
      </w:r>
      <w:r w:rsidR="00BD28A8" w:rsidRPr="00BD28A8">
        <w:rPr>
          <w:rFonts w:eastAsia="Times New Roman" w:cstheme="minorHAnsi"/>
          <w:color w:val="000000"/>
          <w:lang w:eastAsia="nl-NL"/>
        </w:rPr>
        <w:t>, kunnen de gegevens verwerkt worden in een</w:t>
      </w:r>
      <w:r w:rsidRPr="00BD28A8">
        <w:rPr>
          <w:rFonts w:eastAsia="Times New Roman" w:cstheme="minorHAnsi"/>
          <w:color w:val="000000"/>
          <w:lang w:eastAsia="nl-NL"/>
        </w:rPr>
        <w:t xml:space="preserve"> samenvatting van de resultaten. Dit houdt het overzichtelijk en zo kan het snel worden teruggeslagen.</w:t>
      </w:r>
      <w:r w:rsidRPr="00841035">
        <w:rPr>
          <w:rFonts w:eastAsia="Times New Roman" w:cstheme="minorHAnsi"/>
          <w:color w:val="000000"/>
          <w:lang w:eastAsia="nl-NL"/>
        </w:rPr>
        <w:t xml:space="preserve">  </w:t>
      </w:r>
    </w:p>
    <w:p w14:paraId="2B4C0FBD" w14:textId="77777777" w:rsidR="00841035" w:rsidRDefault="00841035" w:rsidP="00841035">
      <w:pPr>
        <w:spacing w:after="0" w:line="240" w:lineRule="auto"/>
      </w:pPr>
    </w:p>
    <w:p w14:paraId="2B4C0FBE" w14:textId="77777777" w:rsidR="00841035" w:rsidRPr="00841035" w:rsidRDefault="00004F2D" w:rsidP="00004F2D">
      <w:pPr>
        <w:pStyle w:val="Kop2"/>
      </w:pPr>
      <w:bookmarkStart w:id="76" w:name="_Toc294079069"/>
      <w:r>
        <w:t>13.1 De scholen en de bijbehorende wijk</w:t>
      </w:r>
      <w:bookmarkEnd w:id="76"/>
    </w:p>
    <w:p w14:paraId="2B4C0FBF" w14:textId="77777777" w:rsidR="00841035" w:rsidRPr="00841035" w:rsidRDefault="00841035" w:rsidP="00841035">
      <w:pPr>
        <w:spacing w:after="0" w:line="240" w:lineRule="auto"/>
      </w:pPr>
      <w:r w:rsidRPr="00841035">
        <w:t xml:space="preserve">Voor het praktijkdeel van dit onderzoek heb ik gekozen voor twee totaal verschillende scholen. Hieronder volgt een beschrijving van de buurt in Utrecht en in Giessenburg die ik heb gekozen. </w:t>
      </w:r>
    </w:p>
    <w:p w14:paraId="2B4C0FC0" w14:textId="77777777" w:rsidR="00841035" w:rsidRPr="00841035" w:rsidRDefault="00841035" w:rsidP="00841035">
      <w:pPr>
        <w:spacing w:after="0" w:line="240" w:lineRule="auto"/>
        <w:rPr>
          <w:i/>
        </w:rPr>
      </w:pPr>
    </w:p>
    <w:p w14:paraId="2B4C0FC1" w14:textId="77777777" w:rsidR="00841035" w:rsidRPr="00841035" w:rsidRDefault="00575A94" w:rsidP="00841035">
      <w:pPr>
        <w:spacing w:after="0" w:line="240" w:lineRule="auto"/>
        <w:rPr>
          <w:b/>
        </w:rPr>
      </w:pPr>
      <w:bookmarkStart w:id="77" w:name="_Toc294079070"/>
      <w:r>
        <w:rPr>
          <w:rStyle w:val="Kop3Char"/>
        </w:rPr>
        <w:t xml:space="preserve">13.1.1 </w:t>
      </w:r>
      <w:r w:rsidR="00841035" w:rsidRPr="00575A94">
        <w:rPr>
          <w:rStyle w:val="Kop3Char"/>
        </w:rPr>
        <w:t>Giessenburg</w:t>
      </w:r>
      <w:bookmarkEnd w:id="77"/>
    </w:p>
    <w:p w14:paraId="2B4C0FC2" w14:textId="7C20603E" w:rsidR="00841035" w:rsidRPr="00841035" w:rsidRDefault="00841035" w:rsidP="00841035">
      <w:pPr>
        <w:spacing w:after="0" w:line="240" w:lineRule="auto"/>
        <w:rPr>
          <w:b/>
        </w:rPr>
      </w:pPr>
      <w:r w:rsidRPr="00841035">
        <w:t>Het dorpje Giessenburg in de gemeente Giessenlanden telt 4.890 inwoners. Van dit aantal is 50,5% man en 49,5% vrouw. De bevolkingsdichtheid komt op 204,6 inwoners per km</w:t>
      </w:r>
      <w:r w:rsidRPr="00841035">
        <w:rPr>
          <w:sz w:val="16"/>
          <w:szCs w:val="16"/>
          <w:vertAlign w:val="superscript"/>
        </w:rPr>
        <w:t>2</w:t>
      </w:r>
      <w:r w:rsidRPr="00841035">
        <w:rPr>
          <w:sz w:val="16"/>
          <w:szCs w:val="16"/>
        </w:rPr>
        <w:t xml:space="preserve">. </w:t>
      </w:r>
      <w:r w:rsidRPr="00841035">
        <w:t>Het dorp is in 1957 ontstaan door een nieuwe indeling van Giessen-</w:t>
      </w:r>
      <w:proofErr w:type="spellStart"/>
      <w:r w:rsidRPr="00841035">
        <w:t>Nieuwkerk</w:t>
      </w:r>
      <w:proofErr w:type="spellEnd"/>
      <w:r w:rsidRPr="00841035">
        <w:t xml:space="preserve"> en </w:t>
      </w:r>
      <w:proofErr w:type="spellStart"/>
      <w:r w:rsidRPr="00841035">
        <w:t>Peursum</w:t>
      </w:r>
      <w:proofErr w:type="spellEnd"/>
      <w:r w:rsidRPr="00841035">
        <w:t xml:space="preserve">. In Giessenburg is 20% alleenstaand, 34% bestaat uit een gezin zonder kinderen en 45% vormt een gezin met kinderen. De gemiddelde leeftijd kunt u dit aflezen in de onderstaande tabel. </w:t>
      </w:r>
    </w:p>
    <w:p w14:paraId="2B4C0FC3" w14:textId="77777777" w:rsidR="00841035" w:rsidRPr="00841035" w:rsidRDefault="00841035" w:rsidP="00841035">
      <w:pPr>
        <w:spacing w:after="0" w:line="240" w:lineRule="auto"/>
        <w:rPr>
          <w:b/>
        </w:rPr>
      </w:pPr>
    </w:p>
    <w:p w14:paraId="2B4C0FC4" w14:textId="77777777" w:rsidR="00841035" w:rsidRPr="00841035" w:rsidRDefault="00841035" w:rsidP="00841035">
      <w:pPr>
        <w:spacing w:after="0" w:line="240" w:lineRule="auto"/>
        <w:rPr>
          <w:b/>
        </w:rPr>
      </w:pPr>
      <w:r w:rsidRPr="00841035">
        <w:rPr>
          <w:noProof/>
          <w:lang w:eastAsia="nl-NL"/>
        </w:rPr>
        <w:drawing>
          <wp:inline distT="0" distB="0" distL="0" distR="0" wp14:anchorId="2B4C1976" wp14:editId="2B4C1977">
            <wp:extent cx="5486400" cy="3200400"/>
            <wp:effectExtent l="0" t="0" r="19050" b="19050"/>
            <wp:docPr id="4" name="Grafiek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2B4C0FC5" w14:textId="77777777" w:rsidR="00841035" w:rsidRPr="00841035" w:rsidRDefault="00841035" w:rsidP="00841035">
      <w:pPr>
        <w:spacing w:after="0" w:line="240" w:lineRule="auto"/>
        <w:rPr>
          <w:b/>
        </w:rPr>
      </w:pPr>
    </w:p>
    <w:p w14:paraId="2B4C0FC6" w14:textId="77777777" w:rsidR="00841035" w:rsidRPr="00841035" w:rsidRDefault="00841035" w:rsidP="00841035">
      <w:pPr>
        <w:spacing w:after="0" w:line="240" w:lineRule="auto"/>
        <w:rPr>
          <w:b/>
          <w:sz w:val="16"/>
          <w:szCs w:val="16"/>
        </w:rPr>
      </w:pPr>
      <w:r w:rsidRPr="00841035">
        <w:rPr>
          <w:sz w:val="16"/>
          <w:szCs w:val="16"/>
        </w:rPr>
        <w:t>Figuur 1. Leeftijdsverdeling van de inwoners van Giessenburg.</w:t>
      </w:r>
    </w:p>
    <w:p w14:paraId="2B4C0FC7" w14:textId="77777777" w:rsidR="00841035" w:rsidRPr="00841035" w:rsidRDefault="00841035" w:rsidP="00841035">
      <w:pPr>
        <w:spacing w:after="0" w:line="240" w:lineRule="auto"/>
        <w:rPr>
          <w:b/>
          <w:sz w:val="16"/>
          <w:szCs w:val="16"/>
        </w:rPr>
      </w:pPr>
    </w:p>
    <w:p w14:paraId="2B4C0FC8" w14:textId="77777777" w:rsidR="00841035" w:rsidRPr="00841035" w:rsidRDefault="00841035" w:rsidP="00841035">
      <w:pPr>
        <w:spacing w:after="0" w:line="240" w:lineRule="auto"/>
        <w:rPr>
          <w:b/>
        </w:rPr>
      </w:pPr>
      <w:r w:rsidRPr="00841035">
        <w:t xml:space="preserve">Het gemiddelde inkomen van 55% van de inwoners (2.700) van Giessenburg is: 20.386 Euro bruto per jaar. Hiervan heeft 40% een relatief laag inkomen en 27% een hoog inkomen. </w:t>
      </w:r>
    </w:p>
    <w:p w14:paraId="2B4C0FC9" w14:textId="77777777" w:rsidR="00841035" w:rsidRPr="00841035" w:rsidRDefault="00841035" w:rsidP="00841035">
      <w:pPr>
        <w:spacing w:after="0" w:line="240" w:lineRule="auto"/>
        <w:rPr>
          <w:b/>
        </w:rPr>
      </w:pPr>
      <w:r w:rsidRPr="00841035">
        <w:lastRenderedPageBreak/>
        <w:t>De oppervlakte bestaat uit 23,90 km</w:t>
      </w:r>
      <w:r w:rsidRPr="00841035">
        <w:rPr>
          <w:sz w:val="16"/>
          <w:szCs w:val="16"/>
          <w:vertAlign w:val="superscript"/>
        </w:rPr>
        <w:t>2</w:t>
      </w:r>
      <w:r w:rsidRPr="00841035">
        <w:rPr>
          <w:sz w:val="16"/>
          <w:szCs w:val="16"/>
        </w:rPr>
        <w:t xml:space="preserve"> </w:t>
      </w:r>
      <w:r w:rsidRPr="00841035">
        <w:t xml:space="preserve">waarvan 2,8% bestaat uit water. Het aantal woningen bedraagt 1.740 waarvan de WOZ waarde ligt op 318.000 Euro. </w:t>
      </w:r>
    </w:p>
    <w:p w14:paraId="2B4C0FCA" w14:textId="77777777" w:rsidR="00841035" w:rsidRPr="00841035" w:rsidRDefault="00841035" w:rsidP="00841035">
      <w:pPr>
        <w:spacing w:after="0" w:line="240" w:lineRule="auto"/>
      </w:pPr>
      <w:r w:rsidRPr="00841035">
        <w:t>Wanneer het gaat om de leerlingen op school die van toepassing zijn op het onderzoek gaat het om de volgende aantallen:</w:t>
      </w:r>
    </w:p>
    <w:p w14:paraId="2B4C0FCB" w14:textId="77777777" w:rsidR="00841035" w:rsidRPr="00841035" w:rsidRDefault="00841035" w:rsidP="00841035">
      <w:pPr>
        <w:spacing w:after="0" w:line="240" w:lineRule="auto"/>
        <w:rPr>
          <w:b/>
        </w:rPr>
      </w:pPr>
    </w:p>
    <w:p w14:paraId="2B4C0FCC" w14:textId="77777777" w:rsidR="00841035" w:rsidRPr="00841035" w:rsidRDefault="00841035" w:rsidP="00841035">
      <w:pPr>
        <w:spacing w:after="0" w:line="240" w:lineRule="auto"/>
        <w:rPr>
          <w:b/>
        </w:rPr>
      </w:pPr>
      <w:r w:rsidRPr="00841035">
        <w:t>De hoeksteen in Giessenburg:</w:t>
      </w:r>
    </w:p>
    <w:p w14:paraId="2B4C0FCD" w14:textId="01191CCB" w:rsidR="00841035" w:rsidRPr="00841035" w:rsidRDefault="00841035" w:rsidP="00841035">
      <w:pPr>
        <w:spacing w:after="0" w:line="240" w:lineRule="auto"/>
        <w:rPr>
          <w:b/>
        </w:rPr>
      </w:pPr>
      <w:r w:rsidRPr="00841035">
        <w:t>Groep 6: 27 leerlingen (waarvan 15 jongens en 12 meisjes)</w:t>
      </w:r>
    </w:p>
    <w:p w14:paraId="2B4C0FCE" w14:textId="77777777" w:rsidR="00841035" w:rsidRPr="00841035" w:rsidRDefault="00841035" w:rsidP="00841035">
      <w:pPr>
        <w:spacing w:after="0" w:line="240" w:lineRule="auto"/>
        <w:rPr>
          <w:b/>
        </w:rPr>
      </w:pPr>
      <w:r w:rsidRPr="00841035">
        <w:t>Groep 7: 33 leerlingen (waarvan 17 jongens en 16 meisjes)</w:t>
      </w:r>
    </w:p>
    <w:p w14:paraId="2B4C0FCF" w14:textId="77777777" w:rsidR="00841035" w:rsidRPr="00841035" w:rsidRDefault="00841035" w:rsidP="00841035">
      <w:pPr>
        <w:spacing w:after="0" w:line="240" w:lineRule="auto"/>
      </w:pPr>
      <w:r w:rsidRPr="00841035">
        <w:t xml:space="preserve">Groep 8: 39 leerlingen (waarvan 16 jongens en 23 meisjes) </w:t>
      </w:r>
    </w:p>
    <w:p w14:paraId="2B4C0FD0" w14:textId="77777777" w:rsidR="00841035" w:rsidRPr="00841035" w:rsidRDefault="00BD28A8" w:rsidP="00841035">
      <w:pPr>
        <w:spacing w:after="0" w:line="240" w:lineRule="auto"/>
      </w:pPr>
      <w:r>
        <w:t>Al deze groepen</w:t>
      </w:r>
      <w:r w:rsidR="00841035" w:rsidRPr="00841035">
        <w:t xml:space="preserve"> zijn enkele klassen. </w:t>
      </w:r>
    </w:p>
    <w:p w14:paraId="2B4C0FD1" w14:textId="77777777" w:rsidR="00841035" w:rsidRPr="00841035" w:rsidRDefault="00841035" w:rsidP="00841035">
      <w:pPr>
        <w:spacing w:after="0" w:line="240" w:lineRule="auto"/>
      </w:pPr>
    </w:p>
    <w:p w14:paraId="2B4C0FD2" w14:textId="77777777" w:rsidR="00841035" w:rsidRPr="00841035" w:rsidRDefault="00575A94" w:rsidP="00841035">
      <w:pPr>
        <w:spacing w:after="0" w:line="240" w:lineRule="auto"/>
        <w:rPr>
          <w:b/>
        </w:rPr>
      </w:pPr>
      <w:bookmarkStart w:id="78" w:name="_Toc294079071"/>
      <w:r>
        <w:rPr>
          <w:rStyle w:val="Kop3Char"/>
        </w:rPr>
        <w:t xml:space="preserve">13.1.2 </w:t>
      </w:r>
      <w:r w:rsidR="00841035" w:rsidRPr="00575A94">
        <w:rPr>
          <w:rStyle w:val="Kop3Char"/>
        </w:rPr>
        <w:t>Kanaleneiland</w:t>
      </w:r>
      <w:bookmarkEnd w:id="78"/>
    </w:p>
    <w:p w14:paraId="2B4C0FD3" w14:textId="77777777" w:rsidR="00841035" w:rsidRPr="00841035" w:rsidRDefault="00841035" w:rsidP="00841035">
      <w:pPr>
        <w:spacing w:after="0" w:line="240" w:lineRule="auto"/>
        <w:rPr>
          <w:b/>
        </w:rPr>
      </w:pPr>
      <w:r w:rsidRPr="00841035">
        <w:t>De wijk Kanaleneiland is gelegen in Utrecht-Zuid. Kanaleneiland telt 7.630 inwoners. Van dit aantal is 52,0% man en 48,1% vrouw. De bevolkingsdichtheid komt op 10.765 inwoners per km</w:t>
      </w:r>
      <w:r w:rsidRPr="00841035">
        <w:rPr>
          <w:sz w:val="16"/>
          <w:szCs w:val="16"/>
          <w:vertAlign w:val="superscript"/>
        </w:rPr>
        <w:t>2</w:t>
      </w:r>
      <w:r w:rsidRPr="00841035">
        <w:rPr>
          <w:sz w:val="16"/>
          <w:szCs w:val="16"/>
        </w:rPr>
        <w:t>.</w:t>
      </w:r>
      <w:r w:rsidRPr="00841035">
        <w:t xml:space="preserve"> In Giessenburg is 54% alleenstaand, 19% bestaat uit een gezin zonder kinderen en 27% vormt een gezin met kinderen. De gemiddelde leeftijd kunt u dit aflezen in de onderstaande tabel. </w:t>
      </w:r>
    </w:p>
    <w:p w14:paraId="2B4C0FD4" w14:textId="77777777" w:rsidR="00841035" w:rsidRPr="00841035" w:rsidRDefault="00841035" w:rsidP="00841035">
      <w:pPr>
        <w:spacing w:after="0" w:line="240" w:lineRule="auto"/>
        <w:rPr>
          <w:b/>
        </w:rPr>
      </w:pPr>
    </w:p>
    <w:p w14:paraId="2B4C0FD5" w14:textId="77777777" w:rsidR="00841035" w:rsidRPr="00841035" w:rsidRDefault="00841035" w:rsidP="00841035">
      <w:pPr>
        <w:spacing w:after="0" w:line="240" w:lineRule="auto"/>
        <w:rPr>
          <w:b/>
        </w:rPr>
      </w:pPr>
      <w:r w:rsidRPr="00841035">
        <w:rPr>
          <w:noProof/>
          <w:lang w:eastAsia="nl-NL"/>
        </w:rPr>
        <w:drawing>
          <wp:inline distT="0" distB="0" distL="0" distR="0" wp14:anchorId="2B4C1978" wp14:editId="2B4C1979">
            <wp:extent cx="5486400" cy="3200400"/>
            <wp:effectExtent l="0" t="0" r="19050" b="19050"/>
            <wp:docPr id="5" name="Grafiek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B4C0FD6" w14:textId="77777777" w:rsidR="00841035" w:rsidRPr="00841035" w:rsidRDefault="00841035" w:rsidP="00841035">
      <w:pPr>
        <w:spacing w:after="0" w:line="240" w:lineRule="auto"/>
        <w:rPr>
          <w:b/>
        </w:rPr>
      </w:pPr>
    </w:p>
    <w:p w14:paraId="2B4C0FD7" w14:textId="77777777" w:rsidR="00841035" w:rsidRPr="00841035" w:rsidRDefault="00841035" w:rsidP="00841035">
      <w:pPr>
        <w:spacing w:after="0" w:line="240" w:lineRule="auto"/>
        <w:rPr>
          <w:b/>
          <w:sz w:val="16"/>
          <w:szCs w:val="16"/>
        </w:rPr>
      </w:pPr>
      <w:r w:rsidRPr="00841035">
        <w:rPr>
          <w:sz w:val="16"/>
          <w:szCs w:val="16"/>
        </w:rPr>
        <w:t>Figuur 2. Leeftijdsverdeling van de inwoners van Kanaleneiland.</w:t>
      </w:r>
    </w:p>
    <w:p w14:paraId="2B4C0FD8" w14:textId="77777777" w:rsidR="00841035" w:rsidRPr="00841035" w:rsidRDefault="00841035" w:rsidP="00841035">
      <w:pPr>
        <w:spacing w:after="0" w:line="240" w:lineRule="auto"/>
        <w:rPr>
          <w:b/>
          <w:sz w:val="16"/>
          <w:szCs w:val="16"/>
        </w:rPr>
      </w:pPr>
    </w:p>
    <w:p w14:paraId="2B4C0FD9" w14:textId="77777777" w:rsidR="00841035" w:rsidRPr="00841035" w:rsidRDefault="00841035" w:rsidP="00841035">
      <w:pPr>
        <w:spacing w:after="0" w:line="240" w:lineRule="auto"/>
        <w:rPr>
          <w:b/>
        </w:rPr>
      </w:pPr>
      <w:r w:rsidRPr="00841035">
        <w:t xml:space="preserve">Het gemiddelde inkomen van 67% van de inwoners is 15.300 Euro bruto per jaar. Hiervan heeft 48% een relatief laag inkomen en 9% een hoog inkomen. </w:t>
      </w:r>
    </w:p>
    <w:p w14:paraId="2B4C0FDA" w14:textId="77777777" w:rsidR="00841035" w:rsidRPr="00841035" w:rsidRDefault="00841035" w:rsidP="00841035">
      <w:pPr>
        <w:spacing w:after="0" w:line="240" w:lineRule="auto"/>
        <w:rPr>
          <w:b/>
        </w:rPr>
      </w:pPr>
      <w:r w:rsidRPr="00841035">
        <w:t>De oppervlakte bestaat uit 0,71 km</w:t>
      </w:r>
      <w:r w:rsidRPr="00841035">
        <w:rPr>
          <w:sz w:val="16"/>
          <w:szCs w:val="16"/>
          <w:vertAlign w:val="superscript"/>
        </w:rPr>
        <w:t>2</w:t>
      </w:r>
      <w:r w:rsidRPr="00841035">
        <w:rPr>
          <w:sz w:val="16"/>
          <w:szCs w:val="16"/>
        </w:rPr>
        <w:t xml:space="preserve"> </w:t>
      </w:r>
      <w:r w:rsidRPr="00841035">
        <w:t xml:space="preserve">waarvan 7,8% bestaat uit water. Het aantal woningen bedraagt 3.185 waarvan de WOZ waarde ligt op 130.000 Euro. </w:t>
      </w:r>
    </w:p>
    <w:p w14:paraId="2B4C0FDB" w14:textId="77777777" w:rsidR="00841035" w:rsidRPr="00841035" w:rsidRDefault="00841035" w:rsidP="00841035">
      <w:pPr>
        <w:spacing w:after="0" w:line="240" w:lineRule="auto"/>
        <w:rPr>
          <w:b/>
        </w:rPr>
      </w:pPr>
      <w:r w:rsidRPr="00841035">
        <w:t>Wanneer het gaat om de leerlingen op school die van toepassing zijn op het onderzoek gaat het om de volgende aantallen:</w:t>
      </w:r>
    </w:p>
    <w:p w14:paraId="2B4C0FDC" w14:textId="77777777" w:rsidR="00841035" w:rsidRPr="00841035" w:rsidRDefault="00841035" w:rsidP="00841035">
      <w:pPr>
        <w:spacing w:after="0" w:line="240" w:lineRule="auto"/>
        <w:rPr>
          <w:b/>
        </w:rPr>
      </w:pPr>
    </w:p>
    <w:p w14:paraId="2B4C0FDD" w14:textId="77777777" w:rsidR="00841035" w:rsidRPr="00841035" w:rsidRDefault="00841035" w:rsidP="00841035">
      <w:pPr>
        <w:spacing w:after="0" w:line="240" w:lineRule="auto"/>
        <w:rPr>
          <w:b/>
        </w:rPr>
      </w:pPr>
      <w:r w:rsidRPr="00841035">
        <w:t xml:space="preserve">De </w:t>
      </w:r>
      <w:proofErr w:type="spellStart"/>
      <w:r w:rsidRPr="00841035">
        <w:t>DaCosta</w:t>
      </w:r>
      <w:proofErr w:type="spellEnd"/>
      <w:r w:rsidRPr="00841035">
        <w:t xml:space="preserve"> school in </w:t>
      </w:r>
      <w:proofErr w:type="spellStart"/>
      <w:r w:rsidRPr="00841035">
        <w:t>Kanaleiland</w:t>
      </w:r>
      <w:proofErr w:type="spellEnd"/>
      <w:r w:rsidRPr="00841035">
        <w:t>:</w:t>
      </w:r>
    </w:p>
    <w:p w14:paraId="2B4C0FDE" w14:textId="77777777" w:rsidR="00841035" w:rsidRPr="00841035" w:rsidRDefault="00841035" w:rsidP="00841035">
      <w:pPr>
        <w:spacing w:after="0" w:line="240" w:lineRule="auto"/>
        <w:rPr>
          <w:b/>
        </w:rPr>
      </w:pPr>
      <w:r w:rsidRPr="00841035">
        <w:t>Groep 6: 13 leerlingen (waarvan 8 jongens en 5 meisjes)</w:t>
      </w:r>
    </w:p>
    <w:p w14:paraId="2B4C0FDF" w14:textId="77777777" w:rsidR="00841035" w:rsidRPr="00841035" w:rsidRDefault="00841035" w:rsidP="00841035">
      <w:pPr>
        <w:spacing w:after="0" w:line="240" w:lineRule="auto"/>
        <w:rPr>
          <w:b/>
        </w:rPr>
      </w:pPr>
      <w:r w:rsidRPr="00841035">
        <w:t>Groep 7: 13 leerlingen (waarvan 10 jongens en 3 meisjes)</w:t>
      </w:r>
    </w:p>
    <w:p w14:paraId="2B4C0FE0" w14:textId="77777777" w:rsidR="00841035" w:rsidRPr="00841035" w:rsidRDefault="00841035" w:rsidP="00841035">
      <w:pPr>
        <w:spacing w:after="0" w:line="240" w:lineRule="auto"/>
        <w:rPr>
          <w:b/>
        </w:rPr>
      </w:pPr>
      <w:r w:rsidRPr="00841035">
        <w:t>Groep 8: 13 leerlingen (waarvan 2 jongens en 11 meisjes)</w:t>
      </w:r>
    </w:p>
    <w:p w14:paraId="2B4C0FE1" w14:textId="77777777" w:rsidR="00841035" w:rsidRPr="00841035" w:rsidRDefault="00841035" w:rsidP="00841035">
      <w:pPr>
        <w:spacing w:after="0" w:line="240" w:lineRule="auto"/>
      </w:pPr>
      <w:r w:rsidRPr="00841035">
        <w:t>Al deze</w:t>
      </w:r>
      <w:r w:rsidR="00BD28A8">
        <w:t xml:space="preserve"> groepen</w:t>
      </w:r>
      <w:r w:rsidRPr="00841035">
        <w:t xml:space="preserve"> zijn enkele klassen.</w:t>
      </w:r>
    </w:p>
    <w:p w14:paraId="2B4C0FE2" w14:textId="77777777" w:rsidR="00EF28CB" w:rsidRDefault="00EF28CB" w:rsidP="00575A94">
      <w:pPr>
        <w:pStyle w:val="Kop1"/>
        <w:numPr>
          <w:ilvl w:val="0"/>
          <w:numId w:val="37"/>
        </w:numPr>
      </w:pPr>
      <w:bookmarkStart w:id="79" w:name="_Toc294079072"/>
      <w:r>
        <w:lastRenderedPageBreak/>
        <w:t>Resultaten</w:t>
      </w:r>
      <w:bookmarkEnd w:id="79"/>
      <w:r>
        <w:t xml:space="preserve"> </w:t>
      </w:r>
    </w:p>
    <w:p w14:paraId="2B4C0FE3" w14:textId="77777777" w:rsidR="00EF28CB" w:rsidRDefault="00EF28CB" w:rsidP="00EF28CB">
      <w:pPr>
        <w:keepNext/>
      </w:pPr>
      <w:r>
        <w:t>Hieronder zullen de gegevens worden vermeld die ik heb vergaard op de scholen in Giesse</w:t>
      </w:r>
      <w:r w:rsidR="00BD28A8">
        <w:t>nburg in Utrecht. Deze resultaten</w:t>
      </w:r>
      <w:r>
        <w:t xml:space="preserve"> zijn als volgt ingedeeld. Allereerst komen de gegevens van de eerste meting van beide scholen. Vervolgens de gegevens van de tweede meting van beide scholen. En tenslotte zal ik de scholen met elkaar gaan vergelijken. </w:t>
      </w:r>
    </w:p>
    <w:p w14:paraId="2B4C0FE4" w14:textId="77777777" w:rsidR="00EF28CB" w:rsidRDefault="00575A94" w:rsidP="00575A94">
      <w:pPr>
        <w:pStyle w:val="Kop2"/>
      </w:pPr>
      <w:bookmarkStart w:id="80" w:name="_Toc294079073"/>
      <w:r>
        <w:t>14.1 Eerste meting ‘</w:t>
      </w:r>
      <w:proofErr w:type="spellStart"/>
      <w:r>
        <w:t>DaCosta</w:t>
      </w:r>
      <w:proofErr w:type="spellEnd"/>
      <w:r>
        <w:t>’ school</w:t>
      </w:r>
      <w:bookmarkEnd w:id="80"/>
    </w:p>
    <w:p w14:paraId="2B4C0FE5" w14:textId="7BF7C4F7" w:rsidR="00EF28CB" w:rsidRDefault="00355BBD" w:rsidP="00EF28CB">
      <w:pPr>
        <w:tabs>
          <w:tab w:val="left" w:pos="7650"/>
        </w:tabs>
      </w:pPr>
      <w:r>
        <w:rPr>
          <w:noProof/>
          <w:lang w:eastAsia="nl-NL"/>
        </w:rPr>
        <mc:AlternateContent>
          <mc:Choice Requires="wps">
            <w:drawing>
              <wp:anchor distT="0" distB="0" distL="114300" distR="114300" simplePos="0" relativeHeight="251668480" behindDoc="0" locked="0" layoutInCell="1" allowOverlap="1" wp14:anchorId="2B4C197A" wp14:editId="5235FB55">
                <wp:simplePos x="0" y="0"/>
                <wp:positionH relativeFrom="column">
                  <wp:posOffset>-81915</wp:posOffset>
                </wp:positionH>
                <wp:positionV relativeFrom="paragraph">
                  <wp:posOffset>3342640</wp:posOffset>
                </wp:positionV>
                <wp:extent cx="5486400" cy="635"/>
                <wp:effectExtent l="0" t="0" r="0" b="0"/>
                <wp:wrapSquare wrapText="bothSides"/>
                <wp:docPr id="1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4C19B5" w14:textId="77777777" w:rsidR="00460A72" w:rsidRPr="006B1748" w:rsidRDefault="00460A72" w:rsidP="00EF28CB">
                            <w:pPr>
                              <w:pStyle w:val="Bijschrift"/>
                              <w:rPr>
                                <w:color w:val="auto"/>
                              </w:rPr>
                            </w:pPr>
                            <w:r>
                              <w:rPr>
                                <w:color w:val="auto"/>
                              </w:rPr>
                              <w:t>Grafiek 1: 1</w:t>
                            </w:r>
                            <w:r w:rsidRPr="006B1748">
                              <w:rPr>
                                <w:color w:val="auto"/>
                                <w:vertAlign w:val="superscript"/>
                              </w:rPr>
                              <w:t>e</w:t>
                            </w:r>
                            <w:r>
                              <w:rPr>
                                <w:color w:val="auto"/>
                              </w:rPr>
                              <w:t xml:space="preserve"> meting </w:t>
                            </w:r>
                            <w:proofErr w:type="spellStart"/>
                            <w:r>
                              <w:rPr>
                                <w:color w:val="auto"/>
                              </w:rPr>
                              <w:t>DaCosta</w:t>
                            </w:r>
                            <w:proofErr w:type="spellEnd"/>
                            <w:r>
                              <w:rPr>
                                <w:color w:val="auto"/>
                              </w:rPr>
                              <w:t xml:space="preserve"> school (groep 6 t/m 8)</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 o:spid="_x0000_s1028" type="#_x0000_t202" style="position:absolute;margin-left:-6.45pt;margin-top:263.2pt;width:6in;height:.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dtRegIAAAQFAAAOAAAAZHJzL2Uyb0RvYy54bWysVNtu3CAQfa/Uf0C8b2xvvJu1FW+US11V&#10;Si9S0g9gAa9RMVBg106j/nsHvN4kvUhVVT/gAYbDzJwznF8MnUR7bp3QqsLZSYoRV1QzobYV/nxf&#10;z1YYOU8UI1IrXuEH7vDF+vWr896UfK5bLRm3CECUK3tT4dZ7UyaJoy3viDvRhivYbLTtiIep3SbM&#10;kh7QO5nM03SZ9NoyYzXlzsHqzbiJ1xG/aTj1H5vGcY9khSE2H0cbx00Yk/U5KbeWmFbQQxjkH6Lo&#10;iFBw6RHqhniCdlb8AtUJarXTjT+hukt00wjKYw6QTZb+lM1dSwyPuUBxnDmWyf0/WPph/8kiwYC7&#10;U4wU6YCjez54dKUHdBrK0xtXgtedAT8/wDK4xlSdudX0i0NKX7dEbfmltbpvOWEQXhZOJs+Ojjgu&#10;gGz695rBNWTndQQaGtuF2kE1EKADTQ9HakIoFBYX+WqZp7BFYW95uoj4pJyOGuv8W647FIwKW+A9&#10;QpP9rfMhFFJOLuEmp6VgtZAyTux2cy0t2hPQSB2/A/oLN6mCs9Lh2Ig4rkCEcEfYC7FGzh+LbJ6n&#10;V/NiVi9XZ7O8zhez4ixdzdKsuCqWaV7kN/X3EGCWl61gjKtbofikvyz/O34PnTAqJyoQ9RUuFvPF&#10;yM8fk0zj97skO+GhHaXoKrw6OpEysPpGMUiblJ4IOdrJy/BjlaEG0z9WJWog0D4KwA+bIaptHm4P&#10;+tho9gCisBpoA3rhKQGj1fYbRj20ZYXd1x2xHCP5ToGwQg9Php2MzWQQReFohT1Go3ntx17fGSu2&#10;LSBP0r0E8dUiSuMpioNkodViDodnIfTy83n0enq81j8AAAD//wMAUEsDBBQABgAIAAAAIQBUOaZV&#10;4gAAAAsBAAAPAAAAZHJzL2Rvd25yZXYueG1sTI+xTsMwEIZ3JN7BOiQW1DoJSVRCnKqqYIClInRh&#10;c+NrHIjPUey04e0xXWC8u0//fX+5nk3PTji6zpKAeBkBQ2qs6qgVsH9/XqyAOS9Jyd4SCvhGB+vq&#10;+qqUhbJnesNT7VsWQsgVUoD2fig4d41GI93SDkjhdrSjkT6MY8vVKM8h3PQ8iaKcG9lR+KDlgFuN&#10;zVc9GQG79GOn76bj0+smvR9f9tM2/2xrIW5v5s0jMI+z/4PhVz+oQxWcDnYi5VgvYBEnDwEVkCV5&#10;CiwQqyyOgR0umwx4VfL/HaofAAAA//8DAFBLAQItABQABgAIAAAAIQC2gziS/gAAAOEBAAATAAAA&#10;AAAAAAAAAAAAAAAAAABbQ29udGVudF9UeXBlc10ueG1sUEsBAi0AFAAGAAgAAAAhADj9If/WAAAA&#10;lAEAAAsAAAAAAAAAAAAAAAAALwEAAF9yZWxzLy5yZWxzUEsBAi0AFAAGAAgAAAAhAG0521F6AgAA&#10;BAUAAA4AAAAAAAAAAAAAAAAALgIAAGRycy9lMm9Eb2MueG1sUEsBAi0AFAAGAAgAAAAhAFQ5plXi&#10;AAAACwEAAA8AAAAAAAAAAAAAAAAA1AQAAGRycy9kb3ducmV2LnhtbFBLBQYAAAAABAAEAPMAAADj&#10;BQAAAAA=&#10;" stroked="f">
                <v:textbox style="mso-fit-shape-to-text:t" inset="0,0,0,0">
                  <w:txbxContent>
                    <w:p w14:paraId="2B4C19B5" w14:textId="77777777" w:rsidR="00C334A7" w:rsidRPr="006B1748" w:rsidRDefault="00C334A7" w:rsidP="00EF28CB">
                      <w:pPr>
                        <w:pStyle w:val="Bijschrift"/>
                        <w:rPr>
                          <w:color w:val="auto"/>
                        </w:rPr>
                      </w:pPr>
                      <w:r>
                        <w:rPr>
                          <w:color w:val="auto"/>
                        </w:rPr>
                        <w:t>Grafiek 1: 1</w:t>
                      </w:r>
                      <w:r w:rsidRPr="006B1748">
                        <w:rPr>
                          <w:color w:val="auto"/>
                          <w:vertAlign w:val="superscript"/>
                        </w:rPr>
                        <w:t>e</w:t>
                      </w:r>
                      <w:r>
                        <w:rPr>
                          <w:color w:val="auto"/>
                        </w:rPr>
                        <w:t xml:space="preserve"> meting </w:t>
                      </w:r>
                      <w:proofErr w:type="spellStart"/>
                      <w:r>
                        <w:rPr>
                          <w:color w:val="auto"/>
                        </w:rPr>
                        <w:t>DaCosta</w:t>
                      </w:r>
                      <w:proofErr w:type="spellEnd"/>
                      <w:r>
                        <w:rPr>
                          <w:color w:val="auto"/>
                        </w:rPr>
                        <w:t xml:space="preserve"> school (groep 6 t/m 8)</w:t>
                      </w:r>
                    </w:p>
                  </w:txbxContent>
                </v:textbox>
                <w10:wrap type="square"/>
              </v:shape>
            </w:pict>
          </mc:Fallback>
        </mc:AlternateContent>
      </w:r>
      <w:r w:rsidR="00575A94">
        <w:rPr>
          <w:noProof/>
          <w:lang w:eastAsia="nl-NL"/>
        </w:rPr>
        <w:drawing>
          <wp:anchor distT="0" distB="0" distL="114300" distR="114300" simplePos="0" relativeHeight="251667456" behindDoc="0" locked="0" layoutInCell="1" allowOverlap="1" wp14:anchorId="2B4C197B" wp14:editId="2B4C197C">
            <wp:simplePos x="0" y="0"/>
            <wp:positionH relativeFrom="column">
              <wp:posOffset>-71120</wp:posOffset>
            </wp:positionH>
            <wp:positionV relativeFrom="paragraph">
              <wp:posOffset>31750</wp:posOffset>
            </wp:positionV>
            <wp:extent cx="5486400" cy="3200400"/>
            <wp:effectExtent l="0" t="0" r="19050" b="19050"/>
            <wp:wrapSquare wrapText="bothSides"/>
            <wp:docPr id="419" name="Grafiek 4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anchor>
        </w:drawing>
      </w:r>
      <w:r w:rsidR="00EF28CB">
        <w:t xml:space="preserve">Zoals in de bovenstaande grafiek is te zien, zitten in iedere klas van de </w:t>
      </w:r>
      <w:proofErr w:type="spellStart"/>
      <w:r w:rsidR="00EF28CB">
        <w:t>DaCosta</w:t>
      </w:r>
      <w:proofErr w:type="spellEnd"/>
      <w:r w:rsidR="00EF28CB">
        <w:t xml:space="preserve"> school 13 kinderen. In groep 6 en groep 8 is een duidelijke meerderheid te zien van een gezond gewicht. In groep 7 liggen de verhoudingen echter anders. Om nog iets specifieker op de grafieken in te gaan wordt er per groep een grafiek geschetst. </w:t>
      </w:r>
    </w:p>
    <w:p w14:paraId="2B4C0FE6" w14:textId="77777777" w:rsidR="00EF28CB" w:rsidRDefault="00EF28CB" w:rsidP="00EF28CB">
      <w:pPr>
        <w:keepNext/>
        <w:tabs>
          <w:tab w:val="left" w:pos="7650"/>
        </w:tabs>
      </w:pPr>
      <w:r w:rsidRPr="00982F88">
        <w:rPr>
          <w:noProof/>
          <w:color w:val="FFFFFF" w:themeColor="background1"/>
          <w:lang w:eastAsia="nl-NL"/>
        </w:rPr>
        <w:lastRenderedPageBreak/>
        <w:drawing>
          <wp:inline distT="0" distB="0" distL="0" distR="0" wp14:anchorId="2B4C197D" wp14:editId="2B4C197E">
            <wp:extent cx="5486400" cy="3200400"/>
            <wp:effectExtent l="0" t="0" r="19050" b="19050"/>
            <wp:docPr id="420" name="Grafiek 4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B4C0FE7" w14:textId="77777777" w:rsidR="00EF28CB" w:rsidRPr="006B1748" w:rsidRDefault="00EF28CB" w:rsidP="00EF28CB">
      <w:pPr>
        <w:pStyle w:val="Bijschrift"/>
        <w:rPr>
          <w:color w:val="auto"/>
        </w:rPr>
      </w:pPr>
      <w:r>
        <w:rPr>
          <w:color w:val="auto"/>
        </w:rPr>
        <w:t>Grafiek 2: 1</w:t>
      </w:r>
      <w:r w:rsidRPr="006B1748">
        <w:rPr>
          <w:color w:val="auto"/>
          <w:vertAlign w:val="superscript"/>
        </w:rPr>
        <w:t>e</w:t>
      </w:r>
      <w:r>
        <w:rPr>
          <w:color w:val="auto"/>
        </w:rPr>
        <w:t xml:space="preserve"> meting </w:t>
      </w:r>
      <w:proofErr w:type="spellStart"/>
      <w:r>
        <w:rPr>
          <w:color w:val="auto"/>
        </w:rPr>
        <w:t>DaCosta</w:t>
      </w:r>
      <w:proofErr w:type="spellEnd"/>
      <w:r>
        <w:rPr>
          <w:color w:val="auto"/>
        </w:rPr>
        <w:t xml:space="preserve"> school (groep 6)</w:t>
      </w:r>
    </w:p>
    <w:p w14:paraId="2B4C0FE8" w14:textId="09D9E0A8" w:rsidR="00EF28CB" w:rsidRDefault="00EF28CB" w:rsidP="00EF28CB">
      <w:pPr>
        <w:tabs>
          <w:tab w:val="left" w:pos="7650"/>
        </w:tabs>
      </w:pPr>
      <w:r>
        <w:t>Zoals</w:t>
      </w:r>
      <w:r w:rsidR="000F62D2">
        <w:t xml:space="preserve"> af te lezen is in </w:t>
      </w:r>
      <w:r w:rsidR="00BD28A8">
        <w:t>grafiek</w:t>
      </w:r>
      <w:r w:rsidR="000F62D2">
        <w:t xml:space="preserve"> 2</w:t>
      </w:r>
      <w:r w:rsidR="00BD28A8">
        <w:t xml:space="preserve"> zitten er in groep 6</w:t>
      </w:r>
      <w:r w:rsidR="000F62D2">
        <w:t>, 5 meisjes en 8 jongens. Di</w:t>
      </w:r>
      <w:r>
        <w:t xml:space="preserve">t betekent dat 61.5% van de klas uit jongens bestaat en 38,5% uit meisjes. Wanneer we kijken naar het percentage wat </w:t>
      </w:r>
      <w:r w:rsidR="000F62D2">
        <w:t xml:space="preserve">een </w:t>
      </w:r>
      <w:r>
        <w:t xml:space="preserve">gezond </w:t>
      </w:r>
      <w:r w:rsidR="000F62D2">
        <w:t>gewicht heeft</w:t>
      </w:r>
      <w:r>
        <w:t xml:space="preserve">, kunnen we opmaken dat 60% van de meisjes </w:t>
      </w:r>
      <w:r w:rsidR="000F62D2">
        <w:t>een goed gewicht heeft</w:t>
      </w:r>
      <w:r>
        <w:t xml:space="preserve"> tegenover 87,5% van de jongens. Het percentage overgewicht </w:t>
      </w:r>
      <w:r w:rsidR="000F62D2">
        <w:t>bij</w:t>
      </w:r>
      <w:r>
        <w:t xml:space="preserve"> jongens </w:t>
      </w:r>
      <w:r w:rsidR="000F62D2">
        <w:t>is</w:t>
      </w:r>
      <w:r>
        <w:t xml:space="preserve"> 0% </w:t>
      </w:r>
      <w:r w:rsidR="000F62D2">
        <w:t xml:space="preserve">ten opzichte van </w:t>
      </w:r>
      <w:r>
        <w:t>40%</w:t>
      </w:r>
      <w:r w:rsidR="000F62D2">
        <w:t xml:space="preserve"> bij de meisjes</w:t>
      </w:r>
      <w:r>
        <w:t xml:space="preserve">. Het percentage obesitas staat op 12,5% </w:t>
      </w:r>
      <w:r w:rsidR="000F62D2">
        <w:t xml:space="preserve">bij jongens en </w:t>
      </w:r>
      <w:r>
        <w:t>0%</w:t>
      </w:r>
      <w:r w:rsidR="000F62D2">
        <w:t xml:space="preserve"> bij de meisjes</w:t>
      </w:r>
      <w:r>
        <w:t>.</w:t>
      </w:r>
      <w:r w:rsidR="00BD28A8">
        <w:t xml:space="preserve"> We zien dus</w:t>
      </w:r>
      <w:r>
        <w:t xml:space="preserve"> dat er in deze klas een groter percentage aan overgewicht is bij de meisjes </w:t>
      </w:r>
      <w:r w:rsidR="00931611">
        <w:t>in vergelijking met</w:t>
      </w:r>
      <w:r>
        <w:t xml:space="preserve"> de jongens. Nu is het zo dat dit relatief weinig kinderen zijn, waardoor het lijkt of de percentages erg hoog liggen, maar er zijn maar 3 kinderen in deze klas met een ongezond</w:t>
      </w:r>
      <w:r w:rsidR="00BD28A8">
        <w:t>e</w:t>
      </w:r>
      <w:r>
        <w:t xml:space="preserve"> BMI(23,1%). </w:t>
      </w:r>
    </w:p>
    <w:p w14:paraId="68803544" w14:textId="77777777" w:rsidR="00D54C2D" w:rsidRDefault="00D54C2D" w:rsidP="00EF28CB">
      <w:pPr>
        <w:tabs>
          <w:tab w:val="left" w:pos="7650"/>
        </w:tabs>
      </w:pPr>
    </w:p>
    <w:p w14:paraId="2B4C0FE9" w14:textId="77777777" w:rsidR="00EF28CB" w:rsidRDefault="00EF28CB" w:rsidP="00EF28CB">
      <w:pPr>
        <w:keepNext/>
        <w:tabs>
          <w:tab w:val="left" w:pos="7650"/>
        </w:tabs>
      </w:pPr>
      <w:r>
        <w:rPr>
          <w:noProof/>
          <w:lang w:eastAsia="nl-NL"/>
        </w:rPr>
        <w:lastRenderedPageBreak/>
        <w:drawing>
          <wp:inline distT="0" distB="0" distL="0" distR="0" wp14:anchorId="2B4C197F" wp14:editId="2B4C1980">
            <wp:extent cx="5486400" cy="3200400"/>
            <wp:effectExtent l="0" t="0" r="19050" b="19050"/>
            <wp:docPr id="421" name="Grafiek 4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2B4C0FEA" w14:textId="77777777" w:rsidR="00EF28CB" w:rsidRPr="007118F7" w:rsidRDefault="00EF28CB" w:rsidP="00EF28CB">
      <w:pPr>
        <w:pStyle w:val="Bijschrift"/>
        <w:rPr>
          <w:color w:val="auto"/>
        </w:rPr>
      </w:pPr>
      <w:r w:rsidRPr="007118F7">
        <w:rPr>
          <w:color w:val="auto"/>
        </w:rPr>
        <w:t>Grafiek 3: 1</w:t>
      </w:r>
      <w:r w:rsidRPr="007118F7">
        <w:rPr>
          <w:color w:val="auto"/>
          <w:vertAlign w:val="superscript"/>
        </w:rPr>
        <w:t>e</w:t>
      </w:r>
      <w:r w:rsidRPr="007118F7">
        <w:rPr>
          <w:color w:val="auto"/>
        </w:rPr>
        <w:t xml:space="preserve"> meting </w:t>
      </w:r>
      <w:proofErr w:type="spellStart"/>
      <w:r w:rsidRPr="007118F7">
        <w:rPr>
          <w:color w:val="auto"/>
        </w:rPr>
        <w:t>DaCosta</w:t>
      </w:r>
      <w:proofErr w:type="spellEnd"/>
      <w:r w:rsidRPr="007118F7">
        <w:rPr>
          <w:color w:val="auto"/>
        </w:rPr>
        <w:t xml:space="preserve"> school (groep 7)</w:t>
      </w:r>
    </w:p>
    <w:p w14:paraId="2B4C0FEB" w14:textId="149B1507" w:rsidR="00EF28CB" w:rsidRDefault="00EF28CB" w:rsidP="00EF28CB">
      <w:r w:rsidRPr="007118F7">
        <w:t xml:space="preserve">Zoals te zien is in grafiek 3 bestaat groep 7 uit 10 jongens en 3 meisjes. Dit houdt in dat 76,9% van deze klas uit jongens bestaat en 23,1% uit meisjes. In de grafiek is duidelijk af te lezen dat er </w:t>
      </w:r>
      <w:r w:rsidR="00BD28A8" w:rsidRPr="007118F7">
        <w:t>g</w:t>
      </w:r>
      <w:r w:rsidRPr="007118F7">
        <w:t>ee</w:t>
      </w:r>
      <w:r w:rsidR="00BD28A8" w:rsidRPr="007118F7">
        <w:t xml:space="preserve">n </w:t>
      </w:r>
      <w:r w:rsidRPr="007118F7">
        <w:t>meisjes</w:t>
      </w:r>
      <w:r w:rsidR="00BD28A8" w:rsidRPr="007118F7">
        <w:t xml:space="preserve"> in de klas zitten met een gezond gewicht,</w:t>
      </w:r>
      <w:r w:rsidRPr="007118F7">
        <w:t xml:space="preserve"> bij de jongens </w:t>
      </w:r>
      <w:r w:rsidR="00907DD6">
        <w:t>heeft</w:t>
      </w:r>
      <w:r w:rsidRPr="007118F7">
        <w:t xml:space="preserve"> 50%</w:t>
      </w:r>
      <w:r w:rsidR="00931611" w:rsidRPr="007118F7">
        <w:t xml:space="preserve"> </w:t>
      </w:r>
      <w:r w:rsidR="00907DD6">
        <w:t>een gezond</w:t>
      </w:r>
      <w:r w:rsidR="00931611" w:rsidRPr="007118F7">
        <w:t xml:space="preserve"> gewicht</w:t>
      </w:r>
      <w:r w:rsidRPr="007118F7">
        <w:t>. Wanneer we kijken naar het percentage aan overgewicht staat dit op 40% voor de jongens en 66,7% voor de meisjes. Het percentage</w:t>
      </w:r>
      <w:r w:rsidR="000F62D2" w:rsidRPr="007118F7">
        <w:t xml:space="preserve"> leerlingen met</w:t>
      </w:r>
      <w:r w:rsidRPr="007118F7">
        <w:t xml:space="preserve"> obesitas ligt </w:t>
      </w:r>
      <w:r w:rsidR="000F62D2" w:rsidRPr="007118F7">
        <w:t>wat lager dan het percentage leerlingen met</w:t>
      </w:r>
      <w:r w:rsidRPr="007118F7">
        <w:t xml:space="preserve"> over</w:t>
      </w:r>
      <w:r w:rsidR="000F62D2" w:rsidRPr="007118F7">
        <w:t>gewicht. Voor de jongens is dit 10% en voor de meisjes</w:t>
      </w:r>
      <w:r w:rsidRPr="007118F7">
        <w:t xml:space="preserve"> 33,3%. </w:t>
      </w:r>
      <w:r w:rsidR="000F62D2" w:rsidRPr="007118F7">
        <w:t xml:space="preserve">In deze groep 7 zien we </w:t>
      </w:r>
      <w:r w:rsidRPr="007118F7">
        <w:t>dat meer dan de helft van de klas (61,5%) een ongezonde BMI heeft.</w:t>
      </w:r>
      <w:r>
        <w:t xml:space="preserve"> </w:t>
      </w:r>
    </w:p>
    <w:p w14:paraId="19886180" w14:textId="77777777" w:rsidR="00D54C2D" w:rsidRPr="0042155E" w:rsidRDefault="00D54C2D" w:rsidP="00EF28CB"/>
    <w:p w14:paraId="2B4C0FEC" w14:textId="77777777" w:rsidR="00EF28CB" w:rsidRDefault="00EF28CB" w:rsidP="00EF28CB">
      <w:pPr>
        <w:keepNext/>
        <w:tabs>
          <w:tab w:val="left" w:pos="7650"/>
        </w:tabs>
      </w:pPr>
      <w:r>
        <w:rPr>
          <w:noProof/>
          <w:lang w:eastAsia="nl-NL"/>
        </w:rPr>
        <w:lastRenderedPageBreak/>
        <w:drawing>
          <wp:inline distT="0" distB="0" distL="0" distR="0" wp14:anchorId="2B4C1981" wp14:editId="2B4C1982">
            <wp:extent cx="5486400" cy="3200400"/>
            <wp:effectExtent l="0" t="0" r="19050" b="19050"/>
            <wp:docPr id="422" name="Grafiek 4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B4C0FED" w14:textId="77777777" w:rsidR="00EF28CB" w:rsidRDefault="00EF28CB" w:rsidP="00EF28CB">
      <w:pPr>
        <w:pStyle w:val="Bijschrift"/>
        <w:rPr>
          <w:color w:val="auto"/>
        </w:rPr>
      </w:pPr>
      <w:r>
        <w:rPr>
          <w:color w:val="auto"/>
        </w:rPr>
        <w:t>Grafiek 4: 1</w:t>
      </w:r>
      <w:r w:rsidRPr="006B1748">
        <w:rPr>
          <w:color w:val="auto"/>
          <w:vertAlign w:val="superscript"/>
        </w:rPr>
        <w:t>e</w:t>
      </w:r>
      <w:r>
        <w:rPr>
          <w:color w:val="auto"/>
        </w:rPr>
        <w:t xml:space="preserve"> meting </w:t>
      </w:r>
      <w:proofErr w:type="spellStart"/>
      <w:r>
        <w:rPr>
          <w:color w:val="auto"/>
        </w:rPr>
        <w:t>DaCosta</w:t>
      </w:r>
      <w:proofErr w:type="spellEnd"/>
      <w:r>
        <w:rPr>
          <w:color w:val="auto"/>
        </w:rPr>
        <w:t xml:space="preserve"> school (groep 8)</w:t>
      </w:r>
    </w:p>
    <w:p w14:paraId="2B4C0FEE" w14:textId="6D92C079" w:rsidR="00EF28CB" w:rsidRDefault="00EF28CB" w:rsidP="00EF28CB">
      <w:r w:rsidRPr="007118F7">
        <w:t xml:space="preserve">In grafiek 4 is te zien dat groep 8 voor 15,4% bestaat uit jongens (2) en voor 84,6% uit meisjes (11). In deze klas is goed te zien dat een overgroot </w:t>
      </w:r>
      <w:r w:rsidR="00931611" w:rsidRPr="007118F7">
        <w:t>deel</w:t>
      </w:r>
      <w:r w:rsidRPr="007118F7">
        <w:t xml:space="preserve"> van deze klas bestaat uit kinderen met een gezond</w:t>
      </w:r>
      <w:r w:rsidR="000403BC">
        <w:t>e</w:t>
      </w:r>
      <w:r w:rsidRPr="007118F7">
        <w:t xml:space="preserve"> BMI. Voor de meisjes bestaat dit uit 63,6% en alle jongens (100%)hebben een gezond gewicht. Wanneer we verder kijken naar </w:t>
      </w:r>
      <w:r w:rsidR="000403BC">
        <w:t>de</w:t>
      </w:r>
      <w:r w:rsidR="000403BC" w:rsidRPr="007118F7">
        <w:t xml:space="preserve"> </w:t>
      </w:r>
      <w:r w:rsidR="00931611" w:rsidRPr="007118F7">
        <w:t>verdeling</w:t>
      </w:r>
      <w:r w:rsidRPr="007118F7">
        <w:t xml:space="preserve"> aan overgewicht en obesitas bij de me</w:t>
      </w:r>
      <w:r w:rsidR="00931611" w:rsidRPr="007118F7">
        <w:t xml:space="preserve">isjes komen we uit op 27,3% overgewicht </w:t>
      </w:r>
      <w:r w:rsidRPr="007118F7">
        <w:t>en 9,1% aan obesitas. Het totale percentage aan ongezond</w:t>
      </w:r>
      <w:r w:rsidR="00931611" w:rsidRPr="007118F7">
        <w:t>e</w:t>
      </w:r>
      <w:r w:rsidRPr="007118F7">
        <w:t xml:space="preserve"> BMI in deze klas is 30,8%.</w:t>
      </w:r>
      <w:r>
        <w:t xml:space="preserve"> </w:t>
      </w:r>
    </w:p>
    <w:p w14:paraId="2B4C0FEF" w14:textId="77777777" w:rsidR="00EF28CB" w:rsidRDefault="00EF28CB" w:rsidP="00EF28CB"/>
    <w:p w14:paraId="2B4C0FF0" w14:textId="77777777" w:rsidR="00575A94" w:rsidRDefault="00575A94" w:rsidP="00EF28CB"/>
    <w:p w14:paraId="2B4C0FF1" w14:textId="77777777" w:rsidR="00575A94" w:rsidRDefault="00575A94" w:rsidP="00EF28CB"/>
    <w:p w14:paraId="2B4C0FF2" w14:textId="77777777" w:rsidR="00575A94" w:rsidRDefault="00575A94" w:rsidP="00EF28CB"/>
    <w:p w14:paraId="2B4C0FF3" w14:textId="77777777" w:rsidR="00575A94" w:rsidRDefault="00575A94" w:rsidP="00EF28CB"/>
    <w:p w14:paraId="2B4C0FF4" w14:textId="77777777" w:rsidR="00575A94" w:rsidRDefault="00575A94" w:rsidP="00EF28CB"/>
    <w:p w14:paraId="2B4C0FF5" w14:textId="77777777" w:rsidR="00575A94" w:rsidRDefault="00575A94" w:rsidP="00EF28CB"/>
    <w:p w14:paraId="2B4C0FF6" w14:textId="77777777" w:rsidR="00575A94" w:rsidRDefault="00575A94" w:rsidP="00EF28CB"/>
    <w:p w14:paraId="2B4C0FF7" w14:textId="77777777" w:rsidR="00575A94" w:rsidRDefault="00575A94" w:rsidP="00EF28CB"/>
    <w:p w14:paraId="2B4C0FF8" w14:textId="77777777" w:rsidR="00575A94" w:rsidRDefault="00575A94" w:rsidP="00EF28CB"/>
    <w:p w14:paraId="2B4C0FF9" w14:textId="77777777" w:rsidR="00575A94" w:rsidRDefault="00575A94" w:rsidP="00EF28CB"/>
    <w:p w14:paraId="2B4C0FFA" w14:textId="77777777" w:rsidR="00575A94" w:rsidRDefault="00575A94" w:rsidP="00EF28CB"/>
    <w:p w14:paraId="2B4C0FFB" w14:textId="77777777" w:rsidR="00575A94" w:rsidRDefault="00575A94" w:rsidP="00575A94">
      <w:pPr>
        <w:pStyle w:val="Kop2"/>
      </w:pPr>
      <w:bookmarkStart w:id="81" w:name="_Toc294079074"/>
      <w:r>
        <w:lastRenderedPageBreak/>
        <w:t>14.2 Eerste meting ‘De Hoeksteen’</w:t>
      </w:r>
      <w:bookmarkEnd w:id="81"/>
    </w:p>
    <w:p w14:paraId="2B4C0FFC" w14:textId="77777777" w:rsidR="00EF28CB" w:rsidRDefault="00EF28CB" w:rsidP="00EF28CB">
      <w:pPr>
        <w:keepNext/>
        <w:tabs>
          <w:tab w:val="left" w:pos="7650"/>
        </w:tabs>
      </w:pPr>
      <w:r>
        <w:rPr>
          <w:noProof/>
          <w:lang w:eastAsia="nl-NL"/>
        </w:rPr>
        <w:drawing>
          <wp:inline distT="0" distB="0" distL="0" distR="0" wp14:anchorId="2B4C1983" wp14:editId="2B4C1984">
            <wp:extent cx="5486400" cy="3200400"/>
            <wp:effectExtent l="0" t="0" r="19050" b="19050"/>
            <wp:docPr id="423" name="Grafiek 4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2B4C0FFD" w14:textId="77777777" w:rsidR="00EF28CB" w:rsidRDefault="00EF28CB" w:rsidP="00EF28CB">
      <w:pPr>
        <w:pStyle w:val="Bijschrift"/>
        <w:rPr>
          <w:color w:val="auto"/>
        </w:rPr>
      </w:pPr>
      <w:r>
        <w:rPr>
          <w:color w:val="auto"/>
        </w:rPr>
        <w:t>Grafiek 5: 1</w:t>
      </w:r>
      <w:r w:rsidRPr="006B1748">
        <w:rPr>
          <w:color w:val="auto"/>
          <w:vertAlign w:val="superscript"/>
        </w:rPr>
        <w:t>e</w:t>
      </w:r>
      <w:r>
        <w:rPr>
          <w:color w:val="auto"/>
        </w:rPr>
        <w:t xml:space="preserve"> meting De Hoeksteen (groep 6 t/m 8)</w:t>
      </w:r>
    </w:p>
    <w:p w14:paraId="2B4C0FFE" w14:textId="31EEE29C" w:rsidR="00EF28CB" w:rsidRDefault="00EF28CB" w:rsidP="00EF28CB">
      <w:pPr>
        <w:pStyle w:val="Bijschrift"/>
        <w:rPr>
          <w:b w:val="0"/>
          <w:color w:val="auto"/>
          <w:sz w:val="22"/>
          <w:szCs w:val="22"/>
        </w:rPr>
      </w:pPr>
      <w:r w:rsidRPr="009A75D8">
        <w:rPr>
          <w:b w:val="0"/>
          <w:color w:val="auto"/>
          <w:sz w:val="22"/>
          <w:szCs w:val="22"/>
        </w:rPr>
        <w:t xml:space="preserve">Zoals duidelijk te zien is in de bovenstaande grafiek, </w:t>
      </w:r>
      <w:r w:rsidR="00EE4269">
        <w:rPr>
          <w:b w:val="0"/>
          <w:color w:val="auto"/>
          <w:sz w:val="22"/>
          <w:szCs w:val="22"/>
        </w:rPr>
        <w:t>zijn de klassen op De Hoeksteen aanzienlijk groter. In groep 6, 26 leerlingen, in groep 7, 32 leerlingen en in groep 8, 38 leerlingen. Als we naar de BMI score kijken, zien we dat</w:t>
      </w:r>
      <w:r w:rsidRPr="009A75D8">
        <w:rPr>
          <w:b w:val="0"/>
          <w:color w:val="auto"/>
          <w:sz w:val="22"/>
          <w:szCs w:val="22"/>
        </w:rPr>
        <w:t xml:space="preserve"> er in iedere klas een meerderheid aan kinderen met een gezond</w:t>
      </w:r>
      <w:r w:rsidR="00931611">
        <w:rPr>
          <w:b w:val="0"/>
          <w:color w:val="auto"/>
          <w:sz w:val="22"/>
          <w:szCs w:val="22"/>
        </w:rPr>
        <w:t>e</w:t>
      </w:r>
      <w:r w:rsidRPr="009A75D8">
        <w:rPr>
          <w:b w:val="0"/>
          <w:color w:val="auto"/>
          <w:sz w:val="22"/>
          <w:szCs w:val="22"/>
        </w:rPr>
        <w:t xml:space="preserve"> BMI</w:t>
      </w:r>
      <w:r w:rsidR="00EE4269">
        <w:rPr>
          <w:b w:val="0"/>
          <w:color w:val="auto"/>
          <w:sz w:val="22"/>
          <w:szCs w:val="22"/>
        </w:rPr>
        <w:t xml:space="preserve"> is</w:t>
      </w:r>
      <w:r w:rsidRPr="009A75D8">
        <w:rPr>
          <w:b w:val="0"/>
          <w:color w:val="auto"/>
          <w:sz w:val="22"/>
          <w:szCs w:val="22"/>
        </w:rPr>
        <w:t xml:space="preserve">. Om een beter beeld te kunnen schetsen tussen de groepen onderling, maar ook tussen het verschil in jongens en meisjes volgen nu </w:t>
      </w:r>
      <w:r w:rsidR="00931611">
        <w:rPr>
          <w:b w:val="0"/>
          <w:color w:val="auto"/>
          <w:sz w:val="22"/>
          <w:szCs w:val="22"/>
        </w:rPr>
        <w:t>een aantal grafieken per groep:</w:t>
      </w:r>
    </w:p>
    <w:p w14:paraId="2B4C0FFF" w14:textId="77777777" w:rsidR="00575A94" w:rsidRDefault="00575A94" w:rsidP="00575A94"/>
    <w:p w14:paraId="2B4C1000" w14:textId="77777777" w:rsidR="00575A94" w:rsidRDefault="00575A94" w:rsidP="00575A94"/>
    <w:p w14:paraId="2B4C1001" w14:textId="77777777" w:rsidR="00575A94" w:rsidRPr="00575A94" w:rsidRDefault="00575A94" w:rsidP="00575A94"/>
    <w:p w14:paraId="2B4C1002" w14:textId="77777777" w:rsidR="00EF28CB" w:rsidRDefault="00EF28CB" w:rsidP="00EF28CB">
      <w:pPr>
        <w:keepNext/>
        <w:tabs>
          <w:tab w:val="left" w:pos="7650"/>
        </w:tabs>
      </w:pPr>
      <w:r>
        <w:rPr>
          <w:noProof/>
          <w:lang w:eastAsia="nl-NL"/>
        </w:rPr>
        <w:lastRenderedPageBreak/>
        <w:drawing>
          <wp:inline distT="0" distB="0" distL="0" distR="0" wp14:anchorId="2B4C1985" wp14:editId="2B4C1986">
            <wp:extent cx="5486400" cy="3200400"/>
            <wp:effectExtent l="0" t="0" r="19050" b="19050"/>
            <wp:docPr id="424" name="Grafiek 4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2B4C1003" w14:textId="77777777" w:rsidR="00EF28CB" w:rsidRPr="006B1748" w:rsidRDefault="00EF28CB" w:rsidP="00EF28CB">
      <w:pPr>
        <w:pStyle w:val="Bijschrift"/>
        <w:rPr>
          <w:color w:val="auto"/>
        </w:rPr>
      </w:pPr>
      <w:r>
        <w:rPr>
          <w:color w:val="auto"/>
        </w:rPr>
        <w:t>Grafiek 6: 1</w:t>
      </w:r>
      <w:r w:rsidRPr="006B1748">
        <w:rPr>
          <w:color w:val="auto"/>
          <w:vertAlign w:val="superscript"/>
        </w:rPr>
        <w:t>e</w:t>
      </w:r>
      <w:r>
        <w:rPr>
          <w:color w:val="auto"/>
        </w:rPr>
        <w:t xml:space="preserve"> meting De Hoeksteen (groep 6)</w:t>
      </w:r>
    </w:p>
    <w:p w14:paraId="2B4C1004" w14:textId="5897A7FE" w:rsidR="00EF28CB" w:rsidRDefault="00EF28CB" w:rsidP="00EF28CB">
      <w:pPr>
        <w:tabs>
          <w:tab w:val="left" w:pos="7650"/>
        </w:tabs>
      </w:pPr>
      <w:r>
        <w:t>Er zitten in groep 6</w:t>
      </w:r>
      <w:r w:rsidR="00931611">
        <w:t>,</w:t>
      </w:r>
      <w:r>
        <w:t xml:space="preserve"> 11 meisjes (42,3%) en 15 jongens (57,7</w:t>
      </w:r>
      <w:r w:rsidR="00931611">
        <w:t>%</w:t>
      </w:r>
      <w:r>
        <w:t>). Wanneer we grafiek 6 erbij nemen kunnen we opmaken dat 63,6% van de meisjes en 80,0% van de jongens een gezond gewicht heeft. Zodra we kijken naar het percentage aan overgewicht kunnen we concluderen dat er bij de jongens een lager percentage aan overgewicht is, namelijk 20,0%, dan bij de meisje</w:t>
      </w:r>
      <w:r w:rsidR="00931611">
        <w:t>s</w:t>
      </w:r>
      <w:r>
        <w:t>, namelijk 36,4%. In deze klas is geen sprake van obesitas.  Het percentage aan kinderen met een ongezond</w:t>
      </w:r>
      <w:r w:rsidR="00931611">
        <w:t>e</w:t>
      </w:r>
      <w:r>
        <w:t xml:space="preserve"> BMI in deze klas is</w:t>
      </w:r>
      <w:r w:rsidR="00931611">
        <w:t xml:space="preserve"> </w:t>
      </w:r>
      <w:r>
        <w:t>26,9%.</w:t>
      </w:r>
    </w:p>
    <w:p w14:paraId="20111F47" w14:textId="77777777" w:rsidR="00D54C2D" w:rsidRDefault="00D54C2D" w:rsidP="00EF28CB">
      <w:pPr>
        <w:tabs>
          <w:tab w:val="left" w:pos="7650"/>
        </w:tabs>
      </w:pPr>
    </w:p>
    <w:p w14:paraId="2B4C1005" w14:textId="77777777" w:rsidR="00575A94" w:rsidRDefault="00575A94" w:rsidP="00EF28CB">
      <w:pPr>
        <w:tabs>
          <w:tab w:val="left" w:pos="7650"/>
        </w:tabs>
      </w:pPr>
    </w:p>
    <w:p w14:paraId="2B4C1006" w14:textId="77777777" w:rsidR="00EF28CB" w:rsidRDefault="00EF28CB" w:rsidP="00EF28CB">
      <w:pPr>
        <w:keepNext/>
      </w:pPr>
      <w:r>
        <w:rPr>
          <w:noProof/>
          <w:lang w:eastAsia="nl-NL"/>
        </w:rPr>
        <w:lastRenderedPageBreak/>
        <w:drawing>
          <wp:inline distT="0" distB="0" distL="0" distR="0" wp14:anchorId="2B4C1987" wp14:editId="2B4C1988">
            <wp:extent cx="5486400" cy="3200400"/>
            <wp:effectExtent l="0" t="0" r="19050" b="19050"/>
            <wp:docPr id="425" name="Grafiek 4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2B4C1007" w14:textId="77777777" w:rsidR="00EF28CB" w:rsidRPr="006B1748" w:rsidRDefault="00EF28CB" w:rsidP="00EF28CB">
      <w:pPr>
        <w:pStyle w:val="Bijschrift"/>
        <w:rPr>
          <w:color w:val="auto"/>
        </w:rPr>
      </w:pPr>
      <w:r>
        <w:rPr>
          <w:color w:val="auto"/>
        </w:rPr>
        <w:t>Grafiek 7: 1</w:t>
      </w:r>
      <w:r w:rsidRPr="006B1748">
        <w:rPr>
          <w:color w:val="auto"/>
          <w:vertAlign w:val="superscript"/>
        </w:rPr>
        <w:t>e</w:t>
      </w:r>
      <w:r>
        <w:rPr>
          <w:color w:val="auto"/>
        </w:rPr>
        <w:t xml:space="preserve"> meting De Hoeksteen (groep 7)</w:t>
      </w:r>
    </w:p>
    <w:p w14:paraId="2B4C1008" w14:textId="08E2C108" w:rsidR="00EF28CB" w:rsidRDefault="00EF28CB" w:rsidP="00EF28CB">
      <w:r w:rsidRPr="007118F7">
        <w:t xml:space="preserve">Groep 7 van De Hoeksteen telt 15 meisjes en 17 jongens. In percentages zou dit uitkomen op 46,9% tegenover 53,1%. In deze klas is er een duidelijke meerderheid aan kinderen met een gezond gewicht. Voor de meisjes is dit namelijk 80,0% en voor de jongens 94,1%. Onder de jongens is er geen enkele </w:t>
      </w:r>
      <w:r w:rsidR="00931611" w:rsidRPr="007118F7">
        <w:t xml:space="preserve">leerling </w:t>
      </w:r>
      <w:r w:rsidRPr="007118F7">
        <w:t xml:space="preserve">die overgewicht heeft. Bij de meisjes zijn dit er 2 (13,3%). Er </w:t>
      </w:r>
      <w:r w:rsidR="00EE4269">
        <w:t>is</w:t>
      </w:r>
      <w:r w:rsidR="00EE4269" w:rsidRPr="007118F7">
        <w:t xml:space="preserve"> </w:t>
      </w:r>
      <w:r w:rsidRPr="007118F7">
        <w:t xml:space="preserve">echter wel </w:t>
      </w:r>
      <w:r w:rsidR="00EE4269">
        <w:t xml:space="preserve">één </w:t>
      </w:r>
      <w:r w:rsidRPr="007118F7">
        <w:t>jongen met obesitas in groep 7</w:t>
      </w:r>
      <w:r w:rsidR="00931611" w:rsidRPr="007118F7">
        <w:t>. Dit is een percentage van 5,9% en v</w:t>
      </w:r>
      <w:r w:rsidRPr="007118F7">
        <w:t>oor de meisje</w:t>
      </w:r>
      <w:r w:rsidR="007118F7" w:rsidRPr="007118F7">
        <w:t>s</w:t>
      </w:r>
      <w:r w:rsidRPr="007118F7">
        <w:t xml:space="preserve"> is dit 6,7%</w:t>
      </w:r>
      <w:r w:rsidR="00EE4269">
        <w:t xml:space="preserve"> (ook één meisje)</w:t>
      </w:r>
      <w:r w:rsidRPr="007118F7">
        <w:t>. Het percentage aan kinderen met een ongezond gewicht in deze klas is 12,5%.</w:t>
      </w:r>
      <w:r>
        <w:t xml:space="preserve"> </w:t>
      </w:r>
    </w:p>
    <w:p w14:paraId="4BE9ADF9" w14:textId="77777777" w:rsidR="00D54C2D" w:rsidRDefault="00D54C2D" w:rsidP="00EF28CB"/>
    <w:p w14:paraId="2B4C1009" w14:textId="77777777" w:rsidR="00575A94" w:rsidRPr="00637794" w:rsidRDefault="00575A94" w:rsidP="00EF28CB"/>
    <w:p w14:paraId="2B4C100A" w14:textId="77777777" w:rsidR="00EF28CB" w:rsidRDefault="00EF28CB" w:rsidP="00EF28CB">
      <w:pPr>
        <w:keepNext/>
      </w:pPr>
      <w:r>
        <w:rPr>
          <w:noProof/>
          <w:lang w:eastAsia="nl-NL"/>
        </w:rPr>
        <w:lastRenderedPageBreak/>
        <w:drawing>
          <wp:inline distT="0" distB="0" distL="0" distR="0" wp14:anchorId="2B4C1989" wp14:editId="2B4C198A">
            <wp:extent cx="5486400" cy="3200400"/>
            <wp:effectExtent l="0" t="0" r="19050" b="19050"/>
            <wp:docPr id="426" name="Grafiek 4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B4C100B" w14:textId="77777777" w:rsidR="00EF28CB" w:rsidRPr="006B1748" w:rsidRDefault="00EF28CB" w:rsidP="00EF28CB">
      <w:pPr>
        <w:pStyle w:val="Bijschrift"/>
        <w:rPr>
          <w:color w:val="auto"/>
        </w:rPr>
      </w:pPr>
      <w:r>
        <w:rPr>
          <w:color w:val="auto"/>
        </w:rPr>
        <w:t>Grafiek 8: 1</w:t>
      </w:r>
      <w:r w:rsidRPr="006B1748">
        <w:rPr>
          <w:color w:val="auto"/>
          <w:vertAlign w:val="superscript"/>
        </w:rPr>
        <w:t>e</w:t>
      </w:r>
      <w:r>
        <w:rPr>
          <w:color w:val="auto"/>
        </w:rPr>
        <w:t xml:space="preserve"> meting De Hoeksteen (groep 8)</w:t>
      </w:r>
    </w:p>
    <w:p w14:paraId="2B4C100C" w14:textId="60FB6A46" w:rsidR="00EF28CB" w:rsidRDefault="00EF28CB" w:rsidP="00EF28CB">
      <w:pPr>
        <w:tabs>
          <w:tab w:val="left" w:pos="7650"/>
        </w:tabs>
      </w:pPr>
      <w:r w:rsidRPr="007118F7">
        <w:t>Zoals af te lezen is in grafiek</w:t>
      </w:r>
      <w:r w:rsidR="007118F7" w:rsidRPr="007118F7">
        <w:t xml:space="preserve"> 8</w:t>
      </w:r>
      <w:r w:rsidRPr="007118F7">
        <w:t xml:space="preserve"> is er in groep 8 sprake van 21 meisjes en 17 jongens. Dat betekent dat 44,7% van de klas uit jongens bestaat en 55,3% uit meisjes. Wanneer we kijken naar het percentage wat </w:t>
      </w:r>
      <w:r w:rsidR="00785A9D">
        <w:t xml:space="preserve">een </w:t>
      </w:r>
      <w:r w:rsidRPr="007118F7">
        <w:t xml:space="preserve">gezond </w:t>
      </w:r>
      <w:r w:rsidR="007118F7" w:rsidRPr="007118F7">
        <w:t>gewicht heeft</w:t>
      </w:r>
      <w:r w:rsidRPr="007118F7">
        <w:t xml:space="preserve"> kunnen we opmaken dat 90,4%</w:t>
      </w:r>
      <w:r w:rsidR="007118F7" w:rsidRPr="007118F7">
        <w:t xml:space="preserve"> </w:t>
      </w:r>
      <w:r w:rsidRPr="007118F7">
        <w:t xml:space="preserve">van de meisjes gezond is </w:t>
      </w:r>
      <w:r w:rsidR="007118F7" w:rsidRPr="007118F7">
        <w:t>ten opzichte van</w:t>
      </w:r>
      <w:r w:rsidRPr="007118F7">
        <w:t xml:space="preserve"> 94,1% van de jongens. Het percentage overgewicht </w:t>
      </w:r>
      <w:r w:rsidR="007118F7" w:rsidRPr="007118F7">
        <w:t>bij</w:t>
      </w:r>
      <w:r w:rsidRPr="007118F7">
        <w:t xml:space="preserve"> jongens staat op 5,9% tegenover 9,6%</w:t>
      </w:r>
      <w:r w:rsidR="007118F7" w:rsidRPr="007118F7">
        <w:t xml:space="preserve"> bij de meisjes</w:t>
      </w:r>
      <w:r w:rsidRPr="007118F7">
        <w:t>. In deze klas is geen sprake van obesitas. Het percentage aan kinderen met een ongezond gewicht in deze klas is 7,9%.</w:t>
      </w:r>
      <w:r>
        <w:t xml:space="preserve"> </w:t>
      </w:r>
    </w:p>
    <w:p w14:paraId="2B4C100D" w14:textId="77777777" w:rsidR="00EF28CB" w:rsidRDefault="00EF28CB" w:rsidP="00EF28CB"/>
    <w:p w14:paraId="2B4C100E" w14:textId="77777777" w:rsidR="00575A94" w:rsidRDefault="00575A94" w:rsidP="00EF28CB"/>
    <w:p w14:paraId="2B4C100F" w14:textId="77777777" w:rsidR="00575A94" w:rsidRDefault="00575A94">
      <w:pPr>
        <w:rPr>
          <w:rFonts w:ascii="Calibri" w:eastAsiaTheme="majorEastAsia" w:hAnsi="Calibri" w:cstheme="majorBidi"/>
          <w:b/>
          <w:bCs/>
          <w:color w:val="76923C" w:themeColor="accent3" w:themeShade="BF"/>
          <w:sz w:val="28"/>
          <w:szCs w:val="26"/>
        </w:rPr>
      </w:pPr>
      <w:r>
        <w:br w:type="page"/>
      </w:r>
    </w:p>
    <w:p w14:paraId="2B4C1010" w14:textId="77777777" w:rsidR="00575A94" w:rsidRDefault="00575A94" w:rsidP="00575A94">
      <w:pPr>
        <w:pStyle w:val="Kop2"/>
      </w:pPr>
      <w:bookmarkStart w:id="82" w:name="_Toc294079075"/>
      <w:r>
        <w:lastRenderedPageBreak/>
        <w:t>14.3 Tweede meting ‘</w:t>
      </w:r>
      <w:proofErr w:type="spellStart"/>
      <w:r>
        <w:t>DaCosta</w:t>
      </w:r>
      <w:proofErr w:type="spellEnd"/>
      <w:r>
        <w:t>’ school</w:t>
      </w:r>
      <w:bookmarkEnd w:id="82"/>
    </w:p>
    <w:p w14:paraId="2B4C1011" w14:textId="77777777" w:rsidR="00EF28CB" w:rsidRDefault="00EF28CB" w:rsidP="00575A94">
      <w:r>
        <w:t xml:space="preserve">Dit was de eerste meting van beide scholen. De volgende grafieken zijn hetzelfde ingedeeld als de bovenstaande, </w:t>
      </w:r>
      <w:r w:rsidR="007118F7">
        <w:t>wel</w:t>
      </w:r>
      <w:r>
        <w:t xml:space="preserve"> is er nu ook onderscheid gemaakt in een stijgend</w:t>
      </w:r>
      <w:r w:rsidR="007118F7">
        <w:t>e</w:t>
      </w:r>
      <w:r>
        <w:t xml:space="preserve"> BMI of juist een dalend</w:t>
      </w:r>
      <w:r w:rsidR="007118F7">
        <w:t>e</w:t>
      </w:r>
      <w:r>
        <w:t xml:space="preserve"> BMI.</w:t>
      </w:r>
    </w:p>
    <w:p w14:paraId="2B4C1012" w14:textId="4468A39D" w:rsidR="00EF28CB" w:rsidRDefault="00EF28CB" w:rsidP="00575A94">
      <w:r>
        <w:t>Zodra alle groepen aan bod zijn geweest volgt een vergelijking van de scholen onderling. Hier</w:t>
      </w:r>
      <w:r w:rsidR="00785A9D">
        <w:t>bij</w:t>
      </w:r>
      <w:r>
        <w:t xml:space="preserve"> worden de resultaten verder vergeleken en de daarbij behorende conclusies gegeven.</w:t>
      </w:r>
    </w:p>
    <w:p w14:paraId="2B4C1013" w14:textId="77777777" w:rsidR="00575A94" w:rsidRDefault="00575A94" w:rsidP="00EF28CB">
      <w:pPr>
        <w:pStyle w:val="Geenafstand"/>
      </w:pPr>
    </w:p>
    <w:p w14:paraId="2B4C1014" w14:textId="77777777" w:rsidR="00EF28CB" w:rsidRDefault="00EF28CB" w:rsidP="00EF28CB">
      <w:pPr>
        <w:keepNext/>
      </w:pPr>
      <w:r>
        <w:rPr>
          <w:noProof/>
          <w:lang w:eastAsia="nl-NL"/>
        </w:rPr>
        <w:drawing>
          <wp:inline distT="0" distB="0" distL="0" distR="0" wp14:anchorId="2B4C198B" wp14:editId="2B4C198C">
            <wp:extent cx="5486400" cy="3200400"/>
            <wp:effectExtent l="0" t="0" r="19050" b="19050"/>
            <wp:docPr id="427" name="Grafiek 4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2B4C1015" w14:textId="77777777" w:rsidR="00EF28CB" w:rsidRDefault="00EF28CB" w:rsidP="00EF28CB">
      <w:pPr>
        <w:pStyle w:val="Bijschrift"/>
        <w:rPr>
          <w:color w:val="auto"/>
        </w:rPr>
      </w:pPr>
      <w:r>
        <w:rPr>
          <w:color w:val="auto"/>
        </w:rPr>
        <w:t>Grafiek 9: 2</w:t>
      </w:r>
      <w:r w:rsidRPr="006B24BD">
        <w:rPr>
          <w:color w:val="auto"/>
          <w:vertAlign w:val="superscript"/>
        </w:rPr>
        <w:t>e</w:t>
      </w:r>
      <w:r>
        <w:rPr>
          <w:color w:val="auto"/>
        </w:rPr>
        <w:t xml:space="preserve"> meting </w:t>
      </w:r>
      <w:proofErr w:type="spellStart"/>
      <w:r>
        <w:rPr>
          <w:color w:val="auto"/>
        </w:rPr>
        <w:t>DaCosta</w:t>
      </w:r>
      <w:proofErr w:type="spellEnd"/>
      <w:r>
        <w:rPr>
          <w:color w:val="auto"/>
        </w:rPr>
        <w:t xml:space="preserve"> school (groep 6)</w:t>
      </w:r>
    </w:p>
    <w:p w14:paraId="2B4C1016" w14:textId="4C6A4F7B" w:rsidR="0018704D" w:rsidRDefault="00EF28CB" w:rsidP="00575A94">
      <w:r w:rsidRPr="00462DC9">
        <w:t xml:space="preserve">In grafiek </w:t>
      </w:r>
      <w:r w:rsidR="007118F7" w:rsidRPr="00462DC9">
        <w:t xml:space="preserve">9 </w:t>
      </w:r>
      <w:r w:rsidRPr="00462DC9">
        <w:t xml:space="preserve">is te zien dat 100% van de meisjes </w:t>
      </w:r>
      <w:r w:rsidR="007118F7" w:rsidRPr="00462DC9">
        <w:t xml:space="preserve">op dit tijdstip een </w:t>
      </w:r>
      <w:r w:rsidRPr="00462DC9">
        <w:t xml:space="preserve">gezond </w:t>
      </w:r>
      <w:r w:rsidR="007118F7" w:rsidRPr="00462DC9">
        <w:t>gewicht heeft en 87,5% van de jongens</w:t>
      </w:r>
      <w:r w:rsidRPr="00462DC9">
        <w:t>. Het percentage overgewicht van jongens staat op 12,5% tegenover 0,0%</w:t>
      </w:r>
      <w:r w:rsidR="007118F7" w:rsidRPr="00462DC9">
        <w:t xml:space="preserve"> bij de meisjes</w:t>
      </w:r>
      <w:r w:rsidRPr="00462DC9">
        <w:t>. In deze klas is er geen sprake van obesitas. Het percentage aan kinderen met een ongezond gewicht in de</w:t>
      </w:r>
      <w:r w:rsidR="00462DC9" w:rsidRPr="00462DC9">
        <w:t xml:space="preserve"> totale</w:t>
      </w:r>
      <w:r w:rsidRPr="00462DC9">
        <w:t xml:space="preserve"> klas is 7,7%. </w:t>
      </w:r>
    </w:p>
    <w:p w14:paraId="2B4C1017" w14:textId="2577EF50" w:rsidR="00EF28CB" w:rsidRDefault="00EF28CB" w:rsidP="00575A94">
      <w:r w:rsidRPr="00462DC9">
        <w:t xml:space="preserve">Wanneer we een vergelijking maken met de eerste grafiek (grafiek 2) van groep 6 van de </w:t>
      </w:r>
      <w:proofErr w:type="spellStart"/>
      <w:r w:rsidRPr="00462DC9">
        <w:t>DaCosta</w:t>
      </w:r>
      <w:proofErr w:type="spellEnd"/>
      <w:r w:rsidRPr="00462DC9">
        <w:t xml:space="preserve"> school is duidelijk te zien dat bij 4 kinderen het BMI-cijfer is gestegen (30,7%) en bij 9 kinderen is gedaald (69,3%). De BMI-cijfers zijn gedaald bij een kind met obesitas en bij 2 kinderen met overgewicht. Verder gaat het om kinderen met een gezond</w:t>
      </w:r>
      <w:r w:rsidR="00462DC9" w:rsidRPr="00462DC9">
        <w:t>e</w:t>
      </w:r>
      <w:r w:rsidRPr="00462DC9">
        <w:t xml:space="preserve"> BMI. Dit betekent dat er nu nog maar 1 kind is met overgewicht in plaats van 2 kinderen met overgewicht en </w:t>
      </w:r>
      <w:r w:rsidR="00907DD6">
        <w:t xml:space="preserve">dat er </w:t>
      </w:r>
      <w:r w:rsidR="00462DC9" w:rsidRPr="00462DC9">
        <w:t>op dit moment geen leerlingen</w:t>
      </w:r>
      <w:r w:rsidRPr="00462DC9">
        <w:t xml:space="preserve"> met obesitas</w:t>
      </w:r>
      <w:r w:rsidR="001E51BB">
        <w:t xml:space="preserve"> meer zijn</w:t>
      </w:r>
      <w:r w:rsidRPr="00462DC9">
        <w:t>. Het percentage met een ongezond</w:t>
      </w:r>
      <w:r w:rsidR="00462DC9" w:rsidRPr="00462DC9">
        <w:t>e</w:t>
      </w:r>
      <w:r w:rsidRPr="00462DC9">
        <w:t xml:space="preserve"> BMI is nu nog maar 7,7% in plaats van 23,1%.</w:t>
      </w:r>
    </w:p>
    <w:p w14:paraId="2B4C1018" w14:textId="77777777" w:rsidR="00EF28CB" w:rsidRDefault="00EF28CB" w:rsidP="00EF28CB">
      <w:pPr>
        <w:keepNext/>
      </w:pPr>
      <w:r>
        <w:rPr>
          <w:noProof/>
          <w:lang w:eastAsia="nl-NL"/>
        </w:rPr>
        <w:lastRenderedPageBreak/>
        <w:drawing>
          <wp:inline distT="0" distB="0" distL="0" distR="0" wp14:anchorId="2B4C198D" wp14:editId="2B4C198E">
            <wp:extent cx="5486400" cy="3200400"/>
            <wp:effectExtent l="0" t="0" r="19050" b="19050"/>
            <wp:docPr id="428" name="Grafiek 4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2B4C1019" w14:textId="77777777" w:rsidR="00EF28CB" w:rsidRPr="006B24BD" w:rsidRDefault="00EF28CB" w:rsidP="00EF28CB">
      <w:pPr>
        <w:pStyle w:val="Bijschrift"/>
        <w:rPr>
          <w:color w:val="auto"/>
        </w:rPr>
      </w:pPr>
      <w:r>
        <w:rPr>
          <w:color w:val="auto"/>
        </w:rPr>
        <w:t>Grafiek 10: 2</w:t>
      </w:r>
      <w:r w:rsidRPr="006B24BD">
        <w:rPr>
          <w:color w:val="auto"/>
          <w:vertAlign w:val="superscript"/>
        </w:rPr>
        <w:t>e</w:t>
      </w:r>
      <w:r>
        <w:rPr>
          <w:color w:val="auto"/>
        </w:rPr>
        <w:t xml:space="preserve"> meting </w:t>
      </w:r>
      <w:proofErr w:type="spellStart"/>
      <w:r>
        <w:rPr>
          <w:color w:val="auto"/>
        </w:rPr>
        <w:t>DaCosta</w:t>
      </w:r>
      <w:proofErr w:type="spellEnd"/>
      <w:r>
        <w:rPr>
          <w:color w:val="auto"/>
        </w:rPr>
        <w:t xml:space="preserve"> school (groep 7)</w:t>
      </w:r>
    </w:p>
    <w:p w14:paraId="2B4C101A" w14:textId="587A40A3" w:rsidR="0018704D" w:rsidRDefault="00EF28CB" w:rsidP="00EF28CB">
      <w:pPr>
        <w:tabs>
          <w:tab w:val="left" w:pos="7650"/>
        </w:tabs>
      </w:pPr>
      <w:r w:rsidRPr="00F463B6">
        <w:t xml:space="preserve">Uit grafiek 10 kunnen we opmaken dat 0% van de meisjes </w:t>
      </w:r>
      <w:r w:rsidR="00462DC9" w:rsidRPr="00F463B6">
        <w:t>een goed gewicht heeft</w:t>
      </w:r>
      <w:r w:rsidR="00F463B6" w:rsidRPr="00F463B6">
        <w:t>,</w:t>
      </w:r>
      <w:r w:rsidRPr="00F463B6">
        <w:t xml:space="preserve"> terwijl</w:t>
      </w:r>
      <w:r w:rsidR="00F463B6" w:rsidRPr="00F463B6">
        <w:t xml:space="preserve"> 50% van de jongens </w:t>
      </w:r>
      <w:r w:rsidRPr="00F463B6">
        <w:t xml:space="preserve">een gezond gewicht heeft. </w:t>
      </w:r>
      <w:r w:rsidR="00462DC9" w:rsidRPr="00F463B6">
        <w:t>Als</w:t>
      </w:r>
      <w:r w:rsidRPr="00F463B6">
        <w:t xml:space="preserve"> we kijken naar het aantal leerlingen met overgewicht, zijn dit alle meisjes (100%</w:t>
      </w:r>
      <w:r w:rsidR="00462DC9" w:rsidRPr="00F463B6">
        <w:t>) en 4</w:t>
      </w:r>
      <w:r w:rsidRPr="00F463B6">
        <w:t xml:space="preserve"> jongens (40%). Dan is er ook nog 1 jongen met obesitas (10%).</w:t>
      </w:r>
      <w:r w:rsidR="00462DC9" w:rsidRPr="00F463B6">
        <w:t xml:space="preserve"> We</w:t>
      </w:r>
      <w:r w:rsidRPr="00F463B6">
        <w:t xml:space="preserve"> kunnen </w:t>
      </w:r>
      <w:r w:rsidR="00462DC9" w:rsidRPr="00F463B6">
        <w:t>uit de gegevens</w:t>
      </w:r>
      <w:r w:rsidRPr="00F463B6">
        <w:t xml:space="preserve"> concluderen dat er in deze klas een groter percentage aan overgewicht is bij de meisjes dan bi</w:t>
      </w:r>
      <w:r w:rsidR="00F463B6" w:rsidRPr="00F463B6">
        <w:t>j de jongens, 50% van de jongens heeft een</w:t>
      </w:r>
      <w:r w:rsidRPr="00F463B6">
        <w:t xml:space="preserve"> ongezond BMI</w:t>
      </w:r>
      <w:r w:rsidR="00462DC9" w:rsidRPr="00F463B6">
        <w:t>-cijfer</w:t>
      </w:r>
      <w:r w:rsidR="00F463B6" w:rsidRPr="00F463B6">
        <w:t xml:space="preserve">, </w:t>
      </w:r>
      <w:r w:rsidR="001E51BB">
        <w:t>daaren</w:t>
      </w:r>
      <w:r w:rsidR="00F463B6" w:rsidRPr="00F463B6">
        <w:t xml:space="preserve">tegen </w:t>
      </w:r>
      <w:r w:rsidR="001E51BB">
        <w:t>zijn er geen</w:t>
      </w:r>
      <w:r w:rsidR="00F463B6" w:rsidRPr="00F463B6">
        <w:t xml:space="preserve"> meisjes </w:t>
      </w:r>
      <w:r w:rsidR="001E51BB">
        <w:t xml:space="preserve">met </w:t>
      </w:r>
      <w:r w:rsidR="00F463B6" w:rsidRPr="00F463B6">
        <w:t xml:space="preserve">een gezond BMI-cijfer. </w:t>
      </w:r>
      <w:r w:rsidRPr="00F463B6">
        <w:t xml:space="preserve">Het </w:t>
      </w:r>
      <w:r w:rsidR="00F463B6" w:rsidRPr="00F463B6">
        <w:t xml:space="preserve">totale </w:t>
      </w:r>
      <w:r w:rsidRPr="00F463B6">
        <w:t xml:space="preserve">percentage aan kinderen met een ongezond gewicht in deze klas is 61,5%. </w:t>
      </w:r>
    </w:p>
    <w:p w14:paraId="2B4C101B" w14:textId="0C1D9E50" w:rsidR="00EF28CB" w:rsidRDefault="00EF28CB" w:rsidP="00EF28CB">
      <w:pPr>
        <w:tabs>
          <w:tab w:val="left" w:pos="7650"/>
        </w:tabs>
      </w:pPr>
      <w:r w:rsidRPr="00F463B6">
        <w:t xml:space="preserve">Wanneer we een vergelijking maken met de eerste grafiek (grafiek 3) van groep 7 van de </w:t>
      </w:r>
      <w:proofErr w:type="spellStart"/>
      <w:r w:rsidRPr="00F463B6">
        <w:t>DaCosta</w:t>
      </w:r>
      <w:proofErr w:type="spellEnd"/>
      <w:r w:rsidRPr="00F463B6">
        <w:t xml:space="preserve"> school</w:t>
      </w:r>
      <w:r w:rsidR="00F463B6" w:rsidRPr="00F463B6">
        <w:t>,</w:t>
      </w:r>
      <w:r w:rsidRPr="00F463B6">
        <w:t xml:space="preserve"> is duidelijk te zien dat bij 1 kind het BMI-cijfer is gestegen (7,7%) en bij 12 kinderen is gedaald (92,3%). De BMI-cijfers zijn gedaald bij 7 kinderen met overgewicht en bij 1 kind met obesitas. Dit betekent dat er nu 7 kinderen zijn met overgewicht in plaats van 6 kinderen met overgewicht en 1 met obesitas in plaats van 2 met obesitas. Het percentage met een ongezond BMI is hetzelfde gebleven, namelijk 61,5%, maar wel met een daling van de kinderen met obesitas.</w:t>
      </w:r>
      <w:r>
        <w:t xml:space="preserve"> </w:t>
      </w:r>
    </w:p>
    <w:p w14:paraId="2B4C101C" w14:textId="77777777" w:rsidR="00EF28CB" w:rsidRDefault="00EF28CB" w:rsidP="00EF28CB">
      <w:pPr>
        <w:keepNext/>
        <w:tabs>
          <w:tab w:val="left" w:pos="7650"/>
        </w:tabs>
      </w:pPr>
      <w:r>
        <w:rPr>
          <w:noProof/>
          <w:lang w:eastAsia="nl-NL"/>
        </w:rPr>
        <w:lastRenderedPageBreak/>
        <w:drawing>
          <wp:inline distT="0" distB="0" distL="0" distR="0" wp14:anchorId="2B4C198F" wp14:editId="2B4C1990">
            <wp:extent cx="5486400" cy="3200400"/>
            <wp:effectExtent l="0" t="0" r="19050" b="19050"/>
            <wp:docPr id="429" name="Grafiek 4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2B4C101D" w14:textId="77777777" w:rsidR="00EF28CB" w:rsidRDefault="00EF28CB" w:rsidP="00EF28CB">
      <w:pPr>
        <w:pStyle w:val="Bijschrift"/>
        <w:rPr>
          <w:color w:val="auto"/>
        </w:rPr>
      </w:pPr>
      <w:r>
        <w:rPr>
          <w:color w:val="auto"/>
        </w:rPr>
        <w:t>Grafiek 11: 2</w:t>
      </w:r>
      <w:r w:rsidRPr="006B24BD">
        <w:rPr>
          <w:color w:val="auto"/>
          <w:vertAlign w:val="superscript"/>
        </w:rPr>
        <w:t>e</w:t>
      </w:r>
      <w:r>
        <w:rPr>
          <w:color w:val="auto"/>
        </w:rPr>
        <w:t xml:space="preserve"> meting </w:t>
      </w:r>
      <w:proofErr w:type="spellStart"/>
      <w:r>
        <w:rPr>
          <w:color w:val="auto"/>
        </w:rPr>
        <w:t>DaCosta</w:t>
      </w:r>
      <w:proofErr w:type="spellEnd"/>
      <w:r>
        <w:rPr>
          <w:color w:val="auto"/>
        </w:rPr>
        <w:t xml:space="preserve"> school (groep 8)</w:t>
      </w:r>
    </w:p>
    <w:p w14:paraId="2B4C101E" w14:textId="77777777" w:rsidR="0018704D" w:rsidRDefault="00EF28CB" w:rsidP="00575A94">
      <w:r w:rsidRPr="00AD2154">
        <w:t>In de bovenstaande grafiek (11) zien we ee</w:t>
      </w:r>
      <w:r w:rsidR="00F463B6" w:rsidRPr="00AD2154">
        <w:t xml:space="preserve">n overgroot deel </w:t>
      </w:r>
      <w:r w:rsidRPr="00AD2154">
        <w:t>van de leerlingen met een gezond gewicht. Dit</w:t>
      </w:r>
      <w:r w:rsidR="00F463B6" w:rsidRPr="00AD2154">
        <w:t xml:space="preserve"> geldt v</w:t>
      </w:r>
      <w:r w:rsidR="00AD4CB1" w:rsidRPr="00AD2154">
        <w:t>oor 72,7% van</w:t>
      </w:r>
      <w:r w:rsidRPr="00AD2154">
        <w:t xml:space="preserve"> de meisjes en 100% van de jongens. </w:t>
      </w:r>
      <w:r w:rsidR="00AD4CB1" w:rsidRPr="00AD2154">
        <w:t>Het deel van de meisjes met overgewicht is 18,2%. Van de meisjes heeft 9,1% obesitas. Alle jongens hebben</w:t>
      </w:r>
      <w:r w:rsidRPr="00AD2154">
        <w:t xml:space="preserve"> een gezond gewi</w:t>
      </w:r>
      <w:r w:rsidR="00AD4CB1" w:rsidRPr="00AD2154">
        <w:t>cht. Er zijn 3 meisjes met een ongezond BMI-cijfer, da</w:t>
      </w:r>
      <w:r w:rsidRPr="00AD2154">
        <w:t>t betekent dat</w:t>
      </w:r>
      <w:r w:rsidR="00AD4CB1" w:rsidRPr="00AD2154">
        <w:t xml:space="preserve"> er</w:t>
      </w:r>
      <w:r w:rsidRPr="00AD2154">
        <w:t xml:space="preserve"> een percentage van 23,1% </w:t>
      </w:r>
      <w:r w:rsidR="00AD4CB1" w:rsidRPr="00AD2154">
        <w:t>aan ongezond gewicht in deze klas aanwezig is</w:t>
      </w:r>
      <w:r w:rsidRPr="00AD2154">
        <w:t xml:space="preserve">. </w:t>
      </w:r>
    </w:p>
    <w:p w14:paraId="2B4C101F" w14:textId="77777777" w:rsidR="00EF28CB" w:rsidRDefault="00EF28CB" w:rsidP="00575A94">
      <w:r w:rsidRPr="00AD2154">
        <w:t xml:space="preserve">Wanneer we een vergelijking maken met de eerste tabel van groep 8 van de </w:t>
      </w:r>
      <w:proofErr w:type="spellStart"/>
      <w:r w:rsidRPr="00AD2154">
        <w:t>DaCosta</w:t>
      </w:r>
      <w:proofErr w:type="spellEnd"/>
      <w:r w:rsidRPr="00AD2154">
        <w:t xml:space="preserve"> school is duidelijk te zien dat bij 5 kinderen het BMI-cijfer is gestegen (38,5%) en bij 6 kinderen is gedaald (46,2</w:t>
      </w:r>
      <w:r w:rsidR="00AD4CB1" w:rsidRPr="00AD2154">
        <w:t xml:space="preserve">%). De BMI-cijfers zijn gestegen </w:t>
      </w:r>
      <w:r w:rsidRPr="00AD2154">
        <w:t>bij kinderen met een gezond BMI-ci</w:t>
      </w:r>
      <w:r w:rsidR="00AD4CB1" w:rsidRPr="00AD2154">
        <w:t>jfer. Het BMI-cijfer is gedaald</w:t>
      </w:r>
      <w:r w:rsidRPr="00AD2154">
        <w:t xml:space="preserve"> bij 2 kinderen met overgewicht en verder bij </w:t>
      </w:r>
      <w:r w:rsidR="00D93D63">
        <w:t xml:space="preserve">4 </w:t>
      </w:r>
      <w:r w:rsidRPr="00AD2154">
        <w:t xml:space="preserve">gezonde kinderen. Dit heeft ervoor gezorgd dat er nu nog maar 2 kinderen zijn met overgewicht in plaats van 3. Het percentage met </w:t>
      </w:r>
      <w:r w:rsidR="00AD4CB1" w:rsidRPr="00AD2154">
        <w:t>een ongezond BMI is nu nog maar</w:t>
      </w:r>
      <w:r w:rsidRPr="00AD2154">
        <w:t xml:space="preserve"> 23,1% in plaats van 30,8%.</w:t>
      </w:r>
    </w:p>
    <w:p w14:paraId="2B4C1020" w14:textId="77777777" w:rsidR="00EF28CB" w:rsidRDefault="00EF28CB" w:rsidP="00EF28CB"/>
    <w:p w14:paraId="2B4C1021" w14:textId="77777777" w:rsidR="00575A94" w:rsidRDefault="00575A94" w:rsidP="00EF28CB"/>
    <w:p w14:paraId="2B4C1022" w14:textId="77777777" w:rsidR="00575A94" w:rsidRDefault="00575A94" w:rsidP="00EF28CB"/>
    <w:p w14:paraId="2B4C1023" w14:textId="77777777" w:rsidR="00575A94" w:rsidRDefault="00575A94" w:rsidP="00EF28CB"/>
    <w:p w14:paraId="2B4C1024" w14:textId="77777777" w:rsidR="00575A94" w:rsidRDefault="00575A94" w:rsidP="00EF28CB"/>
    <w:p w14:paraId="2B4C1025" w14:textId="77777777" w:rsidR="00575A94" w:rsidRDefault="00575A94" w:rsidP="00EF28CB"/>
    <w:p w14:paraId="2B4C1026" w14:textId="77777777" w:rsidR="00575A94" w:rsidRDefault="00575A94" w:rsidP="00EF28CB"/>
    <w:p w14:paraId="2B4C1027" w14:textId="77777777" w:rsidR="00575A94" w:rsidRDefault="00575A94" w:rsidP="00EF28CB"/>
    <w:p w14:paraId="2B4C1028" w14:textId="77777777" w:rsidR="00575A94" w:rsidRDefault="00575A94" w:rsidP="00EF28CB"/>
    <w:p w14:paraId="2B4C1029" w14:textId="77777777" w:rsidR="00575A94" w:rsidRPr="00575A94" w:rsidRDefault="00575A94" w:rsidP="00575A94">
      <w:pPr>
        <w:pStyle w:val="Kop2"/>
        <w:numPr>
          <w:ilvl w:val="1"/>
          <w:numId w:val="37"/>
        </w:numPr>
      </w:pPr>
      <w:bookmarkStart w:id="83" w:name="_Toc294079076"/>
      <w:r>
        <w:lastRenderedPageBreak/>
        <w:t>Totaaloverzicht ‘</w:t>
      </w:r>
      <w:proofErr w:type="spellStart"/>
      <w:r>
        <w:t>DaCosta</w:t>
      </w:r>
      <w:proofErr w:type="spellEnd"/>
      <w:r>
        <w:t>’ school</w:t>
      </w:r>
      <w:bookmarkEnd w:id="83"/>
    </w:p>
    <w:p w14:paraId="2B4C102A" w14:textId="77777777" w:rsidR="00EF28CB" w:rsidRDefault="00EF28CB" w:rsidP="00EF28CB">
      <w:pPr>
        <w:keepNext/>
      </w:pPr>
      <w:r>
        <w:rPr>
          <w:noProof/>
          <w:lang w:eastAsia="nl-NL"/>
        </w:rPr>
        <w:drawing>
          <wp:inline distT="0" distB="0" distL="0" distR="0" wp14:anchorId="2B4C1991" wp14:editId="2B4C1992">
            <wp:extent cx="5486400" cy="3200400"/>
            <wp:effectExtent l="0" t="0" r="19050" b="19050"/>
            <wp:docPr id="430" name="Grafiek 430"/>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2B4C102B" w14:textId="77777777" w:rsidR="00EF28CB" w:rsidRPr="006B24BD" w:rsidRDefault="00EF28CB" w:rsidP="00EF28CB">
      <w:pPr>
        <w:pStyle w:val="Bijschrift"/>
        <w:rPr>
          <w:color w:val="auto"/>
        </w:rPr>
      </w:pPr>
      <w:r>
        <w:rPr>
          <w:color w:val="auto"/>
        </w:rPr>
        <w:t>Grafiek 12: overzicht van de 1</w:t>
      </w:r>
      <w:r w:rsidRPr="006B24BD">
        <w:rPr>
          <w:color w:val="auto"/>
          <w:vertAlign w:val="superscript"/>
        </w:rPr>
        <w:t>e</w:t>
      </w:r>
      <w:r>
        <w:rPr>
          <w:color w:val="auto"/>
        </w:rPr>
        <w:t xml:space="preserve"> en 2</w:t>
      </w:r>
      <w:r w:rsidRPr="006B24BD">
        <w:rPr>
          <w:color w:val="auto"/>
          <w:vertAlign w:val="superscript"/>
        </w:rPr>
        <w:t>e</w:t>
      </w:r>
      <w:r>
        <w:rPr>
          <w:color w:val="auto"/>
        </w:rPr>
        <w:t xml:space="preserve"> meting </w:t>
      </w:r>
      <w:proofErr w:type="spellStart"/>
      <w:r>
        <w:rPr>
          <w:color w:val="auto"/>
        </w:rPr>
        <w:t>DaCosta</w:t>
      </w:r>
      <w:proofErr w:type="spellEnd"/>
      <w:r>
        <w:rPr>
          <w:color w:val="auto"/>
        </w:rPr>
        <w:t xml:space="preserve"> school (groep 6 t/m 8 )</w:t>
      </w:r>
    </w:p>
    <w:p w14:paraId="2B4C102C" w14:textId="4A4C009A" w:rsidR="00EF28CB" w:rsidRDefault="00EF28CB" w:rsidP="00EF28CB">
      <w:r w:rsidRPr="00F2172A">
        <w:t xml:space="preserve">In de bovenstaande grafiek is duidelijk te zien dat er een vooruitgang is geboekt op </w:t>
      </w:r>
      <w:r w:rsidR="0018704D" w:rsidRPr="00F2172A">
        <w:t xml:space="preserve">de </w:t>
      </w:r>
      <w:proofErr w:type="spellStart"/>
      <w:r w:rsidR="0018704D" w:rsidRPr="00F2172A">
        <w:t>DaCosta</w:t>
      </w:r>
      <w:proofErr w:type="spellEnd"/>
      <w:r w:rsidRPr="00F2172A">
        <w:t xml:space="preserve"> school. Tijdens de eerste meting had 61,5% van de kinderen </w:t>
      </w:r>
      <w:r w:rsidR="0018704D" w:rsidRPr="00F2172A">
        <w:t xml:space="preserve">van groep 6 t/m 8 </w:t>
      </w:r>
      <w:r w:rsidRPr="00F2172A">
        <w:t>een gezond gewicht. Dit is nu gestegen naar 69,2%. Er is een trend te zien dat er meer leerlingen een gezond gewicht krijgen (</w:t>
      </w:r>
      <w:r w:rsidR="008D4620">
        <w:t xml:space="preserve">eerst </w:t>
      </w:r>
      <w:r w:rsidRPr="00F2172A">
        <w:t>24</w:t>
      </w:r>
      <w:r w:rsidR="008D4620">
        <w:t xml:space="preserve"> leerlingen</w:t>
      </w:r>
      <w:r w:rsidRPr="00F2172A">
        <w:t xml:space="preserve">, </w:t>
      </w:r>
      <w:r w:rsidR="008D4620">
        <w:t xml:space="preserve">nu </w:t>
      </w:r>
      <w:r w:rsidRPr="00F2172A">
        <w:t xml:space="preserve">27). Het aantal leerlingen met overgewicht </w:t>
      </w:r>
      <w:r w:rsidR="008D4620">
        <w:t xml:space="preserve">is </w:t>
      </w:r>
      <w:r w:rsidRPr="00F2172A">
        <w:t>verminder</w:t>
      </w:r>
      <w:r w:rsidR="008D4620">
        <w:t>d</w:t>
      </w:r>
      <w:r w:rsidRPr="00F2172A">
        <w:t xml:space="preserve"> met 1 leerling. Het aantal leerlingen met </w:t>
      </w:r>
      <w:r w:rsidR="0018704D" w:rsidRPr="00F2172A">
        <w:t>obesitas</w:t>
      </w:r>
      <w:r w:rsidR="008D4620">
        <w:t xml:space="preserve"> is</w:t>
      </w:r>
      <w:r w:rsidR="0018704D" w:rsidRPr="00F2172A">
        <w:t xml:space="preserve"> verminder</w:t>
      </w:r>
      <w:r w:rsidR="008D4620">
        <w:t>d</w:t>
      </w:r>
      <w:r w:rsidR="0018704D" w:rsidRPr="00F2172A">
        <w:t xml:space="preserve"> met 2. In</w:t>
      </w:r>
      <w:r w:rsidRPr="00F2172A">
        <w:t xml:space="preserve"> grafiek</w:t>
      </w:r>
      <w:r w:rsidR="0018704D" w:rsidRPr="00F2172A">
        <w:t xml:space="preserve"> 12</w:t>
      </w:r>
      <w:r w:rsidRPr="00F2172A">
        <w:t xml:space="preserve"> is goed te zien dat de spreiding hetzelfde blijft.</w:t>
      </w:r>
      <w:r>
        <w:t xml:space="preserve"> </w:t>
      </w:r>
    </w:p>
    <w:p w14:paraId="2B4C102D" w14:textId="77777777" w:rsidR="00EF28CB" w:rsidRDefault="00EF28CB" w:rsidP="00EF28CB"/>
    <w:p w14:paraId="2B4C102E" w14:textId="77777777" w:rsidR="00EF28CB" w:rsidRDefault="00EF28CB" w:rsidP="00EF28CB"/>
    <w:p w14:paraId="2B4C102F" w14:textId="77777777" w:rsidR="00EF28CB" w:rsidRDefault="00EF28CB" w:rsidP="00EF28CB"/>
    <w:p w14:paraId="2B4C1030" w14:textId="77777777" w:rsidR="00EF28CB" w:rsidRDefault="00EF28CB" w:rsidP="00EF28CB"/>
    <w:p w14:paraId="2B4C1031" w14:textId="77777777" w:rsidR="00EF28CB" w:rsidRDefault="00EF28CB" w:rsidP="00EF28CB"/>
    <w:p w14:paraId="2B4C1032" w14:textId="77777777" w:rsidR="00EF28CB" w:rsidRDefault="00EF28CB" w:rsidP="00EF28CB"/>
    <w:p w14:paraId="2B4C1033" w14:textId="77777777" w:rsidR="00EF28CB" w:rsidRDefault="00EF28CB" w:rsidP="00EF28CB"/>
    <w:p w14:paraId="2B4C1034" w14:textId="77777777" w:rsidR="00EF28CB" w:rsidRDefault="00EF28CB" w:rsidP="00EF28CB"/>
    <w:p w14:paraId="2B4C1035" w14:textId="77777777" w:rsidR="00EF28CB" w:rsidRDefault="00EF28CB" w:rsidP="00EF28CB"/>
    <w:p w14:paraId="2B4C1036" w14:textId="77777777" w:rsidR="00EF28CB" w:rsidRDefault="00EF28CB" w:rsidP="00EF28CB"/>
    <w:p w14:paraId="2B4C1037" w14:textId="77777777" w:rsidR="00EF28CB" w:rsidRDefault="00EF28CB" w:rsidP="00EF28CB"/>
    <w:p w14:paraId="2B4C1038" w14:textId="77777777" w:rsidR="00EF28CB" w:rsidRDefault="00575A94" w:rsidP="00575A94">
      <w:pPr>
        <w:pStyle w:val="Kop2"/>
      </w:pPr>
      <w:bookmarkStart w:id="84" w:name="_Toc294079077"/>
      <w:r>
        <w:lastRenderedPageBreak/>
        <w:t>14.5 Tweede meting ‘De Hoeksteen’</w:t>
      </w:r>
      <w:r w:rsidR="00EF28CB">
        <w:t>.</w:t>
      </w:r>
      <w:bookmarkEnd w:id="84"/>
    </w:p>
    <w:p w14:paraId="2B4C1039" w14:textId="77777777" w:rsidR="00EF28CB" w:rsidRDefault="00EF28CB" w:rsidP="00EF28CB">
      <w:pPr>
        <w:keepNext/>
      </w:pPr>
      <w:r>
        <w:rPr>
          <w:noProof/>
          <w:lang w:eastAsia="nl-NL"/>
        </w:rPr>
        <w:drawing>
          <wp:inline distT="0" distB="0" distL="0" distR="0" wp14:anchorId="2B4C1993" wp14:editId="2B4C1994">
            <wp:extent cx="5486400" cy="3200400"/>
            <wp:effectExtent l="0" t="0" r="19050" b="19050"/>
            <wp:docPr id="431" name="Grafiek 43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2B4C103A" w14:textId="77777777" w:rsidR="00EF28CB" w:rsidRPr="006B24BD" w:rsidRDefault="00EF28CB" w:rsidP="00EF28CB">
      <w:pPr>
        <w:pStyle w:val="Bijschrift"/>
        <w:rPr>
          <w:color w:val="auto"/>
        </w:rPr>
      </w:pPr>
      <w:r>
        <w:rPr>
          <w:color w:val="auto"/>
        </w:rPr>
        <w:t>Grafiek 13: 2</w:t>
      </w:r>
      <w:r w:rsidRPr="006B24BD">
        <w:rPr>
          <w:color w:val="auto"/>
          <w:vertAlign w:val="superscript"/>
        </w:rPr>
        <w:t>e</w:t>
      </w:r>
      <w:r>
        <w:rPr>
          <w:color w:val="auto"/>
        </w:rPr>
        <w:t xml:space="preserve"> meting De Hoeksteen (groep 6)</w:t>
      </w:r>
    </w:p>
    <w:p w14:paraId="2B4C103B" w14:textId="4908B884" w:rsidR="0018704D" w:rsidRPr="00F2172A" w:rsidRDefault="00F2172A" w:rsidP="00575A94">
      <w:r w:rsidRPr="00F2172A">
        <w:t>Zoals af te lezen is in de grafiek</w:t>
      </w:r>
      <w:r w:rsidR="00EF28CB" w:rsidRPr="00F2172A">
        <w:t xml:space="preserve"> </w:t>
      </w:r>
      <w:r w:rsidRPr="00F2172A">
        <w:t>zitten er</w:t>
      </w:r>
      <w:r w:rsidR="00EF28CB" w:rsidRPr="00F2172A">
        <w:t xml:space="preserve"> in groep 6 11 meisjes en 15 jon</w:t>
      </w:r>
      <w:r w:rsidR="0018704D" w:rsidRPr="00F2172A">
        <w:t xml:space="preserve">gens. Dat betekent dat </w:t>
      </w:r>
      <w:r w:rsidR="00EF28CB" w:rsidRPr="00F2172A">
        <w:t>57,7% van de klas uit jongens bestaat en 4</w:t>
      </w:r>
      <w:r w:rsidR="0018704D" w:rsidRPr="00F2172A">
        <w:t>2,3% uit meisjes. Wanneer we</w:t>
      </w:r>
      <w:r w:rsidR="00EF28CB" w:rsidRPr="00F2172A">
        <w:t xml:space="preserve"> kijken naar het percentage</w:t>
      </w:r>
      <w:r w:rsidR="0018704D" w:rsidRPr="00F2172A">
        <w:t xml:space="preserve"> kinderen met een gezond gewicht </w:t>
      </w:r>
      <w:r w:rsidR="00EF28CB" w:rsidRPr="00F2172A">
        <w:t xml:space="preserve">kunnen we opmaken dat 81,8%van de meisjes gezond is </w:t>
      </w:r>
      <w:r w:rsidR="0018704D" w:rsidRPr="00F2172A">
        <w:t>en</w:t>
      </w:r>
      <w:r w:rsidR="00EF28CB" w:rsidRPr="00F2172A">
        <w:t xml:space="preserve"> 80,0% van de jongens. </w:t>
      </w:r>
    </w:p>
    <w:p w14:paraId="2B4C103C" w14:textId="611EC39E" w:rsidR="0018704D" w:rsidRPr="00F2172A" w:rsidRDefault="0018704D" w:rsidP="00575A94">
      <w:r w:rsidRPr="00F2172A">
        <w:t>In groep 6 is zowel voor de jongens als voor de meisjes geen sprak</w:t>
      </w:r>
      <w:r w:rsidR="00F2172A" w:rsidRPr="00F2172A">
        <w:t>e van obesitas. W</w:t>
      </w:r>
      <w:r w:rsidRPr="00F2172A">
        <w:t>e</w:t>
      </w:r>
      <w:r w:rsidR="00F2172A" w:rsidRPr="00F2172A">
        <w:t xml:space="preserve"> kunnen</w:t>
      </w:r>
      <w:r w:rsidR="00EF28CB" w:rsidRPr="00F2172A">
        <w:t xml:space="preserve"> concluderen dat er in deze klas een groter percentage aan overgewicht is bij de jongens </w:t>
      </w:r>
      <w:r w:rsidR="00F2172A" w:rsidRPr="00F2172A">
        <w:t xml:space="preserve">in vergelijking met de meisjes. </w:t>
      </w:r>
      <w:r w:rsidRPr="00F2172A">
        <w:t>Het percentage van</w:t>
      </w:r>
      <w:r w:rsidR="00EF28CB" w:rsidRPr="00F2172A">
        <w:t xml:space="preserve"> kinderen met een ongezond gewicht in deze klas is 19,2%. </w:t>
      </w:r>
    </w:p>
    <w:p w14:paraId="2B4C103D" w14:textId="77777777" w:rsidR="00EF28CB" w:rsidRDefault="00EF28CB" w:rsidP="00575A94">
      <w:r w:rsidRPr="00F2172A">
        <w:t xml:space="preserve">Wanneer we een vergelijking maken met de eerste grafiek (grafiek 6) van groep 6 van ‘De Hoeksteen’ is duidelijk te zien dat bij 13 kinderen het BMI-cijfer is gestegen (50,0%) en bij 13 kinderen is gedaald (50,0%). De BMI-cijfers zijn gedaald bij 3 kinderen met overgewicht en 10 kinderen met een gezond BMI-cijfer. Het BMI-cijfer is gestegen bij 2 kinderen met overgewicht en verder bij </w:t>
      </w:r>
      <w:r w:rsidR="00767480">
        <w:t xml:space="preserve">11 </w:t>
      </w:r>
      <w:r w:rsidRPr="00F2172A">
        <w:t xml:space="preserve">gezonde kinderen. Dit heeft ervoor gezorgd dat er nu nog maar 5 kinderen zijn met overgewicht in plaats van 7. Het percentage </w:t>
      </w:r>
      <w:r w:rsidR="00F2172A" w:rsidRPr="00F2172A">
        <w:t xml:space="preserve">leerlingen </w:t>
      </w:r>
      <w:r w:rsidRPr="00F2172A">
        <w:t>met een ongezond</w:t>
      </w:r>
      <w:r w:rsidR="0018704D" w:rsidRPr="00F2172A">
        <w:t>e BMI is nu nog maar</w:t>
      </w:r>
      <w:r w:rsidRPr="00F2172A">
        <w:t xml:space="preserve"> 19,2% in plaats van 26,9%.</w:t>
      </w:r>
    </w:p>
    <w:p w14:paraId="2B4C103E" w14:textId="77777777" w:rsidR="00EF28CB" w:rsidRDefault="00EF28CB" w:rsidP="00EF28CB">
      <w:pPr>
        <w:keepNext/>
      </w:pPr>
      <w:r>
        <w:rPr>
          <w:noProof/>
          <w:lang w:eastAsia="nl-NL"/>
        </w:rPr>
        <w:lastRenderedPageBreak/>
        <w:drawing>
          <wp:inline distT="0" distB="0" distL="0" distR="0" wp14:anchorId="2B4C1995" wp14:editId="2B4C1996">
            <wp:extent cx="5486400" cy="3200400"/>
            <wp:effectExtent l="0" t="0" r="19050" b="19050"/>
            <wp:docPr id="432" name="Grafiek 432"/>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2B4C103F" w14:textId="77777777" w:rsidR="00EF28CB" w:rsidRDefault="00EF28CB" w:rsidP="00EF28CB">
      <w:pPr>
        <w:pStyle w:val="Bijschrift"/>
        <w:rPr>
          <w:color w:val="auto"/>
        </w:rPr>
      </w:pPr>
      <w:r>
        <w:rPr>
          <w:color w:val="auto"/>
        </w:rPr>
        <w:t>Grafiek 14: 2</w:t>
      </w:r>
      <w:r w:rsidRPr="006B24BD">
        <w:rPr>
          <w:color w:val="auto"/>
          <w:vertAlign w:val="superscript"/>
        </w:rPr>
        <w:t>e</w:t>
      </w:r>
      <w:r>
        <w:rPr>
          <w:color w:val="auto"/>
        </w:rPr>
        <w:t xml:space="preserve"> meting De Hoeksteen (groep 7)</w:t>
      </w:r>
    </w:p>
    <w:p w14:paraId="2B4C1040" w14:textId="13E790C3" w:rsidR="0018704D" w:rsidRPr="000D730D" w:rsidRDefault="00EF28CB" w:rsidP="00EF28CB">
      <w:r w:rsidRPr="000D730D">
        <w:t>In grafiek 14 is te zien dat 80% van de meisjes en 94,1% van de jongens een gezond gewicht heeft. Geen van de jongens heeft overgewicht</w:t>
      </w:r>
      <w:r w:rsidR="0018704D" w:rsidRPr="000D730D">
        <w:t>, daarin tegen heeft 13,3% van de meisjes hier wel mee te maken.</w:t>
      </w:r>
      <w:r w:rsidRPr="000D730D">
        <w:t xml:space="preserve"> Bij beide</w:t>
      </w:r>
      <w:r w:rsidR="0018704D" w:rsidRPr="000D730D">
        <w:t xml:space="preserve"> geslachten</w:t>
      </w:r>
      <w:r w:rsidRPr="000D730D">
        <w:t xml:space="preserve"> is er 1 leerling met obesitas. Voor de meisjes</w:t>
      </w:r>
      <w:r w:rsidR="00F2172A" w:rsidRPr="000D730D">
        <w:t xml:space="preserve"> vertaalt zich dit in een percentage</w:t>
      </w:r>
      <w:r w:rsidRPr="000D730D">
        <w:t xml:space="preserve"> </w:t>
      </w:r>
      <w:r w:rsidR="00F2172A" w:rsidRPr="000D730D">
        <w:t xml:space="preserve">van </w:t>
      </w:r>
      <w:r w:rsidRPr="000D730D">
        <w:t>6,7% en voor de</w:t>
      </w:r>
      <w:r w:rsidR="0018704D" w:rsidRPr="000D730D">
        <w:t xml:space="preserve"> jongens</w:t>
      </w:r>
      <w:r w:rsidR="00F2172A" w:rsidRPr="000D730D">
        <w:t xml:space="preserve"> van</w:t>
      </w:r>
      <w:r w:rsidR="0018704D" w:rsidRPr="000D730D">
        <w:t xml:space="preserve"> 5,9%. Hieruit kunnen we opmaken dat er in </w:t>
      </w:r>
      <w:r w:rsidRPr="000D730D">
        <w:t>deze klas een groter percentage aan overgewicht is bij</w:t>
      </w:r>
      <w:r w:rsidR="00F2172A" w:rsidRPr="000D730D">
        <w:t xml:space="preserve"> de meisjes dan bij de jongens. </w:t>
      </w:r>
      <w:r w:rsidR="0018704D" w:rsidRPr="000D730D">
        <w:t xml:space="preserve">Het percentage van </w:t>
      </w:r>
      <w:r w:rsidRPr="000D730D">
        <w:t xml:space="preserve">kinderen met een ongezond gewicht in deze klas is 12,5%. </w:t>
      </w:r>
    </w:p>
    <w:p w14:paraId="2B4C1041" w14:textId="77777777" w:rsidR="00EF28CB" w:rsidRDefault="0018704D" w:rsidP="00EF28CB">
      <w:r w:rsidRPr="000D730D">
        <w:t xml:space="preserve">Zodra we deze gegevens vergelijken met de gegevens uit grafiek 7 </w:t>
      </w:r>
      <w:r w:rsidR="00EF28CB" w:rsidRPr="000D730D">
        <w:t>is duidelijk te zien dat bij 14 kinderen het BMI-cijfer is gestegen (43,8%) en bij 15 kinderen is gedaald (46,9%). De BMI</w:t>
      </w:r>
      <w:r w:rsidR="000D730D" w:rsidRPr="000D730D">
        <w:t>-cijfers zijn gedaald bij 1 leerling met obesitas en bij leerling</w:t>
      </w:r>
      <w:r w:rsidR="00EF28CB" w:rsidRPr="000D730D">
        <w:t>en met een gezond BMI-cijfer. Het B</w:t>
      </w:r>
      <w:r w:rsidR="000D730D" w:rsidRPr="000D730D">
        <w:t>MI-cijfer is gestegen bij 1 leerling met overgewicht, 1 leerling</w:t>
      </w:r>
      <w:r w:rsidR="00EF28CB" w:rsidRPr="000D730D">
        <w:t xml:space="preserve"> met obesita</w:t>
      </w:r>
      <w:r w:rsidR="000D730D" w:rsidRPr="000D730D">
        <w:t xml:space="preserve">s en verder bij </w:t>
      </w:r>
      <w:r w:rsidR="00767480">
        <w:t xml:space="preserve">12 </w:t>
      </w:r>
      <w:r w:rsidR="000D730D" w:rsidRPr="000D730D">
        <w:t>gezonde leerlingen</w:t>
      </w:r>
      <w:r w:rsidR="00EF28CB" w:rsidRPr="000D730D">
        <w:t>. Dit heeft ervoor gezorgd dat er nog steeds 2 kinderen in deze klas zijn met overgewicht en 2 kinderen met obesitas. Het percentage</w:t>
      </w:r>
      <w:r w:rsidR="000D730D" w:rsidRPr="000D730D">
        <w:t xml:space="preserve"> kinderen</w:t>
      </w:r>
      <w:r w:rsidR="00EF28CB" w:rsidRPr="000D730D">
        <w:t xml:space="preserve"> met een ongezond</w:t>
      </w:r>
      <w:r w:rsidR="000874C9" w:rsidRPr="000D730D">
        <w:t>e</w:t>
      </w:r>
      <w:r w:rsidR="00EF28CB" w:rsidRPr="000D730D">
        <w:t xml:space="preserve"> BMI is dus ook hetzelfde gebleven, namelijk 12,5%</w:t>
      </w:r>
    </w:p>
    <w:p w14:paraId="2B4C1042" w14:textId="77777777" w:rsidR="00EF28CB" w:rsidRDefault="00EF28CB" w:rsidP="00EF28CB">
      <w:pPr>
        <w:keepNext/>
        <w:tabs>
          <w:tab w:val="left" w:pos="7650"/>
        </w:tabs>
      </w:pPr>
      <w:r>
        <w:rPr>
          <w:noProof/>
          <w:lang w:eastAsia="nl-NL"/>
        </w:rPr>
        <w:lastRenderedPageBreak/>
        <w:drawing>
          <wp:inline distT="0" distB="0" distL="0" distR="0" wp14:anchorId="2B4C1997" wp14:editId="2B4C1998">
            <wp:extent cx="5486400" cy="3200400"/>
            <wp:effectExtent l="0" t="0" r="19050" b="19050"/>
            <wp:docPr id="433" name="Grafiek 433"/>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2B4C1043" w14:textId="77777777" w:rsidR="00EF28CB" w:rsidRPr="006B24BD" w:rsidRDefault="00EF28CB" w:rsidP="00EF28CB">
      <w:pPr>
        <w:pStyle w:val="Bijschrift"/>
        <w:rPr>
          <w:color w:val="auto"/>
        </w:rPr>
      </w:pPr>
      <w:r>
        <w:rPr>
          <w:color w:val="auto"/>
        </w:rPr>
        <w:t>Grafiek 15: 2</w:t>
      </w:r>
      <w:r w:rsidRPr="006B24BD">
        <w:rPr>
          <w:color w:val="auto"/>
          <w:vertAlign w:val="superscript"/>
        </w:rPr>
        <w:t>e</w:t>
      </w:r>
      <w:r>
        <w:rPr>
          <w:color w:val="auto"/>
        </w:rPr>
        <w:t xml:space="preserve"> meting De Hoeksteen (groep 8)</w:t>
      </w:r>
    </w:p>
    <w:p w14:paraId="2B4C1044" w14:textId="77777777" w:rsidR="000874C9" w:rsidRPr="000D730D" w:rsidRDefault="00EF28CB" w:rsidP="000D730D">
      <w:r w:rsidRPr="000D730D">
        <w:t>Zodra we kijken naar grafiek 15 valt het op dat er maar 2 leerlingen zijn met een ongezond</w:t>
      </w:r>
      <w:r w:rsidR="000874C9" w:rsidRPr="000D730D">
        <w:t>e</w:t>
      </w:r>
      <w:r w:rsidRPr="000D730D">
        <w:t xml:space="preserve"> BMI, namelijk 1 jongen en 1 meisje. </w:t>
      </w:r>
      <w:r w:rsidR="000874C9" w:rsidRPr="000D730D">
        <w:t>Dit betekend dat 5,8% van de jongens overgewicht heeft en 4,8% van de meisjes.</w:t>
      </w:r>
      <w:r w:rsidRPr="000D730D">
        <w:t xml:space="preserve"> Het aantal leerlingen met overgewicht in deze klas is dus erg klein. </w:t>
      </w:r>
    </w:p>
    <w:p w14:paraId="2B4C1045" w14:textId="77777777" w:rsidR="00EF28CB" w:rsidRDefault="000874C9" w:rsidP="000D730D">
      <w:r w:rsidRPr="000D730D">
        <w:t>In de vorige grafiek (8) was het percentage van kinderen met een ongezonde BMI nog 7,9%, na de tweede meting is dit nog maar 5,3%. B</w:t>
      </w:r>
      <w:r w:rsidR="00EF28CB" w:rsidRPr="000D730D">
        <w:t xml:space="preserve">ij 17 kinderen het BMI-cijfer is gestegen (44,7%) en bij 19 kinderen is gedaald (50,0%). De BMI-cijfers zijn gedaald bij 2 kinderen met overgewicht en bij 17 kinderen met een gezond BMI-cijfer. Het BMI-cijfer is </w:t>
      </w:r>
      <w:r w:rsidR="000D730D" w:rsidRPr="000D730D">
        <w:t>alleen gestegen bij</w:t>
      </w:r>
      <w:r w:rsidR="00EF28CB" w:rsidRPr="000D730D">
        <w:t xml:space="preserve"> kinderen met een gezond gewicht. Dit hee</w:t>
      </w:r>
      <w:r w:rsidR="000D730D" w:rsidRPr="000D730D">
        <w:t>ft ervoor gezorgd dat er nu nog</w:t>
      </w:r>
      <w:r w:rsidR="00EF28CB" w:rsidRPr="000D730D">
        <w:t xml:space="preserve"> 2 kinderen zijn met overgewicht in plaats van 3</w:t>
      </w:r>
      <w:r w:rsidR="000D730D" w:rsidRPr="000D730D">
        <w:t xml:space="preserve"> kinderen</w:t>
      </w:r>
      <w:r w:rsidR="00EF28CB" w:rsidRPr="000D730D">
        <w:t xml:space="preserve">. </w:t>
      </w:r>
    </w:p>
    <w:p w14:paraId="2B4C1046" w14:textId="77777777" w:rsidR="00575A94" w:rsidRDefault="00575A94" w:rsidP="000D730D"/>
    <w:p w14:paraId="2B4C1047" w14:textId="77777777" w:rsidR="00575A94" w:rsidRDefault="00575A94" w:rsidP="000D730D"/>
    <w:p w14:paraId="2B4C1048" w14:textId="77777777" w:rsidR="00575A94" w:rsidRDefault="00575A94" w:rsidP="000D730D"/>
    <w:p w14:paraId="2B4C1049" w14:textId="77777777" w:rsidR="00575A94" w:rsidRDefault="00575A94" w:rsidP="000D730D"/>
    <w:p w14:paraId="2B4C104A" w14:textId="77777777" w:rsidR="00575A94" w:rsidRDefault="00575A94" w:rsidP="000D730D"/>
    <w:p w14:paraId="2B4C104B" w14:textId="77777777" w:rsidR="00575A94" w:rsidRDefault="00575A94" w:rsidP="000D730D"/>
    <w:p w14:paraId="2B4C104C" w14:textId="77777777" w:rsidR="00575A94" w:rsidRDefault="00575A94" w:rsidP="000D730D"/>
    <w:p w14:paraId="2B4C104D" w14:textId="77777777" w:rsidR="00575A94" w:rsidRDefault="00575A94" w:rsidP="000D730D"/>
    <w:p w14:paraId="2B4C104E" w14:textId="77777777" w:rsidR="00575A94" w:rsidRDefault="00575A94" w:rsidP="000D730D"/>
    <w:p w14:paraId="2B4C104F" w14:textId="77777777" w:rsidR="00575A94" w:rsidRDefault="00575A94" w:rsidP="000D730D"/>
    <w:p w14:paraId="2B4C1050" w14:textId="77777777" w:rsidR="00575A94" w:rsidRPr="000D730D" w:rsidRDefault="00575A94" w:rsidP="00575A94">
      <w:pPr>
        <w:pStyle w:val="Kop2"/>
      </w:pPr>
      <w:bookmarkStart w:id="85" w:name="_Toc294079078"/>
      <w:r>
        <w:lastRenderedPageBreak/>
        <w:t>14.6 Totaaloverzicht ‘De Hoeksteen’</w:t>
      </w:r>
      <w:bookmarkEnd w:id="85"/>
    </w:p>
    <w:p w14:paraId="2B4C1051" w14:textId="77777777" w:rsidR="00EF28CB" w:rsidRDefault="00EF28CB" w:rsidP="00EF28CB">
      <w:pPr>
        <w:keepNext/>
      </w:pPr>
      <w:r>
        <w:rPr>
          <w:noProof/>
          <w:lang w:eastAsia="nl-NL"/>
        </w:rPr>
        <w:drawing>
          <wp:inline distT="0" distB="0" distL="0" distR="0" wp14:anchorId="2B4C1999" wp14:editId="2B4C199A">
            <wp:extent cx="5486400" cy="3200400"/>
            <wp:effectExtent l="0" t="0" r="19050" b="19050"/>
            <wp:docPr id="434" name="Grafiek 434"/>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2B4C1052" w14:textId="77777777" w:rsidR="00EF28CB" w:rsidRPr="006B24BD" w:rsidRDefault="00EF28CB" w:rsidP="00EF28CB">
      <w:pPr>
        <w:pStyle w:val="Bijschrift"/>
        <w:rPr>
          <w:color w:val="auto"/>
        </w:rPr>
      </w:pPr>
      <w:r>
        <w:rPr>
          <w:color w:val="auto"/>
        </w:rPr>
        <w:t>Grafiek 16: overzicht van de 1</w:t>
      </w:r>
      <w:r w:rsidRPr="006B24BD">
        <w:rPr>
          <w:color w:val="auto"/>
          <w:vertAlign w:val="superscript"/>
        </w:rPr>
        <w:t>e</w:t>
      </w:r>
      <w:r>
        <w:rPr>
          <w:color w:val="auto"/>
        </w:rPr>
        <w:t xml:space="preserve"> en 2</w:t>
      </w:r>
      <w:r w:rsidRPr="006B24BD">
        <w:rPr>
          <w:color w:val="auto"/>
          <w:vertAlign w:val="superscript"/>
        </w:rPr>
        <w:t>e</w:t>
      </w:r>
      <w:r>
        <w:rPr>
          <w:color w:val="auto"/>
        </w:rPr>
        <w:t xml:space="preserve"> meting De Hoeksteen (groep 6 t/m 8)</w:t>
      </w:r>
    </w:p>
    <w:p w14:paraId="2B4C1053" w14:textId="37940A9E" w:rsidR="00EF28CB" w:rsidRPr="000D730D" w:rsidRDefault="00EF28CB" w:rsidP="00EF28CB">
      <w:pPr>
        <w:pStyle w:val="Geenafstand"/>
      </w:pPr>
      <w:r w:rsidRPr="000D730D">
        <w:t>In de bovenstaande grafiek</w:t>
      </w:r>
      <w:r w:rsidR="000874C9" w:rsidRPr="000D730D">
        <w:t xml:space="preserve"> (16) is duidelijk te zien dat er</w:t>
      </w:r>
      <w:r w:rsidRPr="000D730D">
        <w:t xml:space="preserve"> vooruitgang is geboekt op deze school. Tijdens de eerste meting had 85,4% van de kinderen een gezond gewicht. Dit is nu gestegen naar 88,5%. </w:t>
      </w:r>
    </w:p>
    <w:p w14:paraId="2B4C1055" w14:textId="23F5674C" w:rsidR="00EF28CB" w:rsidRDefault="00EF28CB" w:rsidP="00D54C2D">
      <w:pPr>
        <w:pStyle w:val="Geenafstand"/>
      </w:pPr>
      <w:r w:rsidRPr="000D730D">
        <w:t>Er is een trend te zien dat er meer leerlingen een gezond gewicht krijgen (</w:t>
      </w:r>
      <w:r w:rsidR="000615AA">
        <w:t xml:space="preserve">eerst </w:t>
      </w:r>
      <w:r w:rsidRPr="000D730D">
        <w:t>82</w:t>
      </w:r>
      <w:r w:rsidR="000615AA">
        <w:t xml:space="preserve"> leerlingen</w:t>
      </w:r>
      <w:r w:rsidRPr="000D730D">
        <w:t xml:space="preserve">, </w:t>
      </w:r>
      <w:r w:rsidR="000615AA">
        <w:t xml:space="preserve">nu </w:t>
      </w:r>
      <w:r w:rsidRPr="000D730D">
        <w:t xml:space="preserve">85). Het aantal leerlingen met overgewicht vermindert met 2. Het aantal leerlingen met obesitas </w:t>
      </w:r>
      <w:r w:rsidR="000615AA">
        <w:t xml:space="preserve">is </w:t>
      </w:r>
      <w:r w:rsidRPr="000D730D">
        <w:t>verminder</w:t>
      </w:r>
      <w:r w:rsidR="000615AA">
        <w:t>d</w:t>
      </w:r>
      <w:r w:rsidRPr="000D730D">
        <w:t xml:space="preserve"> met 1. Dit verschil is echter door de spreiding niet significant. De spreiding </w:t>
      </w:r>
      <w:r w:rsidR="000615AA">
        <w:t>is bij de 2</w:t>
      </w:r>
      <w:r w:rsidR="000615AA" w:rsidRPr="000615AA">
        <w:rPr>
          <w:vertAlign w:val="superscript"/>
        </w:rPr>
        <w:t>e</w:t>
      </w:r>
      <w:r w:rsidR="000615AA">
        <w:t xml:space="preserve"> meting</w:t>
      </w:r>
      <w:r w:rsidRPr="000D730D">
        <w:t xml:space="preserve"> wel groter.</w:t>
      </w:r>
      <w:r w:rsidR="00D54C2D">
        <w:t xml:space="preserve"> </w:t>
      </w:r>
    </w:p>
    <w:p w14:paraId="18888C47" w14:textId="77777777" w:rsidR="00D54C2D" w:rsidRDefault="00D54C2D" w:rsidP="00D54C2D">
      <w:pPr>
        <w:pStyle w:val="Geenafstand"/>
      </w:pPr>
    </w:p>
    <w:p w14:paraId="2B4C1056" w14:textId="7353E3C8" w:rsidR="00EF28CB" w:rsidRDefault="00EF28CB" w:rsidP="00EF28CB">
      <w:r w:rsidRPr="00972A2C">
        <w:t xml:space="preserve">Nu alle BMI zijn berekend is het belangrijk om ook de Cito-scores en </w:t>
      </w:r>
      <w:r w:rsidR="000615AA">
        <w:t>het</w:t>
      </w:r>
      <w:r w:rsidR="000615AA" w:rsidRPr="00972A2C">
        <w:t xml:space="preserve"> </w:t>
      </w:r>
      <w:r w:rsidRPr="00972A2C">
        <w:t xml:space="preserve">sociogram erbij te betrekken. De cito-scores worden kort in een tabel weergegeven. </w:t>
      </w:r>
      <w:r w:rsidR="000615AA">
        <w:t>Het</w:t>
      </w:r>
      <w:r w:rsidR="000615AA" w:rsidRPr="00972A2C">
        <w:t xml:space="preserve"> </w:t>
      </w:r>
      <w:r w:rsidRPr="00972A2C">
        <w:t xml:space="preserve">sociogram wordt per school </w:t>
      </w:r>
      <w:r w:rsidR="000615AA">
        <w:t>in</w:t>
      </w:r>
      <w:r w:rsidR="000615AA" w:rsidRPr="00972A2C">
        <w:t xml:space="preserve"> </w:t>
      </w:r>
      <w:r w:rsidRPr="00972A2C">
        <w:t xml:space="preserve">een korte samenvatting weergegeven. </w:t>
      </w:r>
    </w:p>
    <w:p w14:paraId="497A4613" w14:textId="77777777" w:rsidR="00D54C2D" w:rsidRPr="00972A2C" w:rsidRDefault="00D54C2D" w:rsidP="00EF28CB"/>
    <w:p w14:paraId="2B4C1057" w14:textId="77777777" w:rsidR="00EF28CB" w:rsidRPr="000615AA" w:rsidRDefault="00575A94" w:rsidP="00575A94">
      <w:pPr>
        <w:pStyle w:val="Kop2"/>
      </w:pPr>
      <w:bookmarkStart w:id="86" w:name="_Toc294079079"/>
      <w:r w:rsidRPr="000615AA">
        <w:t>14.7 Cito-scores ‘</w:t>
      </w:r>
      <w:proofErr w:type="spellStart"/>
      <w:r w:rsidRPr="000615AA">
        <w:t>DaCosta</w:t>
      </w:r>
      <w:proofErr w:type="spellEnd"/>
      <w:r w:rsidRPr="000615AA">
        <w:t>’ school</w:t>
      </w:r>
      <w:bookmarkEnd w:id="86"/>
    </w:p>
    <w:p w14:paraId="2B4C1058" w14:textId="77777777" w:rsidR="00EF28CB" w:rsidRPr="000615AA" w:rsidRDefault="00EF28CB" w:rsidP="00EF28CB">
      <w:r w:rsidRPr="000615AA">
        <w:t>1</w:t>
      </w:r>
      <w:r w:rsidRPr="000615AA">
        <w:rPr>
          <w:vertAlign w:val="superscript"/>
        </w:rPr>
        <w:t>e</w:t>
      </w:r>
      <w:r w:rsidRPr="000615AA">
        <w:t xml:space="preserve"> meting </w:t>
      </w:r>
    </w:p>
    <w:tbl>
      <w:tblPr>
        <w:tblStyle w:val="Lichtearcering-accent3"/>
        <w:tblW w:w="0" w:type="auto"/>
        <w:tblLook w:val="04A0" w:firstRow="1" w:lastRow="0" w:firstColumn="1" w:lastColumn="0" w:noHBand="0" w:noVBand="1"/>
      </w:tblPr>
      <w:tblGrid>
        <w:gridCol w:w="2303"/>
        <w:gridCol w:w="2303"/>
        <w:gridCol w:w="2303"/>
        <w:gridCol w:w="2303"/>
      </w:tblGrid>
      <w:tr w:rsidR="00EF28CB" w:rsidRPr="00972A2C" w14:paraId="2B4C105D" w14:textId="77777777" w:rsidTr="00052DC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3" w:type="dxa"/>
          </w:tcPr>
          <w:p w14:paraId="2B4C1059" w14:textId="77777777" w:rsidR="00EF28CB" w:rsidRPr="00052DC4" w:rsidRDefault="00EF28CB" w:rsidP="007D418E">
            <w:pPr>
              <w:pStyle w:val="Geenafstand"/>
            </w:pPr>
            <w:r w:rsidRPr="00052DC4">
              <w:t>Gewicht</w:t>
            </w:r>
          </w:p>
        </w:tc>
        <w:tc>
          <w:tcPr>
            <w:tcW w:w="2303" w:type="dxa"/>
          </w:tcPr>
          <w:p w14:paraId="2B4C105A" w14:textId="77777777" w:rsidR="00EF28CB" w:rsidRPr="00972A2C" w:rsidRDefault="00EF28CB" w:rsidP="007D418E">
            <w:pPr>
              <w:pStyle w:val="Geenafstand"/>
              <w:cnfStyle w:val="100000000000" w:firstRow="1" w:lastRow="0" w:firstColumn="0" w:lastColumn="0" w:oddVBand="0" w:evenVBand="0" w:oddHBand="0" w:evenHBand="0" w:firstRowFirstColumn="0" w:firstRowLastColumn="0" w:lastRowFirstColumn="0" w:lastRowLastColumn="0"/>
            </w:pPr>
            <w:r w:rsidRPr="00972A2C">
              <w:t>Gezond gewicht    24</w:t>
            </w:r>
          </w:p>
        </w:tc>
        <w:tc>
          <w:tcPr>
            <w:tcW w:w="2303" w:type="dxa"/>
          </w:tcPr>
          <w:p w14:paraId="2B4C105B" w14:textId="77777777" w:rsidR="00EF28CB" w:rsidRPr="00972A2C" w:rsidRDefault="00EF28CB" w:rsidP="007D418E">
            <w:pPr>
              <w:pStyle w:val="Geenafstand"/>
              <w:cnfStyle w:val="100000000000" w:firstRow="1" w:lastRow="0" w:firstColumn="0" w:lastColumn="0" w:oddVBand="0" w:evenVBand="0" w:oddHBand="0" w:evenHBand="0" w:firstRowFirstColumn="0" w:firstRowLastColumn="0" w:lastRowFirstColumn="0" w:lastRowLastColumn="0"/>
            </w:pPr>
            <w:r w:rsidRPr="00972A2C">
              <w:t>Overgewicht    11</w:t>
            </w:r>
          </w:p>
        </w:tc>
        <w:tc>
          <w:tcPr>
            <w:tcW w:w="2303" w:type="dxa"/>
          </w:tcPr>
          <w:p w14:paraId="2B4C105C" w14:textId="77777777" w:rsidR="00EF28CB" w:rsidRPr="00972A2C" w:rsidRDefault="00EF28CB" w:rsidP="007D418E">
            <w:pPr>
              <w:pStyle w:val="Geenafstand"/>
              <w:cnfStyle w:val="100000000000" w:firstRow="1" w:lastRow="0" w:firstColumn="0" w:lastColumn="0" w:oddVBand="0" w:evenVBand="0" w:oddHBand="0" w:evenHBand="0" w:firstRowFirstColumn="0" w:firstRowLastColumn="0" w:lastRowFirstColumn="0" w:lastRowLastColumn="0"/>
            </w:pPr>
            <w:r w:rsidRPr="00972A2C">
              <w:t>Obesitas     4</w:t>
            </w:r>
          </w:p>
        </w:tc>
      </w:tr>
      <w:tr w:rsidR="00EF28CB" w:rsidRPr="00972A2C" w14:paraId="2B4C1062" w14:textId="77777777" w:rsidTr="00052D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3" w:type="dxa"/>
          </w:tcPr>
          <w:p w14:paraId="2B4C105E" w14:textId="77777777" w:rsidR="00EF28CB" w:rsidRPr="00052DC4" w:rsidRDefault="00EF28CB" w:rsidP="007D418E">
            <w:pPr>
              <w:pStyle w:val="Geenafstand"/>
            </w:pPr>
            <w:r w:rsidRPr="00052DC4">
              <w:t>Gemiddelde cito-score</w:t>
            </w:r>
          </w:p>
        </w:tc>
        <w:tc>
          <w:tcPr>
            <w:tcW w:w="2303" w:type="dxa"/>
          </w:tcPr>
          <w:p w14:paraId="2B4C105F" w14:textId="77777777" w:rsidR="00EF28CB" w:rsidRPr="00972A2C" w:rsidRDefault="00EF28CB" w:rsidP="007D418E">
            <w:pPr>
              <w:pStyle w:val="Geenafstand"/>
              <w:cnfStyle w:val="000000100000" w:firstRow="0" w:lastRow="0" w:firstColumn="0" w:lastColumn="0" w:oddVBand="0" w:evenVBand="0" w:oddHBand="1" w:evenHBand="0" w:firstRowFirstColumn="0" w:firstRowLastColumn="0" w:lastRowFirstColumn="0" w:lastRowLastColumn="0"/>
            </w:pPr>
            <w:r w:rsidRPr="00972A2C">
              <w:t>B</w:t>
            </w:r>
          </w:p>
        </w:tc>
        <w:tc>
          <w:tcPr>
            <w:tcW w:w="2303" w:type="dxa"/>
          </w:tcPr>
          <w:p w14:paraId="2B4C1060" w14:textId="77777777" w:rsidR="00EF28CB" w:rsidRPr="00972A2C" w:rsidRDefault="00EF28CB" w:rsidP="007D418E">
            <w:pPr>
              <w:pStyle w:val="Geenafstand"/>
              <w:cnfStyle w:val="000000100000" w:firstRow="0" w:lastRow="0" w:firstColumn="0" w:lastColumn="0" w:oddVBand="0" w:evenVBand="0" w:oddHBand="1" w:evenHBand="0" w:firstRowFirstColumn="0" w:firstRowLastColumn="0" w:lastRowFirstColumn="0" w:lastRowLastColumn="0"/>
            </w:pPr>
            <w:r w:rsidRPr="00972A2C">
              <w:t>C</w:t>
            </w:r>
          </w:p>
        </w:tc>
        <w:tc>
          <w:tcPr>
            <w:tcW w:w="2303" w:type="dxa"/>
          </w:tcPr>
          <w:p w14:paraId="2B4C1061" w14:textId="77777777" w:rsidR="00EF28CB" w:rsidRPr="00972A2C" w:rsidRDefault="000874C9" w:rsidP="007D418E">
            <w:pPr>
              <w:pStyle w:val="Geenafstand"/>
              <w:cnfStyle w:val="000000100000" w:firstRow="0" w:lastRow="0" w:firstColumn="0" w:lastColumn="0" w:oddVBand="0" w:evenVBand="0" w:oddHBand="1" w:evenHBand="0" w:firstRowFirstColumn="0" w:firstRowLastColumn="0" w:lastRowFirstColumn="0" w:lastRowLastColumn="0"/>
            </w:pPr>
            <w:r w:rsidRPr="00972A2C">
              <w:t>C</w:t>
            </w:r>
          </w:p>
        </w:tc>
      </w:tr>
    </w:tbl>
    <w:p w14:paraId="2B4C1063" w14:textId="77777777" w:rsidR="00EF28CB" w:rsidRPr="00972A2C" w:rsidRDefault="00EF28CB" w:rsidP="00EF28CB">
      <w:pPr>
        <w:rPr>
          <w:b/>
        </w:rPr>
      </w:pPr>
    </w:p>
    <w:p w14:paraId="2B4C1064" w14:textId="77777777" w:rsidR="00EF28CB" w:rsidRPr="00972A2C" w:rsidRDefault="00EF28CB" w:rsidP="00EF28CB">
      <w:r w:rsidRPr="00972A2C">
        <w:t>2</w:t>
      </w:r>
      <w:r w:rsidRPr="00972A2C">
        <w:rPr>
          <w:vertAlign w:val="superscript"/>
        </w:rPr>
        <w:t>e</w:t>
      </w:r>
      <w:r w:rsidRPr="00972A2C">
        <w:t xml:space="preserve"> meting</w:t>
      </w:r>
    </w:p>
    <w:tbl>
      <w:tblPr>
        <w:tblStyle w:val="Lichtearcering-accent3"/>
        <w:tblW w:w="0" w:type="auto"/>
        <w:tblLook w:val="04A0" w:firstRow="1" w:lastRow="0" w:firstColumn="1" w:lastColumn="0" w:noHBand="0" w:noVBand="1"/>
      </w:tblPr>
      <w:tblGrid>
        <w:gridCol w:w="2303"/>
        <w:gridCol w:w="2303"/>
        <w:gridCol w:w="2303"/>
        <w:gridCol w:w="2303"/>
      </w:tblGrid>
      <w:tr w:rsidR="00EF28CB" w:rsidRPr="00972A2C" w14:paraId="2B4C1069" w14:textId="77777777" w:rsidTr="00052DC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3" w:type="dxa"/>
          </w:tcPr>
          <w:p w14:paraId="2B4C1065" w14:textId="77777777" w:rsidR="00EF28CB" w:rsidRPr="00052DC4" w:rsidRDefault="00EF28CB" w:rsidP="007D418E">
            <w:pPr>
              <w:pStyle w:val="Geenafstand"/>
            </w:pPr>
            <w:r w:rsidRPr="00052DC4">
              <w:t>Gewicht</w:t>
            </w:r>
          </w:p>
        </w:tc>
        <w:tc>
          <w:tcPr>
            <w:tcW w:w="2303" w:type="dxa"/>
          </w:tcPr>
          <w:p w14:paraId="2B4C1066" w14:textId="77777777" w:rsidR="00EF28CB" w:rsidRPr="00972A2C" w:rsidRDefault="00EF28CB" w:rsidP="007D418E">
            <w:pPr>
              <w:pStyle w:val="Geenafstand"/>
              <w:cnfStyle w:val="100000000000" w:firstRow="1" w:lastRow="0" w:firstColumn="0" w:lastColumn="0" w:oddVBand="0" w:evenVBand="0" w:oddHBand="0" w:evenHBand="0" w:firstRowFirstColumn="0" w:firstRowLastColumn="0" w:lastRowFirstColumn="0" w:lastRowLastColumn="0"/>
            </w:pPr>
            <w:r w:rsidRPr="00972A2C">
              <w:t>Gezond gewicht     27</w:t>
            </w:r>
          </w:p>
        </w:tc>
        <w:tc>
          <w:tcPr>
            <w:tcW w:w="2303" w:type="dxa"/>
          </w:tcPr>
          <w:p w14:paraId="2B4C1067" w14:textId="77777777" w:rsidR="00EF28CB" w:rsidRPr="00972A2C" w:rsidRDefault="00EF28CB" w:rsidP="007D418E">
            <w:pPr>
              <w:pStyle w:val="Geenafstand"/>
              <w:cnfStyle w:val="100000000000" w:firstRow="1" w:lastRow="0" w:firstColumn="0" w:lastColumn="0" w:oddVBand="0" w:evenVBand="0" w:oddHBand="0" w:evenHBand="0" w:firstRowFirstColumn="0" w:firstRowLastColumn="0" w:lastRowFirstColumn="0" w:lastRowLastColumn="0"/>
            </w:pPr>
            <w:r w:rsidRPr="00972A2C">
              <w:t>Overgewicht    10</w:t>
            </w:r>
          </w:p>
        </w:tc>
        <w:tc>
          <w:tcPr>
            <w:tcW w:w="2303" w:type="dxa"/>
          </w:tcPr>
          <w:p w14:paraId="2B4C1068" w14:textId="77777777" w:rsidR="00EF28CB" w:rsidRPr="00972A2C" w:rsidRDefault="00EF28CB" w:rsidP="007D418E">
            <w:pPr>
              <w:pStyle w:val="Geenafstand"/>
              <w:cnfStyle w:val="100000000000" w:firstRow="1" w:lastRow="0" w:firstColumn="0" w:lastColumn="0" w:oddVBand="0" w:evenVBand="0" w:oddHBand="0" w:evenHBand="0" w:firstRowFirstColumn="0" w:firstRowLastColumn="0" w:lastRowFirstColumn="0" w:lastRowLastColumn="0"/>
            </w:pPr>
            <w:r w:rsidRPr="00972A2C">
              <w:t>Obesitas    2</w:t>
            </w:r>
          </w:p>
        </w:tc>
      </w:tr>
      <w:tr w:rsidR="00EF28CB" w:rsidRPr="00972A2C" w14:paraId="2B4C106E" w14:textId="77777777" w:rsidTr="00052D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3" w:type="dxa"/>
          </w:tcPr>
          <w:p w14:paraId="2B4C106A" w14:textId="77777777" w:rsidR="00EF28CB" w:rsidRPr="00052DC4" w:rsidRDefault="00EF28CB" w:rsidP="007D418E">
            <w:pPr>
              <w:pStyle w:val="Geenafstand"/>
            </w:pPr>
            <w:r w:rsidRPr="00052DC4">
              <w:t>Gemiddelde cito-score</w:t>
            </w:r>
          </w:p>
        </w:tc>
        <w:tc>
          <w:tcPr>
            <w:tcW w:w="2303" w:type="dxa"/>
          </w:tcPr>
          <w:p w14:paraId="2B4C106B" w14:textId="77777777" w:rsidR="00EF28CB" w:rsidRPr="00972A2C" w:rsidRDefault="00EF28CB" w:rsidP="007D418E">
            <w:pPr>
              <w:pStyle w:val="Geenafstand"/>
              <w:cnfStyle w:val="000000100000" w:firstRow="0" w:lastRow="0" w:firstColumn="0" w:lastColumn="0" w:oddVBand="0" w:evenVBand="0" w:oddHBand="1" w:evenHBand="0" w:firstRowFirstColumn="0" w:firstRowLastColumn="0" w:lastRowFirstColumn="0" w:lastRowLastColumn="0"/>
            </w:pPr>
            <w:r w:rsidRPr="00972A2C">
              <w:t>B</w:t>
            </w:r>
          </w:p>
        </w:tc>
        <w:tc>
          <w:tcPr>
            <w:tcW w:w="2303" w:type="dxa"/>
          </w:tcPr>
          <w:p w14:paraId="2B4C106C" w14:textId="77777777" w:rsidR="00EF28CB" w:rsidRPr="00972A2C" w:rsidRDefault="000874C9" w:rsidP="007D418E">
            <w:pPr>
              <w:pStyle w:val="Geenafstand"/>
              <w:cnfStyle w:val="000000100000" w:firstRow="0" w:lastRow="0" w:firstColumn="0" w:lastColumn="0" w:oddVBand="0" w:evenVBand="0" w:oddHBand="1" w:evenHBand="0" w:firstRowFirstColumn="0" w:firstRowLastColumn="0" w:lastRowFirstColumn="0" w:lastRowLastColumn="0"/>
            </w:pPr>
            <w:r w:rsidRPr="00972A2C">
              <w:t>C</w:t>
            </w:r>
          </w:p>
        </w:tc>
        <w:tc>
          <w:tcPr>
            <w:tcW w:w="2303" w:type="dxa"/>
          </w:tcPr>
          <w:p w14:paraId="2B4C106D" w14:textId="77777777" w:rsidR="00EF28CB" w:rsidRPr="00972A2C" w:rsidRDefault="000874C9" w:rsidP="007D418E">
            <w:pPr>
              <w:pStyle w:val="Geenafstand"/>
              <w:cnfStyle w:val="000000100000" w:firstRow="0" w:lastRow="0" w:firstColumn="0" w:lastColumn="0" w:oddVBand="0" w:evenVBand="0" w:oddHBand="1" w:evenHBand="0" w:firstRowFirstColumn="0" w:firstRowLastColumn="0" w:lastRowFirstColumn="0" w:lastRowLastColumn="0"/>
            </w:pPr>
            <w:r w:rsidRPr="00972A2C">
              <w:t>C</w:t>
            </w:r>
          </w:p>
        </w:tc>
      </w:tr>
    </w:tbl>
    <w:p w14:paraId="2B4C106F" w14:textId="77777777" w:rsidR="00EF28CB" w:rsidRPr="00972A2C" w:rsidRDefault="00EF28CB" w:rsidP="00EF28CB">
      <w:pPr>
        <w:pStyle w:val="Geenafstand"/>
      </w:pPr>
    </w:p>
    <w:p w14:paraId="2B4C1070" w14:textId="74566837" w:rsidR="00EF28CB" w:rsidRPr="00972A2C" w:rsidRDefault="000615AA" w:rsidP="00EF28CB">
      <w:pPr>
        <w:pStyle w:val="Geenafstand"/>
      </w:pPr>
      <w:r>
        <w:t>In</w:t>
      </w:r>
      <w:r w:rsidRPr="00972A2C">
        <w:t xml:space="preserve"> </w:t>
      </w:r>
      <w:r w:rsidR="00EF28CB" w:rsidRPr="00972A2C">
        <w:t>de bovenstaande tabellen is duidelijk te zien dat de Cito-score</w:t>
      </w:r>
      <w:r w:rsidR="000874C9" w:rsidRPr="00972A2C">
        <w:t>s</w:t>
      </w:r>
      <w:r w:rsidR="00EF28CB" w:rsidRPr="00972A2C">
        <w:t xml:space="preserve"> gelijk zijn gebleven, dit kan</w:t>
      </w:r>
      <w:r w:rsidR="00972A2C" w:rsidRPr="00972A2C">
        <w:t xml:space="preserve"> als oorzaak hebben dat de tussenperiode </w:t>
      </w:r>
      <w:r w:rsidR="00EF28CB" w:rsidRPr="00972A2C">
        <w:t xml:space="preserve">te kort is geweest, om daadwerkelijk een resultaat te zien. Ook </w:t>
      </w:r>
      <w:r w:rsidR="00EF28CB" w:rsidRPr="00972A2C">
        <w:lastRenderedPageBreak/>
        <w:t>is het zo dat wanneer je de beide scholen met elkaar vergelijkt de school in Giessenburg iets beter scoort, dit zou</w:t>
      </w:r>
      <w:r w:rsidR="00972A2C" w:rsidRPr="00972A2C">
        <w:t xml:space="preserve"> bijvoorbeeld</w:t>
      </w:r>
      <w:r w:rsidR="00EF28CB" w:rsidRPr="00972A2C">
        <w:t xml:space="preserve"> kunnen komen doordat er </w:t>
      </w:r>
      <w:r w:rsidR="00972A2C" w:rsidRPr="00972A2C">
        <w:t>veel allochtone</w:t>
      </w:r>
      <w:r w:rsidR="00EF28CB" w:rsidRPr="00972A2C">
        <w:t xml:space="preserve"> kinderen in Utrecht op school zitten. Ook zijn er veel leerlingen die later zijn ingestroomd en zijn er veel leerlingen die door taalproblemen zijn blijven zitten. </w:t>
      </w:r>
    </w:p>
    <w:p w14:paraId="2B4C1071" w14:textId="77777777" w:rsidR="00EF28CB" w:rsidRPr="00972A2C" w:rsidRDefault="00EF28CB" w:rsidP="00EF28CB">
      <w:pPr>
        <w:rPr>
          <w:b/>
        </w:rPr>
      </w:pPr>
    </w:p>
    <w:p w14:paraId="2B4C1072" w14:textId="77777777" w:rsidR="00EF28CB" w:rsidRPr="00972A2C" w:rsidRDefault="00052DC4" w:rsidP="00052DC4">
      <w:pPr>
        <w:pStyle w:val="Kop2"/>
      </w:pPr>
      <w:bookmarkStart w:id="87" w:name="_Toc294079080"/>
      <w:r>
        <w:t>14.8 Cito-scores ‘De Hoeksteen’</w:t>
      </w:r>
      <w:bookmarkEnd w:id="87"/>
    </w:p>
    <w:p w14:paraId="2B4C1073" w14:textId="77777777" w:rsidR="00EF28CB" w:rsidRPr="00972A2C" w:rsidRDefault="00EF28CB" w:rsidP="00EF28CB">
      <w:r w:rsidRPr="00972A2C">
        <w:t>1</w:t>
      </w:r>
      <w:r w:rsidRPr="00972A2C">
        <w:rPr>
          <w:vertAlign w:val="superscript"/>
        </w:rPr>
        <w:t>e</w:t>
      </w:r>
      <w:r w:rsidRPr="00972A2C">
        <w:t xml:space="preserve"> meting </w:t>
      </w:r>
    </w:p>
    <w:tbl>
      <w:tblPr>
        <w:tblStyle w:val="Lichtearcering-accent3"/>
        <w:tblW w:w="0" w:type="auto"/>
        <w:tblLook w:val="04A0" w:firstRow="1" w:lastRow="0" w:firstColumn="1" w:lastColumn="0" w:noHBand="0" w:noVBand="1"/>
      </w:tblPr>
      <w:tblGrid>
        <w:gridCol w:w="2303"/>
        <w:gridCol w:w="2303"/>
        <w:gridCol w:w="2303"/>
        <w:gridCol w:w="2303"/>
      </w:tblGrid>
      <w:tr w:rsidR="00EF28CB" w:rsidRPr="00972A2C" w14:paraId="2B4C1078" w14:textId="77777777" w:rsidTr="00052DC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3" w:type="dxa"/>
          </w:tcPr>
          <w:p w14:paraId="2B4C1074" w14:textId="77777777" w:rsidR="00EF28CB" w:rsidRPr="00052DC4" w:rsidRDefault="00EF28CB" w:rsidP="007D418E">
            <w:pPr>
              <w:pStyle w:val="Geenafstand"/>
            </w:pPr>
            <w:r w:rsidRPr="00052DC4">
              <w:t>Gewicht</w:t>
            </w:r>
          </w:p>
        </w:tc>
        <w:tc>
          <w:tcPr>
            <w:tcW w:w="2303" w:type="dxa"/>
          </w:tcPr>
          <w:p w14:paraId="2B4C1075" w14:textId="77777777" w:rsidR="00EF28CB" w:rsidRPr="00972A2C" w:rsidRDefault="00EF28CB" w:rsidP="007D418E">
            <w:pPr>
              <w:pStyle w:val="Geenafstand"/>
              <w:cnfStyle w:val="100000000000" w:firstRow="1" w:lastRow="0" w:firstColumn="0" w:lastColumn="0" w:oddVBand="0" w:evenVBand="0" w:oddHBand="0" w:evenHBand="0" w:firstRowFirstColumn="0" w:firstRowLastColumn="0" w:lastRowFirstColumn="0" w:lastRowLastColumn="0"/>
            </w:pPr>
            <w:r w:rsidRPr="00972A2C">
              <w:t>Gezond gewicht    82</w:t>
            </w:r>
          </w:p>
        </w:tc>
        <w:tc>
          <w:tcPr>
            <w:tcW w:w="2303" w:type="dxa"/>
          </w:tcPr>
          <w:p w14:paraId="2B4C1076" w14:textId="77777777" w:rsidR="00EF28CB" w:rsidRPr="00972A2C" w:rsidRDefault="00EF28CB" w:rsidP="007D418E">
            <w:pPr>
              <w:pStyle w:val="Geenafstand"/>
              <w:cnfStyle w:val="100000000000" w:firstRow="1" w:lastRow="0" w:firstColumn="0" w:lastColumn="0" w:oddVBand="0" w:evenVBand="0" w:oddHBand="0" w:evenHBand="0" w:firstRowFirstColumn="0" w:firstRowLastColumn="0" w:lastRowFirstColumn="0" w:lastRowLastColumn="0"/>
            </w:pPr>
            <w:r w:rsidRPr="00972A2C">
              <w:t>Overgewicht    11</w:t>
            </w:r>
          </w:p>
        </w:tc>
        <w:tc>
          <w:tcPr>
            <w:tcW w:w="2303" w:type="dxa"/>
          </w:tcPr>
          <w:p w14:paraId="2B4C1077" w14:textId="77777777" w:rsidR="00EF28CB" w:rsidRPr="00972A2C" w:rsidRDefault="00EF28CB" w:rsidP="007D418E">
            <w:pPr>
              <w:pStyle w:val="Geenafstand"/>
              <w:cnfStyle w:val="100000000000" w:firstRow="1" w:lastRow="0" w:firstColumn="0" w:lastColumn="0" w:oddVBand="0" w:evenVBand="0" w:oddHBand="0" w:evenHBand="0" w:firstRowFirstColumn="0" w:firstRowLastColumn="0" w:lastRowFirstColumn="0" w:lastRowLastColumn="0"/>
            </w:pPr>
            <w:r w:rsidRPr="00972A2C">
              <w:t>Obesitas    3</w:t>
            </w:r>
          </w:p>
        </w:tc>
      </w:tr>
      <w:tr w:rsidR="00EF28CB" w:rsidRPr="00972A2C" w14:paraId="2B4C107D" w14:textId="77777777" w:rsidTr="00052D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3" w:type="dxa"/>
          </w:tcPr>
          <w:p w14:paraId="2B4C1079" w14:textId="77777777" w:rsidR="00EF28CB" w:rsidRPr="00052DC4" w:rsidRDefault="00EF28CB" w:rsidP="007D418E">
            <w:pPr>
              <w:pStyle w:val="Geenafstand"/>
            </w:pPr>
            <w:r w:rsidRPr="00052DC4">
              <w:t>Gemiddelde cito-score</w:t>
            </w:r>
          </w:p>
        </w:tc>
        <w:tc>
          <w:tcPr>
            <w:tcW w:w="2303" w:type="dxa"/>
          </w:tcPr>
          <w:p w14:paraId="2B4C107A" w14:textId="77777777" w:rsidR="00EF28CB" w:rsidRPr="00972A2C" w:rsidRDefault="000874C9" w:rsidP="007D418E">
            <w:pPr>
              <w:pStyle w:val="Geenafstand"/>
              <w:cnfStyle w:val="000000100000" w:firstRow="0" w:lastRow="0" w:firstColumn="0" w:lastColumn="0" w:oddVBand="0" w:evenVBand="0" w:oddHBand="1" w:evenHBand="0" w:firstRowFirstColumn="0" w:firstRowLastColumn="0" w:lastRowFirstColumn="0" w:lastRowLastColumn="0"/>
            </w:pPr>
            <w:r w:rsidRPr="00972A2C">
              <w:t>B</w:t>
            </w:r>
          </w:p>
        </w:tc>
        <w:tc>
          <w:tcPr>
            <w:tcW w:w="2303" w:type="dxa"/>
          </w:tcPr>
          <w:p w14:paraId="2B4C107B" w14:textId="77777777" w:rsidR="00EF28CB" w:rsidRPr="00972A2C" w:rsidRDefault="000874C9" w:rsidP="007D418E">
            <w:pPr>
              <w:pStyle w:val="Geenafstand"/>
              <w:cnfStyle w:val="000000100000" w:firstRow="0" w:lastRow="0" w:firstColumn="0" w:lastColumn="0" w:oddVBand="0" w:evenVBand="0" w:oddHBand="1" w:evenHBand="0" w:firstRowFirstColumn="0" w:firstRowLastColumn="0" w:lastRowFirstColumn="0" w:lastRowLastColumn="0"/>
            </w:pPr>
            <w:r w:rsidRPr="00972A2C">
              <w:t>B</w:t>
            </w:r>
          </w:p>
        </w:tc>
        <w:tc>
          <w:tcPr>
            <w:tcW w:w="2303" w:type="dxa"/>
          </w:tcPr>
          <w:p w14:paraId="2B4C107C" w14:textId="77777777" w:rsidR="00EF28CB" w:rsidRPr="00972A2C" w:rsidRDefault="000874C9" w:rsidP="007D418E">
            <w:pPr>
              <w:pStyle w:val="Geenafstand"/>
              <w:cnfStyle w:val="000000100000" w:firstRow="0" w:lastRow="0" w:firstColumn="0" w:lastColumn="0" w:oddVBand="0" w:evenVBand="0" w:oddHBand="1" w:evenHBand="0" w:firstRowFirstColumn="0" w:firstRowLastColumn="0" w:lastRowFirstColumn="0" w:lastRowLastColumn="0"/>
            </w:pPr>
            <w:r w:rsidRPr="00972A2C">
              <w:t>C</w:t>
            </w:r>
          </w:p>
        </w:tc>
      </w:tr>
    </w:tbl>
    <w:p w14:paraId="2B4C107E" w14:textId="77777777" w:rsidR="00EF28CB" w:rsidRPr="00972A2C" w:rsidRDefault="00EF28CB" w:rsidP="00EF28CB">
      <w:pPr>
        <w:rPr>
          <w:b/>
        </w:rPr>
      </w:pPr>
    </w:p>
    <w:p w14:paraId="2B4C107F" w14:textId="77777777" w:rsidR="00EF28CB" w:rsidRPr="00972A2C" w:rsidRDefault="00EF28CB" w:rsidP="00EF28CB">
      <w:r w:rsidRPr="00972A2C">
        <w:t>2</w:t>
      </w:r>
      <w:r w:rsidRPr="00972A2C">
        <w:rPr>
          <w:vertAlign w:val="superscript"/>
        </w:rPr>
        <w:t>e</w:t>
      </w:r>
      <w:r w:rsidRPr="00972A2C">
        <w:t xml:space="preserve"> meting </w:t>
      </w:r>
    </w:p>
    <w:tbl>
      <w:tblPr>
        <w:tblStyle w:val="Lichtearcering-accent3"/>
        <w:tblW w:w="0" w:type="auto"/>
        <w:tblLook w:val="04A0" w:firstRow="1" w:lastRow="0" w:firstColumn="1" w:lastColumn="0" w:noHBand="0" w:noVBand="1"/>
      </w:tblPr>
      <w:tblGrid>
        <w:gridCol w:w="2303"/>
        <w:gridCol w:w="2303"/>
        <w:gridCol w:w="2303"/>
        <w:gridCol w:w="2303"/>
      </w:tblGrid>
      <w:tr w:rsidR="00EF28CB" w:rsidRPr="00972A2C" w14:paraId="2B4C1084" w14:textId="77777777" w:rsidTr="00052DC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3" w:type="dxa"/>
          </w:tcPr>
          <w:p w14:paraId="2B4C1080" w14:textId="77777777" w:rsidR="00EF28CB" w:rsidRPr="00052DC4" w:rsidRDefault="00EF28CB" w:rsidP="007D418E">
            <w:pPr>
              <w:pStyle w:val="Geenafstand"/>
            </w:pPr>
            <w:r w:rsidRPr="00052DC4">
              <w:t>Gewicht</w:t>
            </w:r>
          </w:p>
        </w:tc>
        <w:tc>
          <w:tcPr>
            <w:tcW w:w="2303" w:type="dxa"/>
          </w:tcPr>
          <w:p w14:paraId="2B4C1081" w14:textId="77777777" w:rsidR="00EF28CB" w:rsidRPr="00972A2C" w:rsidRDefault="00EF28CB" w:rsidP="007D418E">
            <w:pPr>
              <w:pStyle w:val="Geenafstand"/>
              <w:cnfStyle w:val="100000000000" w:firstRow="1" w:lastRow="0" w:firstColumn="0" w:lastColumn="0" w:oddVBand="0" w:evenVBand="0" w:oddHBand="0" w:evenHBand="0" w:firstRowFirstColumn="0" w:firstRowLastColumn="0" w:lastRowFirstColumn="0" w:lastRowLastColumn="0"/>
            </w:pPr>
            <w:r w:rsidRPr="00972A2C">
              <w:t>Gezond gewicht    85</w:t>
            </w:r>
          </w:p>
        </w:tc>
        <w:tc>
          <w:tcPr>
            <w:tcW w:w="2303" w:type="dxa"/>
          </w:tcPr>
          <w:p w14:paraId="2B4C1082" w14:textId="77777777" w:rsidR="00EF28CB" w:rsidRPr="00972A2C" w:rsidRDefault="00EF28CB" w:rsidP="007D418E">
            <w:pPr>
              <w:pStyle w:val="Geenafstand"/>
              <w:cnfStyle w:val="100000000000" w:firstRow="1" w:lastRow="0" w:firstColumn="0" w:lastColumn="0" w:oddVBand="0" w:evenVBand="0" w:oddHBand="0" w:evenHBand="0" w:firstRowFirstColumn="0" w:firstRowLastColumn="0" w:lastRowFirstColumn="0" w:lastRowLastColumn="0"/>
            </w:pPr>
            <w:r w:rsidRPr="00972A2C">
              <w:t>Overgewicht     9</w:t>
            </w:r>
          </w:p>
        </w:tc>
        <w:tc>
          <w:tcPr>
            <w:tcW w:w="2303" w:type="dxa"/>
          </w:tcPr>
          <w:p w14:paraId="2B4C1083" w14:textId="77777777" w:rsidR="00EF28CB" w:rsidRPr="00972A2C" w:rsidRDefault="00EF28CB" w:rsidP="007D418E">
            <w:pPr>
              <w:pStyle w:val="Geenafstand"/>
              <w:cnfStyle w:val="100000000000" w:firstRow="1" w:lastRow="0" w:firstColumn="0" w:lastColumn="0" w:oddVBand="0" w:evenVBand="0" w:oddHBand="0" w:evenHBand="0" w:firstRowFirstColumn="0" w:firstRowLastColumn="0" w:lastRowFirstColumn="0" w:lastRowLastColumn="0"/>
            </w:pPr>
            <w:r w:rsidRPr="00972A2C">
              <w:t>Obesitas    2</w:t>
            </w:r>
          </w:p>
        </w:tc>
      </w:tr>
      <w:tr w:rsidR="00EF28CB" w:rsidRPr="00972A2C" w14:paraId="2B4C1089" w14:textId="77777777" w:rsidTr="00052D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3" w:type="dxa"/>
          </w:tcPr>
          <w:p w14:paraId="2B4C1085" w14:textId="77777777" w:rsidR="00EF28CB" w:rsidRPr="00052DC4" w:rsidRDefault="00EF28CB" w:rsidP="007D418E">
            <w:pPr>
              <w:pStyle w:val="Geenafstand"/>
            </w:pPr>
            <w:r w:rsidRPr="00052DC4">
              <w:t>Gemiddelde cito-score</w:t>
            </w:r>
          </w:p>
        </w:tc>
        <w:tc>
          <w:tcPr>
            <w:tcW w:w="2303" w:type="dxa"/>
          </w:tcPr>
          <w:p w14:paraId="2B4C1086" w14:textId="77777777" w:rsidR="00EF28CB" w:rsidRPr="00972A2C" w:rsidRDefault="000874C9" w:rsidP="007D418E">
            <w:pPr>
              <w:pStyle w:val="Geenafstand"/>
              <w:cnfStyle w:val="000000100000" w:firstRow="0" w:lastRow="0" w:firstColumn="0" w:lastColumn="0" w:oddVBand="0" w:evenVBand="0" w:oddHBand="1" w:evenHBand="0" w:firstRowFirstColumn="0" w:firstRowLastColumn="0" w:lastRowFirstColumn="0" w:lastRowLastColumn="0"/>
            </w:pPr>
            <w:r w:rsidRPr="00972A2C">
              <w:t>B</w:t>
            </w:r>
          </w:p>
        </w:tc>
        <w:tc>
          <w:tcPr>
            <w:tcW w:w="2303" w:type="dxa"/>
          </w:tcPr>
          <w:p w14:paraId="2B4C1087" w14:textId="77777777" w:rsidR="00EF28CB" w:rsidRPr="00972A2C" w:rsidRDefault="000874C9" w:rsidP="007D418E">
            <w:pPr>
              <w:pStyle w:val="Geenafstand"/>
              <w:cnfStyle w:val="000000100000" w:firstRow="0" w:lastRow="0" w:firstColumn="0" w:lastColumn="0" w:oddVBand="0" w:evenVBand="0" w:oddHBand="1" w:evenHBand="0" w:firstRowFirstColumn="0" w:firstRowLastColumn="0" w:lastRowFirstColumn="0" w:lastRowLastColumn="0"/>
            </w:pPr>
            <w:r w:rsidRPr="00972A2C">
              <w:t>C</w:t>
            </w:r>
          </w:p>
        </w:tc>
        <w:tc>
          <w:tcPr>
            <w:tcW w:w="2303" w:type="dxa"/>
          </w:tcPr>
          <w:p w14:paraId="2B4C1088" w14:textId="77777777" w:rsidR="00EF28CB" w:rsidRPr="00972A2C" w:rsidRDefault="000874C9" w:rsidP="007D418E">
            <w:pPr>
              <w:pStyle w:val="Geenafstand"/>
              <w:cnfStyle w:val="000000100000" w:firstRow="0" w:lastRow="0" w:firstColumn="0" w:lastColumn="0" w:oddVBand="0" w:evenVBand="0" w:oddHBand="1" w:evenHBand="0" w:firstRowFirstColumn="0" w:firstRowLastColumn="0" w:lastRowFirstColumn="0" w:lastRowLastColumn="0"/>
            </w:pPr>
            <w:r w:rsidRPr="00972A2C">
              <w:t>C</w:t>
            </w:r>
          </w:p>
        </w:tc>
      </w:tr>
    </w:tbl>
    <w:p w14:paraId="2B4C108A" w14:textId="77777777" w:rsidR="00EF28CB" w:rsidRPr="00972A2C" w:rsidRDefault="00EF28CB" w:rsidP="00EF28CB">
      <w:pPr>
        <w:rPr>
          <w:b/>
        </w:rPr>
      </w:pPr>
    </w:p>
    <w:p w14:paraId="2B4C108B" w14:textId="77777777" w:rsidR="00052DC4" w:rsidRDefault="00EF28CB" w:rsidP="00EF28CB">
      <w:r w:rsidRPr="00972A2C">
        <w:t xml:space="preserve">Bij deze meting is duidelijk te zien dat er alleen een verschil </w:t>
      </w:r>
      <w:r w:rsidR="000874C9" w:rsidRPr="00972A2C">
        <w:t>is bij de kinderen met overgewicht.</w:t>
      </w:r>
      <w:r w:rsidRPr="00972A2C">
        <w:t xml:space="preserve"> Dit zou mogelijk kunnen komen doordat het aantal leerlingen met overgewicht is gedaald, waardoor de kinderen die in deze tabel zitten zijn d</w:t>
      </w:r>
      <w:r w:rsidR="000874C9" w:rsidRPr="00972A2C">
        <w:t>oorgeschoven naar ‘Gezond gewicht’.</w:t>
      </w:r>
    </w:p>
    <w:p w14:paraId="2B4C108C" w14:textId="77777777" w:rsidR="00EF28CB" w:rsidRPr="00972A2C" w:rsidRDefault="000874C9" w:rsidP="00EF28CB">
      <w:r w:rsidRPr="00972A2C">
        <w:t xml:space="preserve"> </w:t>
      </w:r>
    </w:p>
    <w:p w14:paraId="2B4C108D" w14:textId="77777777" w:rsidR="00EF28CB" w:rsidRPr="00972A2C" w:rsidRDefault="00052DC4" w:rsidP="00052DC4">
      <w:pPr>
        <w:pStyle w:val="Kop2"/>
      </w:pPr>
      <w:bookmarkStart w:id="88" w:name="_Toc294079081"/>
      <w:r>
        <w:t>14.9 Sociogram ‘</w:t>
      </w:r>
      <w:proofErr w:type="spellStart"/>
      <w:r>
        <w:t>DaCosta</w:t>
      </w:r>
      <w:proofErr w:type="spellEnd"/>
      <w:r>
        <w:t>’ school</w:t>
      </w:r>
      <w:bookmarkEnd w:id="88"/>
    </w:p>
    <w:p w14:paraId="2B4C108E" w14:textId="75353F3F" w:rsidR="00052DC4" w:rsidRDefault="00972A2C" w:rsidP="00EF28CB">
      <w:r w:rsidRPr="00972A2C">
        <w:t xml:space="preserve">Uit </w:t>
      </w:r>
      <w:r w:rsidR="000615AA">
        <w:t>het</w:t>
      </w:r>
      <w:r w:rsidR="000615AA" w:rsidRPr="00972A2C">
        <w:t xml:space="preserve"> </w:t>
      </w:r>
      <w:r w:rsidRPr="00972A2C">
        <w:t>sociogram is</w:t>
      </w:r>
      <w:r w:rsidR="00EF28CB" w:rsidRPr="00972A2C">
        <w:t xml:space="preserve"> duidelijk op</w:t>
      </w:r>
      <w:r w:rsidRPr="00972A2C">
        <w:t xml:space="preserve"> te mer</w:t>
      </w:r>
      <w:r w:rsidR="00EF28CB" w:rsidRPr="00972A2C">
        <w:t xml:space="preserve">ken dat de kinderen die te kampen hebben met overgewicht of obesitas niet lekker in hun </w:t>
      </w:r>
      <w:r w:rsidRPr="00972A2C">
        <w:t xml:space="preserve">vel zitten. Een aantal leerlingen </w:t>
      </w:r>
      <w:r w:rsidR="000615AA" w:rsidRPr="00972A2C">
        <w:t>ge</w:t>
      </w:r>
      <w:r w:rsidR="000615AA">
        <w:t>eft</w:t>
      </w:r>
      <w:r w:rsidR="000615AA" w:rsidRPr="00972A2C">
        <w:t xml:space="preserve"> </w:t>
      </w:r>
      <w:r w:rsidRPr="00972A2C">
        <w:t>dan</w:t>
      </w:r>
      <w:r w:rsidR="00EF28CB" w:rsidRPr="00972A2C">
        <w:t xml:space="preserve"> ook aan dat ze denken hierdoor ook minder goed </w:t>
      </w:r>
      <w:r w:rsidRPr="00972A2C">
        <w:t xml:space="preserve">te </w:t>
      </w:r>
      <w:r w:rsidR="00EF28CB" w:rsidRPr="00972A2C">
        <w:t xml:space="preserve">kunnen presteren op school. </w:t>
      </w:r>
      <w:r w:rsidR="000615AA">
        <w:t>Bovendien</w:t>
      </w:r>
      <w:r w:rsidR="000615AA" w:rsidRPr="00972A2C">
        <w:t xml:space="preserve"> </w:t>
      </w:r>
      <w:r w:rsidR="00EF28CB" w:rsidRPr="00972A2C">
        <w:t>zijn er ook enkele leerlingen</w:t>
      </w:r>
      <w:r w:rsidRPr="00972A2C">
        <w:t xml:space="preserve"> met overgewicht</w:t>
      </w:r>
      <w:r w:rsidR="00EF28CB" w:rsidRPr="00972A2C">
        <w:t xml:space="preserve"> die buiten de boot vallen, maar daa</w:t>
      </w:r>
      <w:r w:rsidRPr="00972A2C">
        <w:t>r geen enkel probleem mee lijken te</w:t>
      </w:r>
      <w:r w:rsidR="00EF28CB" w:rsidRPr="00972A2C">
        <w:t xml:space="preserve"> hebben. Nu is natuurlijk de vraag of dit dan ook daadwerkelijk zo is. </w:t>
      </w:r>
      <w:r w:rsidRPr="00972A2C">
        <w:t>Het is mogelijk om hieruit te concluderen d</w:t>
      </w:r>
      <w:r w:rsidR="00EF28CB" w:rsidRPr="00972A2C">
        <w:t xml:space="preserve">at wanneer een kind niet goed in zijn vel zit het </w:t>
      </w:r>
      <w:r w:rsidRPr="00972A2C">
        <w:t>ook minder</w:t>
      </w:r>
      <w:r w:rsidR="00EF28CB" w:rsidRPr="00972A2C">
        <w:t xml:space="preserve"> </w:t>
      </w:r>
      <w:r w:rsidR="000874C9" w:rsidRPr="00972A2C">
        <w:t xml:space="preserve">goed </w:t>
      </w:r>
      <w:r w:rsidR="00EF28CB" w:rsidRPr="00972A2C">
        <w:t>preste</w:t>
      </w:r>
      <w:r w:rsidR="000615AA">
        <w:t>e</w:t>
      </w:r>
      <w:r w:rsidR="00EF28CB" w:rsidRPr="00972A2C">
        <w:t>r</w:t>
      </w:r>
      <w:r w:rsidR="000615AA">
        <w:t>t</w:t>
      </w:r>
      <w:r w:rsidR="00EF28CB" w:rsidRPr="00972A2C">
        <w:t xml:space="preserve"> op school.</w:t>
      </w:r>
    </w:p>
    <w:p w14:paraId="2B4C108F" w14:textId="77777777" w:rsidR="00EF28CB" w:rsidRPr="00972A2C" w:rsidRDefault="00EF28CB" w:rsidP="00EF28CB">
      <w:r w:rsidRPr="00972A2C">
        <w:t xml:space="preserve"> </w:t>
      </w:r>
    </w:p>
    <w:p w14:paraId="2B4C1090" w14:textId="77777777" w:rsidR="00EF28CB" w:rsidRPr="00972A2C" w:rsidRDefault="00052DC4" w:rsidP="00052DC4">
      <w:pPr>
        <w:pStyle w:val="Kop2"/>
      </w:pPr>
      <w:bookmarkStart w:id="89" w:name="_Toc294079082"/>
      <w:r>
        <w:t>14.10 Sociogram ‘De Hoeksteen’</w:t>
      </w:r>
      <w:bookmarkEnd w:id="89"/>
    </w:p>
    <w:p w14:paraId="2B4C1091" w14:textId="1F659B7C" w:rsidR="00EF28CB" w:rsidRPr="00056853" w:rsidRDefault="00EF28CB" w:rsidP="00EF28CB">
      <w:r w:rsidRPr="00972A2C">
        <w:t xml:space="preserve">Deze uitslag was </w:t>
      </w:r>
      <w:r w:rsidR="00972A2C" w:rsidRPr="00972A2C">
        <w:t>opmerkelijk</w:t>
      </w:r>
      <w:r w:rsidRPr="00972A2C">
        <w:t>. De kinderen met obesitas blijken erg geliefd te zijn. Wellicht is er voor hen dan ook geen reden om af te vallen. Wanneer we kijken naar de schoolprestaties is dat iets minder</w:t>
      </w:r>
      <w:r w:rsidR="00972A2C" w:rsidRPr="00972A2C">
        <w:t xml:space="preserve"> goed</w:t>
      </w:r>
      <w:r w:rsidRPr="00972A2C">
        <w:t xml:space="preserve">. Ze presteren gemiddeld en hebben vaker RT nodig. </w:t>
      </w:r>
      <w:r w:rsidR="00E648DE">
        <w:t>In tegenstelling tot de kinderen met obesitas hebben d</w:t>
      </w:r>
      <w:r w:rsidRPr="00972A2C">
        <w:t>e kinderen met overgewicht  minder vrienden en blijven vaker wat meer op de achtergrond.</w:t>
      </w:r>
      <w:r>
        <w:t xml:space="preserve"> </w:t>
      </w:r>
    </w:p>
    <w:p w14:paraId="2B4C1092" w14:textId="77777777" w:rsidR="00EF28CB" w:rsidRDefault="00EF28CB" w:rsidP="00EF28CB"/>
    <w:p w14:paraId="2B4C1093" w14:textId="77777777" w:rsidR="00EF28CB" w:rsidRDefault="00EF28CB" w:rsidP="00EF28CB"/>
    <w:p w14:paraId="2B4C1094" w14:textId="77777777" w:rsidR="00EF28CB" w:rsidRDefault="00EF28CB" w:rsidP="00EF28CB"/>
    <w:p w14:paraId="2B4C1096" w14:textId="77777777" w:rsidR="00EF28CB" w:rsidRDefault="00EF28CB" w:rsidP="00EF28CB"/>
    <w:p w14:paraId="2B4C1097" w14:textId="77777777" w:rsidR="00EF28CB" w:rsidRPr="00560CCA" w:rsidRDefault="00EF28CB" w:rsidP="00052DC4">
      <w:pPr>
        <w:pStyle w:val="Kop1"/>
        <w:numPr>
          <w:ilvl w:val="0"/>
          <w:numId w:val="37"/>
        </w:numPr>
      </w:pPr>
      <w:bookmarkStart w:id="90" w:name="_Toc294079083"/>
      <w:r w:rsidRPr="00560CCA">
        <w:lastRenderedPageBreak/>
        <w:t>Conclusie</w:t>
      </w:r>
      <w:bookmarkEnd w:id="90"/>
      <w:r w:rsidRPr="00560CCA">
        <w:t xml:space="preserve"> </w:t>
      </w:r>
    </w:p>
    <w:p w14:paraId="2B4C1098" w14:textId="77777777" w:rsidR="00EF28CB" w:rsidRDefault="00EF28CB" w:rsidP="00EF28CB">
      <w:r>
        <w:t xml:space="preserve">De uiteindelijke conclusie staat weergegeven in de onderstaande grafiek. </w:t>
      </w:r>
    </w:p>
    <w:p w14:paraId="2B4C1099" w14:textId="77777777" w:rsidR="00251D5A" w:rsidRDefault="00EF28CB" w:rsidP="00251D5A">
      <w:pPr>
        <w:keepNext/>
      </w:pPr>
      <w:r>
        <w:rPr>
          <w:noProof/>
          <w:lang w:eastAsia="nl-NL"/>
        </w:rPr>
        <w:drawing>
          <wp:inline distT="0" distB="0" distL="0" distR="0" wp14:anchorId="2B4C199B" wp14:editId="2B4C199C">
            <wp:extent cx="5486400" cy="3200400"/>
            <wp:effectExtent l="0" t="0" r="19050" b="19050"/>
            <wp:docPr id="435" name="Grafiek 435"/>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2B4C109A" w14:textId="77777777" w:rsidR="00EF28CB" w:rsidRPr="00251D5A" w:rsidRDefault="00251D5A" w:rsidP="00251D5A">
      <w:pPr>
        <w:pStyle w:val="Bijschrift"/>
        <w:rPr>
          <w:color w:val="auto"/>
        </w:rPr>
      </w:pPr>
      <w:r>
        <w:rPr>
          <w:color w:val="auto"/>
        </w:rPr>
        <w:t xml:space="preserve">Grafiek 17: Totaaloverzicht </w:t>
      </w:r>
    </w:p>
    <w:p w14:paraId="2B4C109B" w14:textId="6CA83BB7" w:rsidR="00EF28CB" w:rsidRPr="00FF648F" w:rsidRDefault="00EF28CB" w:rsidP="00EF28CB">
      <w:pPr>
        <w:rPr>
          <w:i/>
        </w:rPr>
      </w:pPr>
      <w:r w:rsidRPr="00FF648F">
        <w:rPr>
          <w:i/>
        </w:rPr>
        <w:t xml:space="preserve">Ik heb geprobeerd om mogelijke verbanden en oorzaken van de testresultaten weer te geven, wel blijft dit in bijna alle gevallen niet </w:t>
      </w:r>
      <w:r w:rsidR="001E724D">
        <w:rPr>
          <w:i/>
        </w:rPr>
        <w:t>significant aantoon</w:t>
      </w:r>
      <w:r w:rsidR="001E724D" w:rsidRPr="00FF648F">
        <w:rPr>
          <w:i/>
        </w:rPr>
        <w:t>baar</w:t>
      </w:r>
      <w:r w:rsidRPr="00FF648F">
        <w:rPr>
          <w:i/>
        </w:rPr>
        <w:t xml:space="preserve">. Daarom heb ik in onderstaande conclusie geen eenduidige </w:t>
      </w:r>
      <w:r w:rsidR="001E724D">
        <w:rPr>
          <w:i/>
        </w:rPr>
        <w:t>relatie</w:t>
      </w:r>
      <w:r w:rsidR="001E724D" w:rsidRPr="00FF648F">
        <w:rPr>
          <w:i/>
        </w:rPr>
        <w:t xml:space="preserve"> </w:t>
      </w:r>
      <w:r w:rsidRPr="00FF648F">
        <w:rPr>
          <w:i/>
        </w:rPr>
        <w:t xml:space="preserve">gelegd met de testuitkomsten. </w:t>
      </w:r>
    </w:p>
    <w:p w14:paraId="2B4C109C" w14:textId="08FBCE1E" w:rsidR="00EF28CB" w:rsidRDefault="00EF28CB" w:rsidP="00EF28CB">
      <w:r>
        <w:t xml:space="preserve">Zoals uit de bovenstaande grafiek is te </w:t>
      </w:r>
      <w:r w:rsidR="00251D5A">
        <w:t xml:space="preserve">zien had </w:t>
      </w:r>
      <w:r>
        <w:t xml:space="preserve">61,5% van de kinderen in Utrecht </w:t>
      </w:r>
      <w:r w:rsidR="00251D5A">
        <w:t xml:space="preserve">een </w:t>
      </w:r>
      <w:r>
        <w:t>gezond</w:t>
      </w:r>
      <w:r w:rsidR="00251D5A">
        <w:t xml:space="preserve"> gewicht</w:t>
      </w:r>
      <w:r>
        <w:t xml:space="preserve">. In Giessenburg was dit 85,4%. Hierin is </w:t>
      </w:r>
      <w:r w:rsidR="001E724D">
        <w:t xml:space="preserve">een </w:t>
      </w:r>
      <w:r>
        <w:t xml:space="preserve">significant verschil te zien. </w:t>
      </w:r>
      <w:r w:rsidR="001E724D">
        <w:t xml:space="preserve">Het relatief hoge percentage leerlingen in Utrecht met een ongezond gewicht </w:t>
      </w:r>
      <w:r>
        <w:t xml:space="preserve">zou </w:t>
      </w:r>
      <w:r w:rsidR="001E724D">
        <w:t xml:space="preserve">verklaard </w:t>
      </w:r>
      <w:r>
        <w:t xml:space="preserve">kunnen </w:t>
      </w:r>
      <w:r w:rsidR="001E724D">
        <w:t>worden</w:t>
      </w:r>
      <w:r>
        <w:t>, door het relatief hoge aantal allochtonen kinderen in de klassen in Utrecht. D</w:t>
      </w:r>
      <w:r w:rsidR="00FE1477">
        <w:t>it</w:t>
      </w:r>
      <w:r>
        <w:t xml:space="preserve"> </w:t>
      </w:r>
      <w:r w:rsidR="00FE1477">
        <w:t>zou kunnen betekenen dat deze leerlingen</w:t>
      </w:r>
      <w:r>
        <w:t xml:space="preserve"> andere leef- en eetgewoonte </w:t>
      </w:r>
      <w:r w:rsidR="00FE1477">
        <w:t xml:space="preserve">zouden </w:t>
      </w:r>
      <w:r>
        <w:t xml:space="preserve">kunnen </w:t>
      </w:r>
      <w:r w:rsidR="00FE1477">
        <w:t xml:space="preserve">hebben. Een andere reden zou kunnen zijn dat leerlingen van de </w:t>
      </w:r>
      <w:proofErr w:type="spellStart"/>
      <w:r w:rsidR="00FE1477">
        <w:t>DaCosta</w:t>
      </w:r>
      <w:proofErr w:type="spellEnd"/>
      <w:r w:rsidR="00FE1477">
        <w:t xml:space="preserve"> school in Utrecht minder bewegen. </w:t>
      </w:r>
    </w:p>
    <w:p w14:paraId="2B4C109E" w14:textId="3CD42BFE" w:rsidR="00251D5A" w:rsidRPr="003B57B2" w:rsidRDefault="00EF28CB" w:rsidP="00EF28CB">
      <w:pPr>
        <w:rPr>
          <w:u w:val="single"/>
        </w:rPr>
      </w:pPr>
      <w:r w:rsidRPr="003B57B2">
        <w:t xml:space="preserve">Bij de tweede meting is te zien dat beide scholen zijn gestegen wat betreft het aantal kinderen met een gezond BMI-cijfer. </w:t>
      </w:r>
      <w:r w:rsidR="004318BB" w:rsidRPr="003B57B2">
        <w:t>Het percentage leerlingen met een gezond gewicht uit Utrecht</w:t>
      </w:r>
      <w:r w:rsidRPr="003B57B2">
        <w:t xml:space="preserve"> is gestegen</w:t>
      </w:r>
      <w:r w:rsidR="00251D5A" w:rsidRPr="003B57B2">
        <w:t xml:space="preserve"> van</w:t>
      </w:r>
      <w:r w:rsidRPr="003B57B2">
        <w:t xml:space="preserve"> 61,5% </w:t>
      </w:r>
      <w:r w:rsidR="004318BB" w:rsidRPr="003B57B2">
        <w:t xml:space="preserve">naar 69,2%. Het percentage leerlingen met een gezond gewicht uit </w:t>
      </w:r>
      <w:r w:rsidRPr="003B57B2">
        <w:t>Giessenburg is gestegen van 85,4%</w:t>
      </w:r>
      <w:r w:rsidR="00251D5A" w:rsidRPr="003B57B2">
        <w:t xml:space="preserve"> naar </w:t>
      </w:r>
      <w:r w:rsidRPr="003B57B2">
        <w:t xml:space="preserve">88,5%. </w:t>
      </w:r>
      <w:r w:rsidR="001E724D">
        <w:t>H</w:t>
      </w:r>
      <w:r w:rsidR="004318BB" w:rsidRPr="003B57B2">
        <w:t xml:space="preserve">et aantal leerlingen met gezond gewicht </w:t>
      </w:r>
      <w:r w:rsidR="001E724D">
        <w:t xml:space="preserve">in Utrecht </w:t>
      </w:r>
      <w:r w:rsidR="004318BB" w:rsidRPr="003B57B2">
        <w:t>gestegen is met 7,7%. In Giessenburg is dit percentage gestegen met 3,1%.</w:t>
      </w:r>
      <w:r w:rsidR="00460A72">
        <w:t xml:space="preserve"> Het is dus evident dat er relatief meer resultaat is geboekt bij de leerlingen van de </w:t>
      </w:r>
      <w:proofErr w:type="spellStart"/>
      <w:r w:rsidR="00460A72">
        <w:t>DaCosta</w:t>
      </w:r>
      <w:proofErr w:type="spellEnd"/>
      <w:r w:rsidR="00460A72">
        <w:t xml:space="preserve"> school in Utrecht dan bij</w:t>
      </w:r>
      <w:r w:rsidR="004D37FE">
        <w:t xml:space="preserve"> de leerlingen van De Hoeksteen.</w:t>
      </w:r>
    </w:p>
    <w:p w14:paraId="2B4C109F" w14:textId="77777777" w:rsidR="00EF28CB" w:rsidRPr="003B57B2" w:rsidRDefault="00EF28CB" w:rsidP="00EF28CB">
      <w:pPr>
        <w:pStyle w:val="Geenafstand"/>
        <w:rPr>
          <w:u w:val="single"/>
        </w:rPr>
      </w:pPr>
      <w:r w:rsidRPr="003B57B2">
        <w:rPr>
          <w:u w:val="single"/>
        </w:rPr>
        <w:t>Is er een relatie tussen sociale posities en schoolprestaties van kinderen met en zonder overgewicht?</w:t>
      </w:r>
    </w:p>
    <w:p w14:paraId="2B4C10A0" w14:textId="24B42781" w:rsidR="00EF28CB" w:rsidRPr="003B57B2" w:rsidRDefault="00EF28CB" w:rsidP="00EF28CB">
      <w:r w:rsidRPr="003B57B2">
        <w:t>Het is lastig om hier een eenduidig antwoord op te geven. Wat voornamelijk naar voren is gekomen aan de hand van de sociogrammen</w:t>
      </w:r>
      <w:r w:rsidR="00251D5A" w:rsidRPr="003B57B2">
        <w:t>, is</w:t>
      </w:r>
      <w:r w:rsidRPr="003B57B2">
        <w:t xml:space="preserve"> dat het grootste gedeelte van de kinderen met overgewicht weinig vrienden </w:t>
      </w:r>
      <w:r w:rsidR="004318BB" w:rsidRPr="003B57B2">
        <w:t>heeft</w:t>
      </w:r>
      <w:r w:rsidRPr="003B57B2">
        <w:t xml:space="preserve"> en vaak ee</w:t>
      </w:r>
      <w:r w:rsidR="004318BB" w:rsidRPr="003B57B2">
        <w:t>n negatief zelfbeeld ontwikkelt</w:t>
      </w:r>
      <w:r w:rsidRPr="003B57B2">
        <w:t xml:space="preserve">. Wat betreft de schoolprestaties zijn er weinig </w:t>
      </w:r>
      <w:r w:rsidR="004318BB" w:rsidRPr="003B57B2">
        <w:t>opvallende</w:t>
      </w:r>
      <w:r w:rsidRPr="003B57B2">
        <w:t xml:space="preserve"> verschillen. </w:t>
      </w:r>
    </w:p>
    <w:p w14:paraId="2B4C10A2" w14:textId="65B32287" w:rsidR="00EF28CB" w:rsidRPr="003B57B2" w:rsidRDefault="00EF28CB" w:rsidP="00EF28CB">
      <w:r w:rsidRPr="003B57B2">
        <w:lastRenderedPageBreak/>
        <w:t>Zoals te zien is in het pra</w:t>
      </w:r>
      <w:r w:rsidR="00251D5A" w:rsidRPr="003B57B2">
        <w:t>ktische gedeelte van dit onderzoek</w:t>
      </w:r>
      <w:r w:rsidRPr="003B57B2">
        <w:t xml:space="preserve">, blijkt dat kinderen uit een achterstandswijk mogelijk meer kans hebben op een ongezond BMI-cijfer dan kinderen in een ‘normale’ wijk. Dit kan meerdere oorzaken </w:t>
      </w:r>
      <w:r w:rsidR="00717C79">
        <w:t>hebben</w:t>
      </w:r>
      <w:r w:rsidRPr="003B57B2">
        <w:t>, bijvoorbeeld door een gebrek aan kennis</w:t>
      </w:r>
      <w:r w:rsidR="002471D6" w:rsidRPr="003B57B2">
        <w:t xml:space="preserve"> bij de ouders/ verzorgers of</w:t>
      </w:r>
      <w:r w:rsidRPr="003B57B2">
        <w:t xml:space="preserve"> door te weinig lichaamsbeweging. </w:t>
      </w:r>
    </w:p>
    <w:p w14:paraId="2B4C10A3" w14:textId="15F92B23" w:rsidR="00EF28CB" w:rsidRPr="003B57B2" w:rsidRDefault="00251D5A" w:rsidP="00EF28CB">
      <w:r w:rsidRPr="003B57B2">
        <w:t xml:space="preserve">Wat ook duidelijk naar voren </w:t>
      </w:r>
      <w:r w:rsidR="002471D6" w:rsidRPr="003B57B2">
        <w:t>komt</w:t>
      </w:r>
      <w:r w:rsidRPr="003B57B2">
        <w:t>,</w:t>
      </w:r>
      <w:r w:rsidR="00EF28CB" w:rsidRPr="003B57B2">
        <w:t xml:space="preserve"> is dat veel kinderen in de wijk in Utrecht een gezondere BMI hebben ontwikkeld. Hoewel ze lager zijn gestart qua percentage zijn </w:t>
      </w:r>
      <w:r w:rsidR="002471D6" w:rsidRPr="003B57B2">
        <w:t>de leerlingen uit Utrecht</w:t>
      </w:r>
      <w:r w:rsidR="00EF28CB" w:rsidRPr="003B57B2">
        <w:t xml:space="preserve"> </w:t>
      </w:r>
      <w:r w:rsidR="002471D6" w:rsidRPr="003B57B2">
        <w:t xml:space="preserve">er meer op vooruit zijn gegaan in vergelijking met de leerlingen uit </w:t>
      </w:r>
      <w:r w:rsidR="00EF28CB" w:rsidRPr="003B57B2">
        <w:t xml:space="preserve">het dorp Giessenburg. </w:t>
      </w:r>
    </w:p>
    <w:p w14:paraId="2B4C10A4" w14:textId="5BC53399" w:rsidR="00EF28CB" w:rsidRPr="003B57B2" w:rsidRDefault="00251D5A" w:rsidP="00EF28CB">
      <w:r w:rsidRPr="003B57B2">
        <w:t>Uit het theoretische deel blij</w:t>
      </w:r>
      <w:r w:rsidR="00EF28CB" w:rsidRPr="003B57B2">
        <w:t>k</w:t>
      </w:r>
      <w:r w:rsidRPr="003B57B2">
        <w:t>t</w:t>
      </w:r>
      <w:r w:rsidR="002471D6" w:rsidRPr="003B57B2">
        <w:t xml:space="preserve"> dat</w:t>
      </w:r>
      <w:r w:rsidR="00EF28CB" w:rsidRPr="003B57B2">
        <w:t xml:space="preserve"> de smaaklessen </w:t>
      </w:r>
      <w:r w:rsidR="002471D6" w:rsidRPr="003B57B2">
        <w:t>een positieve bijdrage zou</w:t>
      </w:r>
      <w:r w:rsidR="00EF28CB" w:rsidRPr="003B57B2">
        <w:t xml:space="preserve"> kunnen </w:t>
      </w:r>
      <w:r w:rsidR="00717C79">
        <w:t>hebben</w:t>
      </w:r>
      <w:r w:rsidR="00717C79" w:rsidRPr="003B57B2">
        <w:t xml:space="preserve"> </w:t>
      </w:r>
      <w:r w:rsidR="00EF28CB" w:rsidRPr="003B57B2">
        <w:t xml:space="preserve">op </w:t>
      </w:r>
      <w:r w:rsidR="00717C79">
        <w:t xml:space="preserve">het gewicht en leefstijl van </w:t>
      </w:r>
      <w:r w:rsidR="00F81F9B" w:rsidRPr="003B57B2">
        <w:t xml:space="preserve">de </w:t>
      </w:r>
      <w:r w:rsidR="00EF28CB" w:rsidRPr="003B57B2">
        <w:t xml:space="preserve">kinderen. </w:t>
      </w:r>
      <w:r w:rsidR="00F81F9B" w:rsidRPr="003B57B2">
        <w:t>Dit</w:t>
      </w:r>
      <w:r w:rsidR="00EF28CB" w:rsidRPr="003B57B2">
        <w:t xml:space="preserve"> komt </w:t>
      </w:r>
      <w:r w:rsidR="00F81F9B" w:rsidRPr="003B57B2">
        <w:t xml:space="preserve">ook </w:t>
      </w:r>
      <w:r w:rsidR="00EF28CB" w:rsidRPr="003B57B2">
        <w:t xml:space="preserve">terug in het praktijkdeel, veel kinderen hebben er enthousiast op gereageerd en zijn ook </w:t>
      </w:r>
      <w:r w:rsidRPr="003B57B2">
        <w:t xml:space="preserve">daadwerkelijk gezakt </w:t>
      </w:r>
      <w:r w:rsidR="00717C79">
        <w:t>met</w:t>
      </w:r>
      <w:r w:rsidR="00717C79" w:rsidRPr="003B57B2">
        <w:t xml:space="preserve"> </w:t>
      </w:r>
      <w:r w:rsidR="00F81F9B" w:rsidRPr="003B57B2">
        <w:t xml:space="preserve">hun </w:t>
      </w:r>
      <w:r w:rsidRPr="003B57B2">
        <w:t>BMI-cijfer</w:t>
      </w:r>
      <w:r w:rsidR="00F81F9B" w:rsidRPr="003B57B2">
        <w:t>.</w:t>
      </w:r>
    </w:p>
    <w:p w14:paraId="2B4C10A5" w14:textId="77777777" w:rsidR="00EF28CB" w:rsidRPr="003B57B2" w:rsidRDefault="00EF28CB" w:rsidP="00EF28CB"/>
    <w:p w14:paraId="2B4C10A6" w14:textId="77777777" w:rsidR="00EF28CB" w:rsidRPr="003B57B2" w:rsidRDefault="00EF28CB" w:rsidP="00EF28CB"/>
    <w:p w14:paraId="2B4C10A7" w14:textId="77777777" w:rsidR="00251D5A" w:rsidRPr="003B57B2" w:rsidRDefault="00251D5A" w:rsidP="00EF28CB"/>
    <w:p w14:paraId="2B4C10A8" w14:textId="77777777" w:rsidR="00251D5A" w:rsidRPr="003B57B2" w:rsidRDefault="00251D5A" w:rsidP="00EF28CB"/>
    <w:p w14:paraId="2B4C10A9" w14:textId="77777777" w:rsidR="00251D5A" w:rsidRPr="003B57B2" w:rsidRDefault="00251D5A" w:rsidP="00EF28CB"/>
    <w:p w14:paraId="2B4C10AA" w14:textId="77777777" w:rsidR="00251D5A" w:rsidRPr="003B57B2" w:rsidRDefault="00251D5A" w:rsidP="00EF28CB"/>
    <w:p w14:paraId="2B4C10AB" w14:textId="77777777" w:rsidR="00251D5A" w:rsidRPr="003B57B2" w:rsidRDefault="00251D5A" w:rsidP="00EF28CB"/>
    <w:p w14:paraId="2B4C10AC" w14:textId="77777777" w:rsidR="00251D5A" w:rsidRPr="003B57B2" w:rsidRDefault="00251D5A" w:rsidP="00EF28CB"/>
    <w:p w14:paraId="2B4C10AD" w14:textId="77777777" w:rsidR="00251D5A" w:rsidRPr="003B57B2" w:rsidRDefault="00251D5A" w:rsidP="00EF28CB"/>
    <w:p w14:paraId="2B4C10B4" w14:textId="77777777" w:rsidR="00EF28CB" w:rsidRPr="003B57B2" w:rsidRDefault="00EF28CB" w:rsidP="00EF28CB"/>
    <w:p w14:paraId="3CECAFB5" w14:textId="77777777" w:rsidR="00F23077" w:rsidRDefault="00F23077">
      <w:pPr>
        <w:rPr>
          <w:rFonts w:ascii="Calibri" w:eastAsiaTheme="majorEastAsia" w:hAnsi="Calibri" w:cstheme="majorBidi"/>
          <w:b/>
          <w:bCs/>
          <w:color w:val="9BBB59" w:themeColor="accent3"/>
          <w:sz w:val="36"/>
          <w:szCs w:val="28"/>
        </w:rPr>
      </w:pPr>
      <w:bookmarkStart w:id="91" w:name="_Toc294079084"/>
      <w:r>
        <w:br w:type="page"/>
      </w:r>
    </w:p>
    <w:p w14:paraId="2B4C10B5" w14:textId="22E817FB" w:rsidR="00EF28CB" w:rsidRPr="003B57B2" w:rsidRDefault="00EF28CB" w:rsidP="00052DC4">
      <w:pPr>
        <w:pStyle w:val="Kop1"/>
        <w:numPr>
          <w:ilvl w:val="0"/>
          <w:numId w:val="37"/>
        </w:numPr>
      </w:pPr>
      <w:r w:rsidRPr="003B57B2">
        <w:lastRenderedPageBreak/>
        <w:t>Discussie</w:t>
      </w:r>
      <w:bookmarkEnd w:id="91"/>
    </w:p>
    <w:p w14:paraId="2B4C10B6" w14:textId="7FC425B9" w:rsidR="00EF28CB" w:rsidRDefault="00EF28CB" w:rsidP="00EF28CB">
      <w:r w:rsidRPr="003B57B2">
        <w:t>Mogelijk oorzaak van bovenstaande verandering, zou kunnen zijn dat er al meer kennis van gezonde eetgewoonten en het belang van voldoende lichaamsbeweging bij ouders en leerlingen in Giessenburg</w:t>
      </w:r>
      <w:r w:rsidR="00251D5A" w:rsidRPr="003B57B2">
        <w:t xml:space="preserve"> aanwezig is</w:t>
      </w:r>
      <w:r w:rsidRPr="003B57B2">
        <w:t>. Mogelijk is dit minder het geval bij kinderen en ouders in d</w:t>
      </w:r>
      <w:r w:rsidR="00F23077">
        <w:t>e wijk Kanaleneiland in Utrecht, waar relatief meer allochtone leerlingen zijn.</w:t>
      </w:r>
      <w:r w:rsidRPr="003B57B2">
        <w:t xml:space="preserve"> Verder zou het ook zo kunnen zijn dat de kinderen in Giessenburg meer lichaamsbeweging krijgen door het fietsen van en naar school. Ook is er in Giessenburg meer gelegenheid voor de kinderen om buiten te spelen</w:t>
      </w:r>
      <w:r w:rsidR="00F81F9B" w:rsidRPr="003B57B2">
        <w:t>,</w:t>
      </w:r>
      <w:r w:rsidRPr="003B57B2">
        <w:t xml:space="preserve"> (zie materiaal en methode). Hierin is duidelijk te zien dat de kinderen in Giessenburg meer ruimte hebben om buiten te spelen</w:t>
      </w:r>
      <w:r w:rsidR="00F23077">
        <w:t>.</w:t>
      </w:r>
    </w:p>
    <w:p w14:paraId="12F891F1" w14:textId="5F1D7D15" w:rsidR="00F23077" w:rsidRPr="003B57B2" w:rsidRDefault="00F23077" w:rsidP="00EF28CB">
      <w:r w:rsidRPr="003B57B2">
        <w:t xml:space="preserve">Tijdens mijn bezoeken in Utrecht was ook duidelijk het enthousiasme van de kinderen te merken, dit was in Giessenburg aanzienlijk minder. Dit zou kunnen komen, omdat in Utrecht al eerder een soortgelijk project werd gedaan, en dit erg leuk werd gevonden.  </w:t>
      </w:r>
    </w:p>
    <w:p w14:paraId="2B4C10B7" w14:textId="6E2E4B78" w:rsidR="00EF28CB" w:rsidRPr="003B57B2" w:rsidRDefault="00EF28CB" w:rsidP="00EF28CB">
      <w:r w:rsidRPr="003B57B2">
        <w:t xml:space="preserve">Verder moet ook genoemd worden dat de kinderen in deze leeftijd </w:t>
      </w:r>
      <w:r w:rsidR="00F81F9B" w:rsidRPr="003B57B2">
        <w:t xml:space="preserve">veel groeien. Dit zou mogelijk mede </w:t>
      </w:r>
      <w:r w:rsidRPr="003B57B2">
        <w:t xml:space="preserve">een oorzaak </w:t>
      </w:r>
      <w:r w:rsidR="00F81F9B" w:rsidRPr="003B57B2">
        <w:t>kunnen zijn van de</w:t>
      </w:r>
      <w:r w:rsidRPr="003B57B2">
        <w:t xml:space="preserve"> stijging van het aantal leerlingen met een gezond gewicht. Toch zou het gebruik van de </w:t>
      </w:r>
      <w:proofErr w:type="spellStart"/>
      <w:r w:rsidRPr="003B57B2">
        <w:t>leskist</w:t>
      </w:r>
      <w:proofErr w:type="spellEnd"/>
      <w:r w:rsidRPr="003B57B2">
        <w:t xml:space="preserve"> en het geven van de lessen een positieve verandering in de Body </w:t>
      </w:r>
      <w:proofErr w:type="spellStart"/>
      <w:r w:rsidRPr="003B57B2">
        <w:t>Mass</w:t>
      </w:r>
      <w:proofErr w:type="spellEnd"/>
      <w:r w:rsidRPr="003B57B2">
        <w:t xml:space="preserve"> </w:t>
      </w:r>
      <w:r w:rsidR="00251D5A" w:rsidRPr="003B57B2">
        <w:t xml:space="preserve">Index van de leerlingen </w:t>
      </w:r>
      <w:r w:rsidRPr="003B57B2">
        <w:t xml:space="preserve">kunnen </w:t>
      </w:r>
      <w:r w:rsidR="00F81F9B" w:rsidRPr="003B57B2">
        <w:t>bewerkstelligen</w:t>
      </w:r>
      <w:r w:rsidRPr="003B57B2">
        <w:t xml:space="preserve">. De lessen zijn aanstekelijk voor leerlingen, geven spelenderwijs meer kennis en proberen </w:t>
      </w:r>
      <w:r w:rsidR="00BE35B9">
        <w:t xml:space="preserve">op een </w:t>
      </w:r>
      <w:r w:rsidRPr="003B57B2">
        <w:t>leuk</w:t>
      </w:r>
      <w:r w:rsidR="00BE35B9">
        <w:t>e manier, suggesties voor</w:t>
      </w:r>
      <w:r w:rsidRPr="003B57B2">
        <w:t xml:space="preserve"> een gezondere levensstijl voor de leerlingen (en hierbij ook </w:t>
      </w:r>
      <w:r w:rsidR="00F81F9B" w:rsidRPr="003B57B2">
        <w:t xml:space="preserve">de </w:t>
      </w:r>
      <w:r w:rsidRPr="003B57B2">
        <w:t xml:space="preserve">ouders) te geven. </w:t>
      </w:r>
      <w:r w:rsidR="00F81F9B" w:rsidRPr="003B57B2">
        <w:t>Verder geeft</w:t>
      </w:r>
      <w:r w:rsidRPr="003B57B2">
        <w:t xml:space="preserve"> het feit dat de thuissituatie wordt meegenomen in dit project een meerwaarde voor het </w:t>
      </w:r>
      <w:r w:rsidR="00BE35B9">
        <w:t>realiseren</w:t>
      </w:r>
      <w:r w:rsidR="00BE35B9" w:rsidRPr="003B57B2">
        <w:t xml:space="preserve"> </w:t>
      </w:r>
      <w:r w:rsidRPr="003B57B2">
        <w:t>van een gezonder BMI</w:t>
      </w:r>
      <w:r w:rsidR="00251D5A" w:rsidRPr="003B57B2">
        <w:t>-cijfer</w:t>
      </w:r>
      <w:r w:rsidRPr="003B57B2">
        <w:t xml:space="preserve">. </w:t>
      </w:r>
    </w:p>
    <w:p w14:paraId="2B4C10B8" w14:textId="28A9DB45" w:rsidR="00EF28CB" w:rsidRDefault="00EF28CB" w:rsidP="00EF28CB">
      <w:r w:rsidRPr="003B57B2">
        <w:t>Wat mogelijk ook nog een oorzaak zou kunnen zijn</w:t>
      </w:r>
      <w:r w:rsidR="00F81F9B" w:rsidRPr="003B57B2">
        <w:t xml:space="preserve"> van het feit dat het BMI-cijfer over het algemeen is gedaald,</w:t>
      </w:r>
      <w:r w:rsidRPr="003B57B2">
        <w:t xml:space="preserve"> is dat</w:t>
      </w:r>
      <w:r w:rsidR="00D10A81">
        <w:t xml:space="preserve"> de leerlingen in januari winterkleding aan hadden, en bij de tweede meting in april zomerkleding. Dit heeft mogelijk geresulteerd in een </w:t>
      </w:r>
      <w:r w:rsidR="006B7955">
        <w:t>lagere BMI.</w:t>
      </w:r>
    </w:p>
    <w:p w14:paraId="7267C56A" w14:textId="744D5BF2" w:rsidR="00F23077" w:rsidRPr="003B57B2" w:rsidRDefault="00F23077" w:rsidP="00EF28CB">
      <w:r>
        <w:t xml:space="preserve">Het </w:t>
      </w:r>
      <w:r w:rsidRPr="003B57B2">
        <w:t xml:space="preserve">verschil in sociale posities tussen leerlingen onderling zou mogelijk kunnen betekenen dat gelukkige leerlingen die ‘beter in de groep’ liggen een lager BMI-cijfer hebben. Ook zou dit voor die leerlingen moeten betekenen dat het hen beter lukt een gezond gewicht en een positief zelfbeeld te ontwikkelen. </w:t>
      </w:r>
    </w:p>
    <w:p w14:paraId="2B4C10B9" w14:textId="2E5C5715" w:rsidR="00EF28CB" w:rsidRPr="008D01F4" w:rsidRDefault="00EF28CB" w:rsidP="00EF28CB">
      <w:r w:rsidRPr="003B57B2">
        <w:t>Al met al denk ik zeker dat de lessen een positieve weerslag hebben op de leerlingen, maar vanwege bovengenoemde kanttekeningen is een direct verband moeilijk te leggen.</w:t>
      </w:r>
      <w:r>
        <w:t xml:space="preserve"> </w:t>
      </w:r>
      <w:r w:rsidR="00F23077" w:rsidRPr="003B57B2">
        <w:t>Om hier een duidelijk antwoord op te geven zou het beter zijn om een grotere groep te onderzoeken.</w:t>
      </w:r>
    </w:p>
    <w:p w14:paraId="2B4C10BA" w14:textId="77777777" w:rsidR="00841035" w:rsidRPr="00841035" w:rsidRDefault="00841035" w:rsidP="00841035">
      <w:pPr>
        <w:spacing w:after="0" w:line="240" w:lineRule="auto"/>
      </w:pPr>
    </w:p>
    <w:p w14:paraId="2B4C10BB" w14:textId="77777777" w:rsidR="00841035" w:rsidRPr="00841035" w:rsidRDefault="00841035" w:rsidP="00841035">
      <w:pPr>
        <w:spacing w:after="0" w:line="240" w:lineRule="auto"/>
      </w:pPr>
    </w:p>
    <w:p w14:paraId="2B4C10BC" w14:textId="77777777" w:rsidR="00841035" w:rsidRPr="00841035" w:rsidRDefault="00841035" w:rsidP="00841035">
      <w:pPr>
        <w:spacing w:after="0" w:line="240" w:lineRule="auto"/>
      </w:pPr>
    </w:p>
    <w:p w14:paraId="2B4C10BD" w14:textId="77777777" w:rsidR="00841035" w:rsidRPr="00841035" w:rsidRDefault="00841035" w:rsidP="00841035">
      <w:pPr>
        <w:spacing w:after="0" w:line="240" w:lineRule="auto"/>
      </w:pPr>
    </w:p>
    <w:p w14:paraId="2B4C10BE" w14:textId="77777777" w:rsidR="00841035" w:rsidRPr="00841035" w:rsidRDefault="00841035" w:rsidP="00841035">
      <w:pPr>
        <w:spacing w:after="0" w:line="240" w:lineRule="auto"/>
      </w:pPr>
    </w:p>
    <w:p w14:paraId="2B4C10BF" w14:textId="77777777" w:rsidR="00841035" w:rsidRPr="00841035" w:rsidRDefault="00841035" w:rsidP="00841035">
      <w:pPr>
        <w:spacing w:after="0" w:line="240" w:lineRule="auto"/>
      </w:pPr>
    </w:p>
    <w:p w14:paraId="2B4C10C0" w14:textId="77777777" w:rsidR="00841035" w:rsidRPr="00841035" w:rsidRDefault="00841035" w:rsidP="00841035">
      <w:pPr>
        <w:spacing w:after="0" w:line="240" w:lineRule="auto"/>
      </w:pPr>
    </w:p>
    <w:p w14:paraId="2B4C10C1" w14:textId="77777777" w:rsidR="00841035" w:rsidRPr="00841035" w:rsidRDefault="00841035" w:rsidP="00841035">
      <w:pPr>
        <w:spacing w:after="0" w:line="240" w:lineRule="auto"/>
      </w:pPr>
    </w:p>
    <w:p w14:paraId="2B4C10C2" w14:textId="77777777" w:rsidR="00841035" w:rsidRPr="00841035" w:rsidRDefault="00841035" w:rsidP="00841035">
      <w:pPr>
        <w:spacing w:after="0" w:line="240" w:lineRule="auto"/>
      </w:pPr>
    </w:p>
    <w:p w14:paraId="2B4C10C3" w14:textId="77777777" w:rsidR="00841035" w:rsidRPr="00841035" w:rsidRDefault="00841035" w:rsidP="00841035">
      <w:pPr>
        <w:spacing w:after="0" w:line="240" w:lineRule="auto"/>
      </w:pPr>
    </w:p>
    <w:p w14:paraId="2B4C10C4" w14:textId="77777777" w:rsidR="00841035" w:rsidRPr="00841035" w:rsidRDefault="00841035" w:rsidP="00841035">
      <w:pPr>
        <w:spacing w:after="0" w:line="240" w:lineRule="auto"/>
      </w:pPr>
    </w:p>
    <w:p w14:paraId="2B4C10C5" w14:textId="77777777" w:rsidR="00841035" w:rsidRDefault="00841035" w:rsidP="00D10A81"/>
    <w:sdt>
      <w:sdtPr>
        <w:rPr>
          <w:rFonts w:asciiTheme="majorHAnsi" w:eastAsiaTheme="majorEastAsia" w:hAnsiTheme="majorHAnsi" w:cstheme="majorBidi"/>
          <w:b/>
          <w:bCs/>
          <w:color w:val="365F91" w:themeColor="accent1" w:themeShade="BF"/>
          <w:sz w:val="28"/>
          <w:szCs w:val="28"/>
        </w:rPr>
        <w:id w:val="-1356180844"/>
        <w:docPartObj>
          <w:docPartGallery w:val="Bibliographies"/>
          <w:docPartUnique/>
        </w:docPartObj>
      </w:sdtPr>
      <w:sdtEndPr>
        <w:rPr>
          <w:rFonts w:asciiTheme="minorHAnsi" w:eastAsiaTheme="minorHAnsi" w:hAnsiTheme="minorHAnsi" w:cstheme="minorBidi"/>
          <w:b w:val="0"/>
          <w:bCs w:val="0"/>
          <w:color w:val="auto"/>
          <w:sz w:val="22"/>
          <w:szCs w:val="22"/>
        </w:rPr>
      </w:sdtEndPr>
      <w:sdtContent>
        <w:p w14:paraId="2B4C10C6" w14:textId="77777777" w:rsidR="00D10A81" w:rsidRDefault="00D10A81" w:rsidP="00841035">
          <w:pPr>
            <w:keepNext/>
            <w:keepLines/>
            <w:spacing w:before="480" w:after="0"/>
            <w:outlineLvl w:val="0"/>
            <w:rPr>
              <w:rFonts w:asciiTheme="majorHAnsi" w:eastAsiaTheme="majorEastAsia" w:hAnsiTheme="majorHAnsi" w:cstheme="majorBidi"/>
              <w:b/>
              <w:bCs/>
              <w:color w:val="365F91" w:themeColor="accent1" w:themeShade="BF"/>
              <w:sz w:val="28"/>
              <w:szCs w:val="28"/>
            </w:rPr>
          </w:pPr>
        </w:p>
        <w:p w14:paraId="2B4C10C7" w14:textId="77777777" w:rsidR="00052DC4" w:rsidRDefault="00D10A81">
          <w:pPr>
            <w:rPr>
              <w:rFonts w:asciiTheme="majorHAnsi" w:eastAsiaTheme="majorEastAsia" w:hAnsiTheme="majorHAnsi" w:cstheme="majorBidi"/>
              <w:b/>
              <w:bCs/>
              <w:color w:val="365F91" w:themeColor="accent1" w:themeShade="BF"/>
              <w:sz w:val="28"/>
              <w:szCs w:val="28"/>
            </w:rPr>
          </w:pPr>
          <w:r>
            <w:rPr>
              <w:rFonts w:asciiTheme="majorHAnsi" w:eastAsiaTheme="majorEastAsia" w:hAnsiTheme="majorHAnsi" w:cstheme="majorBidi"/>
              <w:b/>
              <w:bCs/>
              <w:color w:val="365F91" w:themeColor="accent1" w:themeShade="BF"/>
              <w:sz w:val="28"/>
              <w:szCs w:val="28"/>
            </w:rPr>
            <w:br w:type="page"/>
          </w:r>
        </w:p>
        <w:p w14:paraId="2B4C10C8" w14:textId="77777777" w:rsidR="00841035" w:rsidRPr="00D10A81" w:rsidRDefault="00841035" w:rsidP="00052DC4">
          <w:pPr>
            <w:pStyle w:val="Kop1"/>
          </w:pPr>
          <w:bookmarkStart w:id="92" w:name="_Toc294079085"/>
          <w:r w:rsidRPr="00D10A81">
            <w:lastRenderedPageBreak/>
            <w:t>Bibliografie</w:t>
          </w:r>
          <w:bookmarkEnd w:id="92"/>
        </w:p>
        <w:sdt>
          <w:sdtPr>
            <w:id w:val="202524868"/>
            <w:bibliography/>
          </w:sdtPr>
          <w:sdtContent>
            <w:p w14:paraId="1E2AE099" w14:textId="77777777" w:rsidR="00F23077" w:rsidRDefault="001F2D07" w:rsidP="00F23077">
              <w:pPr>
                <w:pStyle w:val="Bibliografie"/>
                <w:ind w:left="720" w:hanging="720"/>
                <w:rPr>
                  <w:noProof/>
                </w:rPr>
              </w:pPr>
              <w:r w:rsidRPr="00841035">
                <w:fldChar w:fldCharType="begin"/>
              </w:r>
              <w:r w:rsidR="00841035" w:rsidRPr="00841035">
                <w:instrText>BIBLIOGRAPHY</w:instrText>
              </w:r>
              <w:r w:rsidRPr="00841035">
                <w:fldChar w:fldCharType="separate"/>
              </w:r>
              <w:r w:rsidR="00F23077">
                <w:rPr>
                  <w:i/>
                  <w:iCs/>
                  <w:noProof/>
                </w:rPr>
                <w:t>Anorexia Nervosa</w:t>
              </w:r>
              <w:r w:rsidR="00F23077">
                <w:rPr>
                  <w:noProof/>
                </w:rPr>
                <w:t>. (sd). Opgeroepen op Januari 4, 2011, van www.wikipedia.org.</w:t>
              </w:r>
            </w:p>
            <w:p w14:paraId="6DF71968" w14:textId="77777777" w:rsidR="00F23077" w:rsidRDefault="00F23077" w:rsidP="00F23077">
              <w:pPr>
                <w:pStyle w:val="Bibliografie"/>
                <w:ind w:left="720" w:hanging="720"/>
                <w:rPr>
                  <w:noProof/>
                </w:rPr>
              </w:pPr>
              <w:r>
                <w:rPr>
                  <w:noProof/>
                </w:rPr>
                <w:t xml:space="preserve">Astrid, D. (2007, december 12). </w:t>
              </w:r>
              <w:r>
                <w:rPr>
                  <w:i/>
                  <w:iCs/>
                  <w:noProof/>
                </w:rPr>
                <w:t>man en vrouw</w:t>
              </w:r>
              <w:r>
                <w:rPr>
                  <w:noProof/>
                </w:rPr>
                <w:t>. Opgeroepen op mei 16, 2011, van www.mensensamenleving.nl.</w:t>
              </w:r>
            </w:p>
            <w:p w14:paraId="3B96A417" w14:textId="77777777" w:rsidR="00F23077" w:rsidRDefault="00F23077" w:rsidP="00F23077">
              <w:pPr>
                <w:pStyle w:val="Bibliografie"/>
                <w:ind w:left="720" w:hanging="720"/>
                <w:rPr>
                  <w:noProof/>
                </w:rPr>
              </w:pPr>
              <w:r>
                <w:rPr>
                  <w:noProof/>
                </w:rPr>
                <w:t xml:space="preserve">Bloks, H. (2008). </w:t>
              </w:r>
              <w:r>
                <w:rPr>
                  <w:i/>
                  <w:iCs/>
                  <w:noProof/>
                </w:rPr>
                <w:t>Eetstoornissen en overgewicht, herkenning, behandeling en beheersing.</w:t>
              </w:r>
              <w:r>
                <w:rPr>
                  <w:noProof/>
                </w:rPr>
                <w:t xml:space="preserve"> Amsterdam: Nieuwezijds .</w:t>
              </w:r>
            </w:p>
            <w:p w14:paraId="1D21E332" w14:textId="77777777" w:rsidR="00F23077" w:rsidRDefault="00F23077" w:rsidP="00F23077">
              <w:pPr>
                <w:pStyle w:val="Bibliografie"/>
                <w:ind w:left="720" w:hanging="720"/>
                <w:rPr>
                  <w:noProof/>
                </w:rPr>
              </w:pPr>
              <w:r>
                <w:rPr>
                  <w:noProof/>
                </w:rPr>
                <w:t xml:space="preserve">Bronnfenbrenner, U. (1979). The ecology of human development. </w:t>
              </w:r>
              <w:r>
                <w:rPr>
                  <w:i/>
                  <w:iCs/>
                  <w:noProof/>
                </w:rPr>
                <w:t>Harvard University Press</w:t>
              </w:r>
              <w:r>
                <w:rPr>
                  <w:noProof/>
                </w:rPr>
                <w:t>.</w:t>
              </w:r>
            </w:p>
            <w:p w14:paraId="3815AAAA" w14:textId="4EBC4355" w:rsidR="00F23077" w:rsidRDefault="00F23077" w:rsidP="00F23077">
              <w:pPr>
                <w:pStyle w:val="Bibliografie"/>
                <w:ind w:left="720" w:hanging="720"/>
                <w:rPr>
                  <w:noProof/>
                </w:rPr>
              </w:pPr>
              <w:r>
                <w:rPr>
                  <w:noProof/>
                </w:rPr>
                <w:t xml:space="preserve">C. Dietvorst, R. v. (sd). </w:t>
              </w:r>
              <w:r>
                <w:rPr>
                  <w:i/>
                  <w:iCs/>
                  <w:noProof/>
                </w:rPr>
                <w:t>Begeleiden van ontwikkeling.</w:t>
              </w:r>
              <w:r>
                <w:rPr>
                  <w:noProof/>
                </w:rPr>
                <w:t xml:space="preserve"> Alphen aan den Rijn: Samson H.D. Tjeenk Willink </w:t>
              </w:r>
            </w:p>
            <w:p w14:paraId="324109C2" w14:textId="77777777" w:rsidR="00F23077" w:rsidRDefault="00F23077" w:rsidP="00F23077">
              <w:pPr>
                <w:pStyle w:val="Bibliografie"/>
                <w:ind w:left="720" w:hanging="720"/>
                <w:rPr>
                  <w:noProof/>
                </w:rPr>
              </w:pPr>
              <w:r>
                <w:rPr>
                  <w:noProof/>
                </w:rPr>
                <w:t xml:space="preserve">CBO. (2004). </w:t>
              </w:r>
              <w:r>
                <w:rPr>
                  <w:i/>
                  <w:iCs/>
                  <w:noProof/>
                </w:rPr>
                <w:t>Gevolgen overgewicht</w:t>
              </w:r>
              <w:r>
                <w:rPr>
                  <w:noProof/>
                </w:rPr>
                <w:t>. Opgeroepen op Oktober 12, 2010, van www.zuivelengezondheid.nl.</w:t>
              </w:r>
            </w:p>
            <w:p w14:paraId="042034B1" w14:textId="77777777" w:rsidR="00F23077" w:rsidRDefault="00F23077" w:rsidP="00F23077">
              <w:pPr>
                <w:pStyle w:val="Bibliografie"/>
                <w:ind w:left="720" w:hanging="720"/>
                <w:rPr>
                  <w:noProof/>
                </w:rPr>
              </w:pPr>
              <w:r>
                <w:rPr>
                  <w:noProof/>
                </w:rPr>
                <w:t xml:space="preserve">Commons, C. (2007). </w:t>
              </w:r>
              <w:r>
                <w:rPr>
                  <w:i/>
                  <w:iCs/>
                  <w:noProof/>
                </w:rPr>
                <w:t>Obesitas</w:t>
              </w:r>
              <w:r>
                <w:rPr>
                  <w:noProof/>
                </w:rPr>
                <w:t>. Opgeroepen op Oktober 12, 2010, van www.wikipedia.org.</w:t>
              </w:r>
            </w:p>
            <w:p w14:paraId="62921C47" w14:textId="77777777" w:rsidR="00F23077" w:rsidRDefault="00F23077" w:rsidP="00F23077">
              <w:pPr>
                <w:pStyle w:val="Bibliografie"/>
                <w:ind w:left="720" w:hanging="720"/>
                <w:rPr>
                  <w:noProof/>
                </w:rPr>
              </w:pPr>
              <w:r>
                <w:rPr>
                  <w:i/>
                  <w:iCs/>
                  <w:noProof/>
                </w:rPr>
                <w:t>Cortisol</w:t>
              </w:r>
              <w:r>
                <w:rPr>
                  <w:noProof/>
                </w:rPr>
                <w:t>. (sd). Opgeroepen op december 23, 2010, van www.wikipedia.org.</w:t>
              </w:r>
            </w:p>
            <w:p w14:paraId="1A53AF8E" w14:textId="77777777" w:rsidR="00F23077" w:rsidRDefault="00F23077" w:rsidP="00F23077">
              <w:pPr>
                <w:pStyle w:val="Bibliografie"/>
                <w:ind w:left="720" w:hanging="720"/>
                <w:rPr>
                  <w:noProof/>
                </w:rPr>
              </w:pPr>
              <w:r>
                <w:rPr>
                  <w:i/>
                  <w:iCs/>
                  <w:noProof/>
                </w:rPr>
                <w:t>Criteria wanneer overgewicht bij kinderen</w:t>
              </w:r>
              <w:r>
                <w:rPr>
                  <w:noProof/>
                </w:rPr>
                <w:t>. (sd). Opgeroepen op december 13, 2010, van www.overgewicht.org.</w:t>
              </w:r>
            </w:p>
            <w:p w14:paraId="1782934F" w14:textId="77777777" w:rsidR="00F23077" w:rsidRDefault="00F23077" w:rsidP="00F23077">
              <w:pPr>
                <w:pStyle w:val="Bibliografie"/>
                <w:ind w:left="720" w:hanging="720"/>
                <w:rPr>
                  <w:noProof/>
                </w:rPr>
              </w:pPr>
              <w:r>
                <w:rPr>
                  <w:noProof/>
                </w:rPr>
                <w:t xml:space="preserve">dekkers, p. (2001). </w:t>
              </w:r>
              <w:r>
                <w:rPr>
                  <w:i/>
                  <w:iCs/>
                  <w:noProof/>
                </w:rPr>
                <w:t>begeleiden door ontwikkeling.</w:t>
              </w:r>
              <w:r>
                <w:rPr>
                  <w:noProof/>
                </w:rPr>
                <w:t xml:space="preserve"> houten: hoekman.</w:t>
              </w:r>
            </w:p>
            <w:p w14:paraId="075A046F" w14:textId="77777777" w:rsidR="00F23077" w:rsidRDefault="00F23077" w:rsidP="00F23077">
              <w:pPr>
                <w:pStyle w:val="Bibliografie"/>
                <w:ind w:left="720" w:hanging="720"/>
                <w:rPr>
                  <w:noProof/>
                </w:rPr>
              </w:pPr>
              <w:r>
                <w:rPr>
                  <w:noProof/>
                </w:rPr>
                <w:t xml:space="preserve">Fleur Looy, K. H. (2004). </w:t>
              </w:r>
              <w:r>
                <w:rPr>
                  <w:i/>
                  <w:iCs/>
                  <w:noProof/>
                </w:rPr>
                <w:t>Gezond gedrag in de basisschool.</w:t>
              </w:r>
              <w:r>
                <w:rPr>
                  <w:noProof/>
                </w:rPr>
                <w:t xml:space="preserve"> Groningen: Wolters Noordhoff.</w:t>
              </w:r>
            </w:p>
            <w:p w14:paraId="2368DBC9" w14:textId="77777777" w:rsidR="00F23077" w:rsidRDefault="00F23077" w:rsidP="00F23077">
              <w:pPr>
                <w:pStyle w:val="Bibliografie"/>
                <w:ind w:left="720" w:hanging="720"/>
                <w:rPr>
                  <w:noProof/>
                </w:rPr>
              </w:pPr>
              <w:r>
                <w:rPr>
                  <w:i/>
                  <w:iCs/>
                  <w:noProof/>
                </w:rPr>
                <w:t>Fysiologie van de stressrespons</w:t>
              </w:r>
              <w:r>
                <w:rPr>
                  <w:noProof/>
                </w:rPr>
                <w:t>. (sd). Opgeroepen op december 23, 2010, van www.wikipedia.org.</w:t>
              </w:r>
            </w:p>
            <w:p w14:paraId="08C4701C" w14:textId="77777777" w:rsidR="00F23077" w:rsidRDefault="00F23077" w:rsidP="00F23077">
              <w:pPr>
                <w:pStyle w:val="Bibliografie"/>
                <w:ind w:left="720" w:hanging="720"/>
                <w:rPr>
                  <w:noProof/>
                </w:rPr>
              </w:pPr>
              <w:r>
                <w:rPr>
                  <w:noProof/>
                </w:rPr>
                <w:t xml:space="preserve">Hirasing. (2001). </w:t>
              </w:r>
              <w:r>
                <w:rPr>
                  <w:i/>
                  <w:iCs/>
                  <w:noProof/>
                </w:rPr>
                <w:t>Wanneer is een kind te zwaar?</w:t>
              </w:r>
              <w:r>
                <w:rPr>
                  <w:noProof/>
                </w:rPr>
                <w:t xml:space="preserve"> Opgeroepen op oktober 8, 2010, van www.zuivelengezondheid.nl.</w:t>
              </w:r>
            </w:p>
            <w:p w14:paraId="730D9D96" w14:textId="77777777" w:rsidR="00F23077" w:rsidRDefault="00F23077" w:rsidP="00F23077">
              <w:pPr>
                <w:pStyle w:val="Bibliografie"/>
                <w:ind w:left="720" w:hanging="720"/>
                <w:rPr>
                  <w:noProof/>
                </w:rPr>
              </w:pPr>
              <w:r>
                <w:rPr>
                  <w:i/>
                  <w:iCs/>
                  <w:noProof/>
                </w:rPr>
                <w:t>Hoe afvallen?</w:t>
              </w:r>
              <w:r>
                <w:rPr>
                  <w:noProof/>
                </w:rPr>
                <w:t xml:space="preserve"> (sd). Opgeroepen op Oktober 9, 2010, van www.hoeafvallen.nl.</w:t>
              </w:r>
            </w:p>
            <w:p w14:paraId="6C638544" w14:textId="77777777" w:rsidR="00F23077" w:rsidRDefault="00F23077" w:rsidP="00F23077">
              <w:pPr>
                <w:pStyle w:val="Bibliografie"/>
                <w:ind w:left="720" w:hanging="720"/>
                <w:rPr>
                  <w:noProof/>
                </w:rPr>
              </w:pPr>
              <w:r>
                <w:rPr>
                  <w:noProof/>
                </w:rPr>
                <w:t xml:space="preserve">J.O. de Boer, P. D.-v. (1987). </w:t>
              </w:r>
              <w:r>
                <w:rPr>
                  <w:i/>
                  <w:iCs/>
                  <w:noProof/>
                </w:rPr>
                <w:t>Voeding en overgewicht.</w:t>
              </w:r>
              <w:r>
                <w:rPr>
                  <w:noProof/>
                </w:rPr>
                <w:t xml:space="preserve"> Alphen aan den Rijn/ Brussel : Samsom Stafleu.</w:t>
              </w:r>
            </w:p>
            <w:p w14:paraId="40FC729F" w14:textId="77777777" w:rsidR="00F23077" w:rsidRDefault="00F23077" w:rsidP="00F23077">
              <w:pPr>
                <w:pStyle w:val="Bibliografie"/>
                <w:ind w:left="720" w:hanging="720"/>
                <w:rPr>
                  <w:noProof/>
                </w:rPr>
              </w:pPr>
              <w:r>
                <w:rPr>
                  <w:noProof/>
                </w:rPr>
                <w:t xml:space="preserve">Kennisnet. (sd). </w:t>
              </w:r>
              <w:r>
                <w:rPr>
                  <w:i/>
                  <w:iCs/>
                  <w:noProof/>
                </w:rPr>
                <w:t>Activiteiten smaaklessen</w:t>
              </w:r>
              <w:r>
                <w:rPr>
                  <w:noProof/>
                </w:rPr>
                <w:t>. Opgeroepen op november 10,11, 2010, van www.smaaklessen.kennisnet.nl.</w:t>
              </w:r>
            </w:p>
            <w:p w14:paraId="2FC60D69" w14:textId="77777777" w:rsidR="00F23077" w:rsidRDefault="00F23077" w:rsidP="00F23077">
              <w:pPr>
                <w:pStyle w:val="Bibliografie"/>
                <w:ind w:left="720" w:hanging="720"/>
                <w:rPr>
                  <w:noProof/>
                </w:rPr>
              </w:pPr>
              <w:r>
                <w:rPr>
                  <w:noProof/>
                </w:rPr>
                <w:t xml:space="preserve">Kennisnet. (sd). </w:t>
              </w:r>
              <w:r>
                <w:rPr>
                  <w:i/>
                  <w:iCs/>
                  <w:noProof/>
                </w:rPr>
                <w:t>Docentenhandleiding groep 1 t/m 8 inleiding.</w:t>
              </w:r>
            </w:p>
            <w:p w14:paraId="5BFD5234" w14:textId="77777777" w:rsidR="00F23077" w:rsidRDefault="00F23077" w:rsidP="00F23077">
              <w:pPr>
                <w:pStyle w:val="Bibliografie"/>
                <w:ind w:left="720" w:hanging="720"/>
                <w:rPr>
                  <w:noProof/>
                </w:rPr>
              </w:pPr>
              <w:r>
                <w:rPr>
                  <w:noProof/>
                </w:rPr>
                <w:t xml:space="preserve">Kennisnet. (sd). </w:t>
              </w:r>
              <w:r>
                <w:rPr>
                  <w:i/>
                  <w:iCs/>
                  <w:noProof/>
                </w:rPr>
                <w:t>SchoolGruiten</w:t>
              </w:r>
              <w:r>
                <w:rPr>
                  <w:noProof/>
                </w:rPr>
                <w:t>. Opgeroepen op december 21, 2010, van http://edepot.wur.nl/132671.</w:t>
              </w:r>
            </w:p>
            <w:p w14:paraId="204785A9" w14:textId="77777777" w:rsidR="00F23077" w:rsidRDefault="00F23077" w:rsidP="00F23077">
              <w:pPr>
                <w:pStyle w:val="Bibliografie"/>
                <w:ind w:left="720" w:hanging="720"/>
                <w:rPr>
                  <w:noProof/>
                </w:rPr>
              </w:pPr>
              <w:r>
                <w:rPr>
                  <w:noProof/>
                </w:rPr>
                <w:t xml:space="preserve">Kennisnet. (sd). </w:t>
              </w:r>
              <w:r>
                <w:rPr>
                  <w:i/>
                  <w:iCs/>
                  <w:noProof/>
                </w:rPr>
                <w:t>Waarom smaaklessen</w:t>
              </w:r>
              <w:r>
                <w:rPr>
                  <w:noProof/>
                </w:rPr>
                <w:t>. Opgeroepen op November 9, 2010, van www.smaaklessen.kennisnet.nl.</w:t>
              </w:r>
            </w:p>
            <w:p w14:paraId="72DF6607" w14:textId="77777777" w:rsidR="00F23077" w:rsidRDefault="00F23077" w:rsidP="00F23077">
              <w:pPr>
                <w:pStyle w:val="Bibliografie"/>
                <w:ind w:left="720" w:hanging="720"/>
                <w:rPr>
                  <w:noProof/>
                </w:rPr>
              </w:pPr>
              <w:r>
                <w:rPr>
                  <w:noProof/>
                </w:rPr>
                <w:t xml:space="preserve">Kennisnet. (sd). </w:t>
              </w:r>
              <w:r>
                <w:rPr>
                  <w:i/>
                  <w:iCs/>
                  <w:noProof/>
                </w:rPr>
                <w:t>Wat is smaaklessen</w:t>
              </w:r>
              <w:r>
                <w:rPr>
                  <w:noProof/>
                </w:rPr>
                <w:t>. Opgeroepen op November 8, 2010, van www.smaaklessen.kennisnet.nl.</w:t>
              </w:r>
            </w:p>
            <w:p w14:paraId="7F5A1F3D" w14:textId="77777777" w:rsidR="00F23077" w:rsidRDefault="00F23077" w:rsidP="00F23077">
              <w:pPr>
                <w:pStyle w:val="Bibliografie"/>
                <w:ind w:left="720" w:hanging="720"/>
                <w:rPr>
                  <w:noProof/>
                </w:rPr>
              </w:pPr>
              <w:r>
                <w:rPr>
                  <w:noProof/>
                </w:rPr>
                <w:lastRenderedPageBreak/>
                <w:t xml:space="preserve">Maffeis. (2008). </w:t>
              </w:r>
              <w:r>
                <w:rPr>
                  <w:i/>
                  <w:iCs/>
                  <w:noProof/>
                </w:rPr>
                <w:t>Oorzaken overgewicht</w:t>
              </w:r>
              <w:r>
                <w:rPr>
                  <w:noProof/>
                </w:rPr>
                <w:t>. Opgeroepen op Oktober 8, 2010, van www.zuivelengezondheid.nl.</w:t>
              </w:r>
            </w:p>
            <w:p w14:paraId="3F6D5B60" w14:textId="77777777" w:rsidR="00F23077" w:rsidRDefault="00F23077" w:rsidP="00F23077">
              <w:pPr>
                <w:pStyle w:val="Bibliografie"/>
                <w:ind w:left="720" w:hanging="720"/>
                <w:rPr>
                  <w:noProof/>
                </w:rPr>
              </w:pPr>
              <w:r>
                <w:rPr>
                  <w:noProof/>
                </w:rPr>
                <w:t xml:space="preserve">Meulenberg, D. E. (sd). Obesitas een ziekte van deze eeuw. </w:t>
              </w:r>
              <w:r>
                <w:rPr>
                  <w:i/>
                  <w:iCs/>
                  <w:noProof/>
                </w:rPr>
                <w:t>Elti Support VOF</w:t>
              </w:r>
              <w:r>
                <w:rPr>
                  <w:noProof/>
                </w:rPr>
                <w:t>, 4,5.</w:t>
              </w:r>
            </w:p>
            <w:p w14:paraId="61574139" w14:textId="77777777" w:rsidR="00F23077" w:rsidRDefault="00F23077" w:rsidP="00F23077">
              <w:pPr>
                <w:pStyle w:val="Bibliografie"/>
                <w:ind w:left="720" w:hanging="720"/>
                <w:rPr>
                  <w:noProof/>
                </w:rPr>
              </w:pPr>
              <w:r>
                <w:rPr>
                  <w:noProof/>
                </w:rPr>
                <w:t xml:space="preserve">Meulenberg, D. P. (2009). Obesitas een ziekte van deze eeuw. </w:t>
              </w:r>
              <w:r>
                <w:rPr>
                  <w:i/>
                  <w:iCs/>
                  <w:noProof/>
                </w:rPr>
                <w:t>Elti support VOF</w:t>
              </w:r>
              <w:r>
                <w:rPr>
                  <w:noProof/>
                </w:rPr>
                <w:t>, p. 3.</w:t>
              </w:r>
            </w:p>
            <w:p w14:paraId="6B6E0F41" w14:textId="77777777" w:rsidR="00F23077" w:rsidRDefault="00F23077" w:rsidP="00F23077">
              <w:pPr>
                <w:pStyle w:val="Bibliografie"/>
                <w:ind w:left="720" w:hanging="720"/>
                <w:rPr>
                  <w:noProof/>
                </w:rPr>
              </w:pPr>
              <w:r>
                <w:rPr>
                  <w:i/>
                  <w:iCs/>
                  <w:noProof/>
                </w:rPr>
                <w:t>Psychische problemen</w:t>
              </w:r>
              <w:r>
                <w:rPr>
                  <w:noProof/>
                </w:rPr>
                <w:t>. (sd). Opgeroepen op December 15, 2010, van www.dietenlijsten.nl.</w:t>
              </w:r>
            </w:p>
            <w:p w14:paraId="784C31DD" w14:textId="77777777" w:rsidR="00F23077" w:rsidRDefault="00F23077" w:rsidP="00F23077">
              <w:pPr>
                <w:pStyle w:val="Bibliografie"/>
                <w:ind w:left="720" w:hanging="720"/>
                <w:rPr>
                  <w:noProof/>
                </w:rPr>
              </w:pPr>
              <w:r>
                <w:rPr>
                  <w:noProof/>
                </w:rPr>
                <w:t xml:space="preserve">Rigter, J. (2002). </w:t>
              </w:r>
              <w:r>
                <w:rPr>
                  <w:i/>
                  <w:iCs/>
                  <w:noProof/>
                </w:rPr>
                <w:t>Ontwikkelingspsychopathologie bij kinderen en jeugdigen.</w:t>
              </w:r>
              <w:r>
                <w:rPr>
                  <w:noProof/>
                </w:rPr>
                <w:t xml:space="preserve"> Bussum: Coutinho.</w:t>
              </w:r>
            </w:p>
            <w:p w14:paraId="1E21D1DD" w14:textId="77777777" w:rsidR="00F23077" w:rsidRDefault="00F23077" w:rsidP="00F23077">
              <w:pPr>
                <w:pStyle w:val="Bibliografie"/>
                <w:ind w:left="720" w:hanging="720"/>
                <w:rPr>
                  <w:noProof/>
                </w:rPr>
              </w:pPr>
              <w:r>
                <w:rPr>
                  <w:noProof/>
                </w:rPr>
                <w:t xml:space="preserve">Seidell, P. D. (2008). </w:t>
              </w:r>
              <w:r>
                <w:rPr>
                  <w:i/>
                  <w:iCs/>
                  <w:noProof/>
                </w:rPr>
                <w:t>Terug naar de gezonde basis</w:t>
              </w:r>
              <w:r>
                <w:rPr>
                  <w:noProof/>
                </w:rPr>
                <w:t>. Opgeroepen op September 24, 2010, van www.gezondebasis.nl.</w:t>
              </w:r>
            </w:p>
            <w:p w14:paraId="127CD864" w14:textId="77777777" w:rsidR="00F23077" w:rsidRDefault="00F23077" w:rsidP="00F23077">
              <w:pPr>
                <w:pStyle w:val="Bibliografie"/>
                <w:ind w:left="720" w:hanging="720"/>
                <w:rPr>
                  <w:noProof/>
                </w:rPr>
              </w:pPr>
              <w:r>
                <w:rPr>
                  <w:i/>
                  <w:iCs/>
                  <w:noProof/>
                </w:rPr>
                <w:t>Vakken schijf van vijf</w:t>
              </w:r>
              <w:r>
                <w:rPr>
                  <w:noProof/>
                </w:rPr>
                <w:t>. (sd). Opgeroepen op januari 13, 2011, van www.voedingscentrum.nl.</w:t>
              </w:r>
            </w:p>
            <w:p w14:paraId="5A862448" w14:textId="77777777" w:rsidR="00F23077" w:rsidRDefault="00F23077" w:rsidP="00F23077">
              <w:pPr>
                <w:pStyle w:val="Bibliografie"/>
                <w:ind w:left="720" w:hanging="720"/>
                <w:rPr>
                  <w:noProof/>
                </w:rPr>
              </w:pPr>
              <w:r>
                <w:rPr>
                  <w:noProof/>
                </w:rPr>
                <w:t xml:space="preserve">Wageningen, U. (sd). </w:t>
              </w:r>
              <w:r>
                <w:rPr>
                  <w:i/>
                  <w:iCs/>
                  <w:noProof/>
                </w:rPr>
                <w:t>SchoolGruiten</w:t>
              </w:r>
              <w:r>
                <w:rPr>
                  <w:noProof/>
                </w:rPr>
                <w:t>. Opgeroepen op december 16, 2010, van www.schoolgruiten.nl.</w:t>
              </w:r>
            </w:p>
            <w:p w14:paraId="672AC196" w14:textId="77777777" w:rsidR="00F23077" w:rsidRDefault="00F23077" w:rsidP="00F23077">
              <w:pPr>
                <w:pStyle w:val="Bibliografie"/>
                <w:ind w:left="720" w:hanging="720"/>
                <w:rPr>
                  <w:noProof/>
                </w:rPr>
              </w:pPr>
              <w:r>
                <w:rPr>
                  <w:noProof/>
                </w:rPr>
                <w:t xml:space="preserve">Walter Vandereyken, G. N. (2002). </w:t>
              </w:r>
              <w:r>
                <w:rPr>
                  <w:i/>
                  <w:iCs/>
                  <w:noProof/>
                </w:rPr>
                <w:t>Handboek eetstoornissen.</w:t>
              </w:r>
              <w:r>
                <w:rPr>
                  <w:noProof/>
                </w:rPr>
                <w:t xml:space="preserve"> Utrecht: De Tijdstroom.</w:t>
              </w:r>
            </w:p>
            <w:p w14:paraId="2B4C10E5" w14:textId="77777777" w:rsidR="00841035" w:rsidRPr="00841035" w:rsidRDefault="001F2D07" w:rsidP="00F23077">
              <w:r w:rsidRPr="00841035">
                <w:rPr>
                  <w:b/>
                  <w:bCs/>
                </w:rPr>
                <w:fldChar w:fldCharType="end"/>
              </w:r>
            </w:p>
          </w:sdtContent>
        </w:sdt>
      </w:sdtContent>
    </w:sdt>
    <w:p w14:paraId="2B4C10E6" w14:textId="77777777" w:rsidR="00841035" w:rsidRPr="00841035" w:rsidRDefault="00841035" w:rsidP="00841035">
      <w:pPr>
        <w:spacing w:after="0" w:line="240" w:lineRule="auto"/>
      </w:pPr>
    </w:p>
    <w:p w14:paraId="2B4C10E7" w14:textId="77777777" w:rsidR="00841035" w:rsidRPr="00841035" w:rsidRDefault="00841035" w:rsidP="00841035">
      <w:pPr>
        <w:spacing w:after="0" w:line="240" w:lineRule="auto"/>
      </w:pPr>
    </w:p>
    <w:p w14:paraId="2B4C10E8" w14:textId="77777777" w:rsidR="00841035" w:rsidRPr="00841035" w:rsidRDefault="00841035" w:rsidP="00841035">
      <w:pPr>
        <w:spacing w:after="0" w:line="240" w:lineRule="auto"/>
      </w:pPr>
    </w:p>
    <w:p w14:paraId="2B4C10E9" w14:textId="77777777" w:rsidR="00841035" w:rsidRPr="00841035" w:rsidRDefault="00841035" w:rsidP="00841035">
      <w:pPr>
        <w:spacing w:after="0" w:line="240" w:lineRule="auto"/>
      </w:pPr>
    </w:p>
    <w:p w14:paraId="2B4C10EA" w14:textId="77777777" w:rsidR="00841035" w:rsidRPr="00841035" w:rsidRDefault="00841035" w:rsidP="00841035">
      <w:pPr>
        <w:spacing w:after="0" w:line="240" w:lineRule="auto"/>
      </w:pPr>
    </w:p>
    <w:p w14:paraId="2B4C10EB" w14:textId="77777777" w:rsidR="00841035" w:rsidRPr="00841035" w:rsidRDefault="00841035" w:rsidP="00841035">
      <w:pPr>
        <w:spacing w:after="0" w:line="240" w:lineRule="auto"/>
      </w:pPr>
    </w:p>
    <w:p w14:paraId="2B4C10EC" w14:textId="77777777" w:rsidR="00841035" w:rsidRPr="00841035" w:rsidRDefault="00841035" w:rsidP="00841035">
      <w:pPr>
        <w:spacing w:after="0" w:line="240" w:lineRule="auto"/>
      </w:pPr>
    </w:p>
    <w:p w14:paraId="2B4C10ED" w14:textId="77777777" w:rsidR="00841035" w:rsidRPr="00841035" w:rsidRDefault="00841035" w:rsidP="00841035">
      <w:pPr>
        <w:spacing w:after="0" w:line="240" w:lineRule="auto"/>
      </w:pPr>
    </w:p>
    <w:p w14:paraId="2B4C10EE" w14:textId="77777777" w:rsidR="00841035" w:rsidRPr="00841035" w:rsidRDefault="00841035" w:rsidP="00841035">
      <w:pPr>
        <w:spacing w:after="0" w:line="240" w:lineRule="auto"/>
      </w:pPr>
    </w:p>
    <w:p w14:paraId="2B4C10EF" w14:textId="77777777" w:rsidR="00841035" w:rsidRPr="00841035" w:rsidRDefault="00841035" w:rsidP="00841035">
      <w:pPr>
        <w:spacing w:after="0" w:line="240" w:lineRule="auto"/>
      </w:pPr>
    </w:p>
    <w:p w14:paraId="2B4C10F0" w14:textId="77777777" w:rsidR="00841035" w:rsidRPr="00841035" w:rsidRDefault="00841035" w:rsidP="00841035">
      <w:pPr>
        <w:spacing w:after="0" w:line="240" w:lineRule="auto"/>
      </w:pPr>
    </w:p>
    <w:p w14:paraId="2B4C10F1" w14:textId="77777777" w:rsidR="00841035" w:rsidRPr="00841035" w:rsidRDefault="00841035" w:rsidP="00841035">
      <w:pPr>
        <w:spacing w:after="0" w:line="240" w:lineRule="auto"/>
      </w:pPr>
    </w:p>
    <w:p w14:paraId="2B4C10F2" w14:textId="77777777" w:rsidR="00841035" w:rsidRPr="00841035" w:rsidRDefault="00841035" w:rsidP="00841035">
      <w:pPr>
        <w:spacing w:after="0" w:line="240" w:lineRule="auto"/>
      </w:pPr>
    </w:p>
    <w:p w14:paraId="2B4C10F3" w14:textId="77777777" w:rsidR="00841035" w:rsidRPr="00841035" w:rsidRDefault="00841035" w:rsidP="00841035">
      <w:pPr>
        <w:spacing w:after="0" w:line="240" w:lineRule="auto"/>
      </w:pPr>
    </w:p>
    <w:p w14:paraId="2B4C10F4" w14:textId="77777777" w:rsidR="00841035" w:rsidRPr="00841035" w:rsidRDefault="00841035" w:rsidP="00841035">
      <w:pPr>
        <w:spacing w:after="0" w:line="240" w:lineRule="auto"/>
      </w:pPr>
    </w:p>
    <w:p w14:paraId="2B4C10F5" w14:textId="77777777" w:rsidR="00841035" w:rsidRPr="00841035" w:rsidRDefault="00841035" w:rsidP="00841035">
      <w:pPr>
        <w:spacing w:after="0" w:line="240" w:lineRule="auto"/>
      </w:pPr>
    </w:p>
    <w:p w14:paraId="2B4C10F6" w14:textId="77777777" w:rsidR="00841035" w:rsidRPr="00841035" w:rsidRDefault="00841035" w:rsidP="00841035">
      <w:pPr>
        <w:spacing w:after="0" w:line="240" w:lineRule="auto"/>
      </w:pPr>
    </w:p>
    <w:p w14:paraId="2B4C10F7" w14:textId="77777777" w:rsidR="00841035" w:rsidRPr="00841035" w:rsidRDefault="00841035" w:rsidP="00841035">
      <w:pPr>
        <w:spacing w:after="0" w:line="240" w:lineRule="auto"/>
      </w:pPr>
    </w:p>
    <w:p w14:paraId="2B4C10F8" w14:textId="77777777" w:rsidR="00841035" w:rsidRPr="00841035" w:rsidRDefault="00841035" w:rsidP="00841035">
      <w:pPr>
        <w:spacing w:after="0" w:line="240" w:lineRule="auto"/>
      </w:pPr>
    </w:p>
    <w:p w14:paraId="2B4C10F9" w14:textId="77777777" w:rsidR="00841035" w:rsidRPr="00841035" w:rsidRDefault="00841035" w:rsidP="00841035">
      <w:pPr>
        <w:spacing w:after="0" w:line="240" w:lineRule="auto"/>
      </w:pPr>
    </w:p>
    <w:p w14:paraId="2B4C10FA" w14:textId="77777777" w:rsidR="00841035" w:rsidRPr="00841035" w:rsidRDefault="00841035" w:rsidP="00841035">
      <w:pPr>
        <w:spacing w:after="0" w:line="240" w:lineRule="auto"/>
      </w:pPr>
    </w:p>
    <w:p w14:paraId="2B4C10FB" w14:textId="77777777" w:rsidR="00841035" w:rsidRPr="00841035" w:rsidRDefault="00841035" w:rsidP="00841035"/>
    <w:p w14:paraId="2B4C10FC" w14:textId="77777777" w:rsidR="00841035" w:rsidRPr="00841035" w:rsidRDefault="00841035" w:rsidP="00841035"/>
    <w:p w14:paraId="2B4C10FD" w14:textId="77777777" w:rsidR="00841035" w:rsidRPr="00841035" w:rsidRDefault="00841035" w:rsidP="00841035"/>
    <w:p w14:paraId="2B4C10FE" w14:textId="77777777" w:rsidR="00D10A81" w:rsidRDefault="00D10A81">
      <w:pPr>
        <w:rPr>
          <w:rFonts w:asciiTheme="majorHAnsi" w:eastAsiaTheme="majorEastAsia" w:hAnsiTheme="majorHAnsi" w:cstheme="majorBidi"/>
          <w:b/>
          <w:bCs/>
          <w:color w:val="365F91" w:themeColor="accent1" w:themeShade="BF"/>
          <w:sz w:val="28"/>
          <w:szCs w:val="28"/>
        </w:rPr>
      </w:pPr>
      <w:r>
        <w:rPr>
          <w:rFonts w:asciiTheme="majorHAnsi" w:eastAsiaTheme="majorEastAsia" w:hAnsiTheme="majorHAnsi" w:cstheme="majorBidi"/>
          <w:b/>
          <w:bCs/>
          <w:color w:val="365F91" w:themeColor="accent1" w:themeShade="BF"/>
          <w:sz w:val="28"/>
          <w:szCs w:val="28"/>
        </w:rPr>
        <w:br w:type="page"/>
      </w:r>
    </w:p>
    <w:p w14:paraId="2B4C10FF" w14:textId="77777777" w:rsidR="00841035" w:rsidRPr="00841035" w:rsidRDefault="00841035" w:rsidP="00052DC4">
      <w:pPr>
        <w:pStyle w:val="Kop1"/>
      </w:pPr>
      <w:bookmarkStart w:id="93" w:name="_Toc294079086"/>
      <w:r w:rsidRPr="00841035">
        <w:lastRenderedPageBreak/>
        <w:t>Bijlage 1; inhoud van de smaakleskist</w:t>
      </w:r>
      <w:bookmarkEnd w:id="93"/>
    </w:p>
    <w:p w14:paraId="2B4C1100" w14:textId="77777777" w:rsidR="00841035" w:rsidRPr="00841035" w:rsidRDefault="00841035" w:rsidP="00841035">
      <w:pPr>
        <w:autoSpaceDE w:val="0"/>
        <w:autoSpaceDN w:val="0"/>
        <w:adjustRightInd w:val="0"/>
        <w:spacing w:after="0" w:line="240" w:lineRule="auto"/>
        <w:rPr>
          <w:rFonts w:cstheme="minorHAnsi"/>
        </w:rPr>
      </w:pPr>
    </w:p>
    <w:p w14:paraId="2B4C1101" w14:textId="77777777" w:rsidR="00841035" w:rsidRPr="00841035" w:rsidRDefault="00841035" w:rsidP="00841035">
      <w:pPr>
        <w:autoSpaceDE w:val="0"/>
        <w:autoSpaceDN w:val="0"/>
        <w:adjustRightInd w:val="0"/>
        <w:spacing w:after="0" w:line="240" w:lineRule="auto"/>
        <w:rPr>
          <w:rFonts w:cstheme="minorHAnsi"/>
        </w:rPr>
      </w:pPr>
      <w:r w:rsidRPr="00841035">
        <w:rPr>
          <w:rFonts w:cstheme="minorHAnsi"/>
        </w:rPr>
        <w:t>Inhoud Smaakkist, schooljaar 2009/2010</w:t>
      </w:r>
    </w:p>
    <w:p w14:paraId="2B4C1102" w14:textId="77777777" w:rsidR="00841035" w:rsidRPr="00841035" w:rsidRDefault="00841035" w:rsidP="00841035">
      <w:pPr>
        <w:autoSpaceDE w:val="0"/>
        <w:autoSpaceDN w:val="0"/>
        <w:adjustRightInd w:val="0"/>
        <w:spacing w:after="0" w:line="240" w:lineRule="auto"/>
        <w:rPr>
          <w:rFonts w:cstheme="minorHAnsi"/>
          <w:b/>
          <w:bCs/>
        </w:rPr>
      </w:pPr>
    </w:p>
    <w:p w14:paraId="2B4C1103" w14:textId="77777777" w:rsidR="00841035" w:rsidRPr="00841035" w:rsidRDefault="00841035" w:rsidP="00841035">
      <w:pPr>
        <w:autoSpaceDE w:val="0"/>
        <w:autoSpaceDN w:val="0"/>
        <w:adjustRightInd w:val="0"/>
        <w:spacing w:after="0" w:line="240" w:lineRule="auto"/>
        <w:rPr>
          <w:rFonts w:cstheme="minorHAnsi"/>
          <w:b/>
          <w:bCs/>
        </w:rPr>
      </w:pPr>
      <w:r w:rsidRPr="00841035">
        <w:rPr>
          <w:rFonts w:cstheme="minorHAnsi"/>
          <w:b/>
          <w:bCs/>
        </w:rPr>
        <w:t>Inhoud Smaakleskist</w:t>
      </w:r>
    </w:p>
    <w:p w14:paraId="2B4C1104" w14:textId="77777777" w:rsidR="00841035" w:rsidRPr="00841035" w:rsidRDefault="00841035" w:rsidP="00841035">
      <w:pPr>
        <w:autoSpaceDE w:val="0"/>
        <w:autoSpaceDN w:val="0"/>
        <w:adjustRightInd w:val="0"/>
        <w:spacing w:after="0" w:line="240" w:lineRule="auto"/>
        <w:rPr>
          <w:rFonts w:cstheme="minorHAnsi"/>
          <w:b/>
          <w:bCs/>
        </w:rPr>
      </w:pPr>
      <w:proofErr w:type="spellStart"/>
      <w:r w:rsidRPr="00841035">
        <w:rPr>
          <w:rFonts w:cstheme="minorHAnsi"/>
          <w:b/>
          <w:bCs/>
        </w:rPr>
        <w:t>Hardcopy</w:t>
      </w:r>
      <w:proofErr w:type="spellEnd"/>
      <w:r w:rsidRPr="00841035">
        <w:rPr>
          <w:rFonts w:cstheme="minorHAnsi"/>
          <w:b/>
          <w:bCs/>
        </w:rPr>
        <w:t xml:space="preserve"> materiaal</w:t>
      </w:r>
    </w:p>
    <w:p w14:paraId="2B4C1105" w14:textId="77777777" w:rsidR="00841035" w:rsidRPr="00841035" w:rsidRDefault="00841035" w:rsidP="00841035">
      <w:pPr>
        <w:autoSpaceDE w:val="0"/>
        <w:autoSpaceDN w:val="0"/>
        <w:adjustRightInd w:val="0"/>
        <w:spacing w:after="0" w:line="240" w:lineRule="auto"/>
        <w:rPr>
          <w:rFonts w:cstheme="minorHAnsi"/>
        </w:rPr>
      </w:pPr>
      <w:r w:rsidRPr="00841035">
        <w:rPr>
          <w:rFonts w:cstheme="minorHAnsi"/>
        </w:rPr>
        <w:t>Lesmateriaal groep 1 en 2: Docentenhandleiding + koksmuts + ovenwant</w:t>
      </w:r>
    </w:p>
    <w:p w14:paraId="2B4C1106" w14:textId="77777777" w:rsidR="00841035" w:rsidRPr="00841035" w:rsidRDefault="00841035" w:rsidP="00841035">
      <w:pPr>
        <w:autoSpaceDE w:val="0"/>
        <w:autoSpaceDN w:val="0"/>
        <w:adjustRightInd w:val="0"/>
        <w:spacing w:after="0" w:line="240" w:lineRule="auto"/>
        <w:rPr>
          <w:rFonts w:cstheme="minorHAnsi"/>
        </w:rPr>
      </w:pPr>
      <w:r w:rsidRPr="00841035">
        <w:rPr>
          <w:rFonts w:cstheme="minorHAnsi"/>
        </w:rPr>
        <w:t>Lesmateriaal groep 3 en 4: Docentenhandleiding + boekje met kopieerbladen</w:t>
      </w:r>
    </w:p>
    <w:p w14:paraId="2B4C1107" w14:textId="77777777" w:rsidR="00841035" w:rsidRPr="00841035" w:rsidRDefault="00841035" w:rsidP="00841035">
      <w:pPr>
        <w:autoSpaceDE w:val="0"/>
        <w:autoSpaceDN w:val="0"/>
        <w:adjustRightInd w:val="0"/>
        <w:spacing w:after="0" w:line="240" w:lineRule="auto"/>
        <w:rPr>
          <w:rFonts w:cstheme="minorHAnsi"/>
        </w:rPr>
      </w:pPr>
      <w:r w:rsidRPr="00841035">
        <w:rPr>
          <w:rFonts w:cstheme="minorHAnsi"/>
        </w:rPr>
        <w:t>Lesmateriaal groep 5 en 6: Docentenhandleiding + 60 Smaakpaspoortjes</w:t>
      </w:r>
    </w:p>
    <w:p w14:paraId="2B4C1108" w14:textId="77777777" w:rsidR="00841035" w:rsidRPr="00841035" w:rsidRDefault="00841035" w:rsidP="00841035">
      <w:pPr>
        <w:autoSpaceDE w:val="0"/>
        <w:autoSpaceDN w:val="0"/>
        <w:adjustRightInd w:val="0"/>
        <w:spacing w:after="0" w:line="240" w:lineRule="auto"/>
        <w:rPr>
          <w:rFonts w:cstheme="minorHAnsi"/>
        </w:rPr>
      </w:pPr>
      <w:r w:rsidRPr="00841035">
        <w:rPr>
          <w:rFonts w:cstheme="minorHAnsi"/>
        </w:rPr>
        <w:t>Lesmateriaal groep 7 en 8: Docentenhandleiding + 60 Smaakdossiers</w:t>
      </w:r>
    </w:p>
    <w:p w14:paraId="2B4C1109" w14:textId="77777777" w:rsidR="00841035" w:rsidRPr="00841035" w:rsidRDefault="00841035" w:rsidP="00841035">
      <w:pPr>
        <w:autoSpaceDE w:val="0"/>
        <w:autoSpaceDN w:val="0"/>
        <w:adjustRightInd w:val="0"/>
        <w:spacing w:after="0" w:line="240" w:lineRule="auto"/>
        <w:rPr>
          <w:rFonts w:cstheme="minorHAnsi"/>
        </w:rPr>
      </w:pPr>
      <w:r w:rsidRPr="00841035">
        <w:rPr>
          <w:rFonts w:cstheme="minorHAnsi"/>
        </w:rPr>
        <w:t>Smaaklesposter</w:t>
      </w:r>
    </w:p>
    <w:p w14:paraId="2B4C110A" w14:textId="77777777" w:rsidR="00841035" w:rsidRPr="00841035" w:rsidRDefault="00841035" w:rsidP="00841035">
      <w:pPr>
        <w:autoSpaceDE w:val="0"/>
        <w:autoSpaceDN w:val="0"/>
        <w:adjustRightInd w:val="0"/>
        <w:spacing w:after="0" w:line="240" w:lineRule="auto"/>
        <w:rPr>
          <w:rFonts w:cstheme="minorHAnsi"/>
        </w:rPr>
      </w:pPr>
      <w:r w:rsidRPr="00841035">
        <w:rPr>
          <w:rFonts w:cstheme="minorHAnsi"/>
        </w:rPr>
        <w:t>Poster Schijf van 5</w:t>
      </w:r>
    </w:p>
    <w:p w14:paraId="2B4C110B" w14:textId="77777777" w:rsidR="00841035" w:rsidRPr="00841035" w:rsidRDefault="00841035" w:rsidP="00841035">
      <w:pPr>
        <w:autoSpaceDE w:val="0"/>
        <w:autoSpaceDN w:val="0"/>
        <w:adjustRightInd w:val="0"/>
        <w:spacing w:after="0" w:line="240" w:lineRule="auto"/>
        <w:rPr>
          <w:rFonts w:cstheme="minorHAnsi"/>
          <w:b/>
          <w:bCs/>
        </w:rPr>
      </w:pPr>
    </w:p>
    <w:p w14:paraId="2B4C110C" w14:textId="77777777" w:rsidR="00841035" w:rsidRPr="00841035" w:rsidRDefault="00841035" w:rsidP="00841035">
      <w:pPr>
        <w:autoSpaceDE w:val="0"/>
        <w:autoSpaceDN w:val="0"/>
        <w:adjustRightInd w:val="0"/>
        <w:spacing w:after="0" w:line="240" w:lineRule="auto"/>
        <w:rPr>
          <w:rFonts w:cstheme="minorHAnsi"/>
          <w:b/>
          <w:bCs/>
        </w:rPr>
      </w:pPr>
      <w:r w:rsidRPr="00841035">
        <w:rPr>
          <w:rFonts w:cstheme="minorHAnsi"/>
          <w:b/>
          <w:bCs/>
        </w:rPr>
        <w:t>Gebruiksmaterialen en levensmiddelen</w:t>
      </w:r>
    </w:p>
    <w:p w14:paraId="2B4C110D" w14:textId="77777777" w:rsidR="00841035" w:rsidRPr="00841035" w:rsidRDefault="00841035" w:rsidP="00841035">
      <w:pPr>
        <w:autoSpaceDE w:val="0"/>
        <w:autoSpaceDN w:val="0"/>
        <w:adjustRightInd w:val="0"/>
        <w:spacing w:after="0" w:line="240" w:lineRule="auto"/>
        <w:rPr>
          <w:rFonts w:cstheme="minorHAnsi"/>
        </w:rPr>
      </w:pPr>
      <w:r w:rsidRPr="00841035">
        <w:rPr>
          <w:rFonts w:cstheme="minorHAnsi"/>
        </w:rPr>
        <w:t>Levensmiddelenkleurstoffen:</w:t>
      </w:r>
    </w:p>
    <w:p w14:paraId="2B4C110E" w14:textId="77777777" w:rsidR="00841035" w:rsidRPr="00841035" w:rsidRDefault="00841035" w:rsidP="00841035">
      <w:pPr>
        <w:autoSpaceDE w:val="0"/>
        <w:autoSpaceDN w:val="0"/>
        <w:adjustRightInd w:val="0"/>
        <w:spacing w:after="0" w:line="240" w:lineRule="auto"/>
        <w:rPr>
          <w:rFonts w:cstheme="minorHAnsi"/>
        </w:rPr>
      </w:pPr>
      <w:r w:rsidRPr="00841035">
        <w:rPr>
          <w:rFonts w:cstheme="minorHAnsi"/>
        </w:rPr>
        <w:t>- rood</w:t>
      </w:r>
    </w:p>
    <w:p w14:paraId="2B4C110F" w14:textId="77777777" w:rsidR="00841035" w:rsidRPr="00841035" w:rsidRDefault="00841035" w:rsidP="00841035">
      <w:pPr>
        <w:autoSpaceDE w:val="0"/>
        <w:autoSpaceDN w:val="0"/>
        <w:adjustRightInd w:val="0"/>
        <w:spacing w:after="0" w:line="240" w:lineRule="auto"/>
        <w:rPr>
          <w:rFonts w:cstheme="minorHAnsi"/>
        </w:rPr>
      </w:pPr>
      <w:r w:rsidRPr="00841035">
        <w:rPr>
          <w:rFonts w:cstheme="minorHAnsi"/>
        </w:rPr>
        <w:t>- geel</w:t>
      </w:r>
    </w:p>
    <w:p w14:paraId="2B4C1110" w14:textId="77777777" w:rsidR="00841035" w:rsidRPr="00841035" w:rsidRDefault="00841035" w:rsidP="00841035">
      <w:pPr>
        <w:autoSpaceDE w:val="0"/>
        <w:autoSpaceDN w:val="0"/>
        <w:adjustRightInd w:val="0"/>
        <w:spacing w:after="0" w:line="240" w:lineRule="auto"/>
        <w:rPr>
          <w:rFonts w:cstheme="minorHAnsi"/>
        </w:rPr>
      </w:pPr>
      <w:r w:rsidRPr="00841035">
        <w:rPr>
          <w:rFonts w:cstheme="minorHAnsi"/>
        </w:rPr>
        <w:t>- groen</w:t>
      </w:r>
    </w:p>
    <w:p w14:paraId="2B4C1111" w14:textId="77777777" w:rsidR="00841035" w:rsidRPr="00841035" w:rsidRDefault="00841035" w:rsidP="00841035">
      <w:pPr>
        <w:autoSpaceDE w:val="0"/>
        <w:autoSpaceDN w:val="0"/>
        <w:adjustRightInd w:val="0"/>
        <w:spacing w:after="0" w:line="240" w:lineRule="auto"/>
        <w:rPr>
          <w:rFonts w:cstheme="minorHAnsi"/>
        </w:rPr>
      </w:pPr>
      <w:r w:rsidRPr="00841035">
        <w:rPr>
          <w:rFonts w:cstheme="minorHAnsi"/>
        </w:rPr>
        <w:t>Aroma’s:</w:t>
      </w:r>
    </w:p>
    <w:p w14:paraId="2B4C1112" w14:textId="77777777" w:rsidR="00841035" w:rsidRPr="00841035" w:rsidRDefault="00841035" w:rsidP="00841035">
      <w:pPr>
        <w:autoSpaceDE w:val="0"/>
        <w:autoSpaceDN w:val="0"/>
        <w:adjustRightInd w:val="0"/>
        <w:spacing w:after="0" w:line="240" w:lineRule="auto"/>
        <w:rPr>
          <w:rFonts w:cstheme="minorHAnsi"/>
        </w:rPr>
      </w:pPr>
      <w:r w:rsidRPr="00841035">
        <w:rPr>
          <w:rFonts w:cstheme="minorHAnsi"/>
        </w:rPr>
        <w:t>- vanille</w:t>
      </w:r>
    </w:p>
    <w:p w14:paraId="2B4C1113" w14:textId="77777777" w:rsidR="00841035" w:rsidRPr="00841035" w:rsidRDefault="00841035" w:rsidP="00841035">
      <w:pPr>
        <w:autoSpaceDE w:val="0"/>
        <w:autoSpaceDN w:val="0"/>
        <w:adjustRightInd w:val="0"/>
        <w:spacing w:after="0" w:line="240" w:lineRule="auto"/>
        <w:rPr>
          <w:rFonts w:cstheme="minorHAnsi"/>
        </w:rPr>
      </w:pPr>
      <w:r w:rsidRPr="00841035">
        <w:rPr>
          <w:rFonts w:cstheme="minorHAnsi"/>
        </w:rPr>
        <w:t>- amandel</w:t>
      </w:r>
    </w:p>
    <w:p w14:paraId="2B4C1114" w14:textId="77777777" w:rsidR="00841035" w:rsidRPr="00841035" w:rsidRDefault="00841035" w:rsidP="00841035">
      <w:pPr>
        <w:autoSpaceDE w:val="0"/>
        <w:autoSpaceDN w:val="0"/>
        <w:adjustRightInd w:val="0"/>
        <w:spacing w:after="0" w:line="240" w:lineRule="auto"/>
        <w:rPr>
          <w:rFonts w:cstheme="minorHAnsi"/>
        </w:rPr>
      </w:pPr>
      <w:r w:rsidRPr="00841035">
        <w:rPr>
          <w:rFonts w:cstheme="minorHAnsi"/>
        </w:rPr>
        <w:t>- cola</w:t>
      </w:r>
    </w:p>
    <w:p w14:paraId="2B4C1115" w14:textId="77777777" w:rsidR="00841035" w:rsidRPr="00841035" w:rsidRDefault="00841035" w:rsidP="00841035">
      <w:pPr>
        <w:autoSpaceDE w:val="0"/>
        <w:autoSpaceDN w:val="0"/>
        <w:adjustRightInd w:val="0"/>
        <w:spacing w:after="0" w:line="240" w:lineRule="auto"/>
        <w:rPr>
          <w:rFonts w:cstheme="minorHAnsi"/>
        </w:rPr>
      </w:pPr>
      <w:r w:rsidRPr="00841035">
        <w:rPr>
          <w:rFonts w:cstheme="minorHAnsi"/>
        </w:rPr>
        <w:t>- ananas</w:t>
      </w:r>
    </w:p>
    <w:p w14:paraId="2B4C1116" w14:textId="77777777" w:rsidR="00841035" w:rsidRPr="00841035" w:rsidRDefault="00841035" w:rsidP="00841035">
      <w:pPr>
        <w:autoSpaceDE w:val="0"/>
        <w:autoSpaceDN w:val="0"/>
        <w:adjustRightInd w:val="0"/>
        <w:spacing w:after="0" w:line="240" w:lineRule="auto"/>
        <w:rPr>
          <w:rFonts w:cstheme="minorHAnsi"/>
        </w:rPr>
      </w:pPr>
      <w:r w:rsidRPr="00841035">
        <w:rPr>
          <w:rFonts w:cstheme="minorHAnsi"/>
        </w:rPr>
        <w:t>- framboos</w:t>
      </w:r>
    </w:p>
    <w:p w14:paraId="2B4C1117" w14:textId="77777777" w:rsidR="00841035" w:rsidRPr="00841035" w:rsidRDefault="00841035" w:rsidP="00841035">
      <w:pPr>
        <w:autoSpaceDE w:val="0"/>
        <w:autoSpaceDN w:val="0"/>
        <w:adjustRightInd w:val="0"/>
        <w:spacing w:after="0" w:line="240" w:lineRule="auto"/>
        <w:rPr>
          <w:rFonts w:cstheme="minorHAnsi"/>
        </w:rPr>
      </w:pPr>
      <w:r w:rsidRPr="00841035">
        <w:rPr>
          <w:rFonts w:cstheme="minorHAnsi"/>
        </w:rPr>
        <w:t>Gedroogde kruiden:</w:t>
      </w:r>
    </w:p>
    <w:p w14:paraId="2B4C1118" w14:textId="77777777" w:rsidR="00841035" w:rsidRPr="00841035" w:rsidRDefault="00841035" w:rsidP="00841035">
      <w:pPr>
        <w:autoSpaceDE w:val="0"/>
        <w:autoSpaceDN w:val="0"/>
        <w:adjustRightInd w:val="0"/>
        <w:spacing w:after="0" w:line="240" w:lineRule="auto"/>
        <w:rPr>
          <w:rFonts w:cstheme="minorHAnsi"/>
        </w:rPr>
      </w:pPr>
      <w:r w:rsidRPr="00841035">
        <w:rPr>
          <w:rFonts w:cstheme="minorHAnsi"/>
        </w:rPr>
        <w:t>- basilicum</w:t>
      </w:r>
    </w:p>
    <w:p w14:paraId="2B4C1119" w14:textId="77777777" w:rsidR="00841035" w:rsidRPr="00841035" w:rsidRDefault="00841035" w:rsidP="00841035">
      <w:pPr>
        <w:autoSpaceDE w:val="0"/>
        <w:autoSpaceDN w:val="0"/>
        <w:adjustRightInd w:val="0"/>
        <w:spacing w:after="0" w:line="240" w:lineRule="auto"/>
        <w:rPr>
          <w:rFonts w:cstheme="minorHAnsi"/>
        </w:rPr>
      </w:pPr>
      <w:r w:rsidRPr="00841035">
        <w:rPr>
          <w:rFonts w:cstheme="minorHAnsi"/>
        </w:rPr>
        <w:t>- tijm</w:t>
      </w:r>
    </w:p>
    <w:p w14:paraId="2B4C111A" w14:textId="77777777" w:rsidR="00841035" w:rsidRPr="00841035" w:rsidRDefault="00841035" w:rsidP="00841035">
      <w:pPr>
        <w:autoSpaceDE w:val="0"/>
        <w:autoSpaceDN w:val="0"/>
        <w:adjustRightInd w:val="0"/>
        <w:spacing w:after="0" w:line="240" w:lineRule="auto"/>
        <w:rPr>
          <w:rFonts w:cstheme="minorHAnsi"/>
        </w:rPr>
      </w:pPr>
      <w:r w:rsidRPr="00841035">
        <w:rPr>
          <w:rFonts w:cstheme="minorHAnsi"/>
        </w:rPr>
        <w:t>- peterselie</w:t>
      </w:r>
    </w:p>
    <w:p w14:paraId="2B4C111B" w14:textId="77777777" w:rsidR="00841035" w:rsidRPr="00841035" w:rsidRDefault="00841035" w:rsidP="00841035">
      <w:pPr>
        <w:autoSpaceDE w:val="0"/>
        <w:autoSpaceDN w:val="0"/>
        <w:adjustRightInd w:val="0"/>
        <w:spacing w:after="0" w:line="240" w:lineRule="auto"/>
        <w:rPr>
          <w:rFonts w:cstheme="minorHAnsi"/>
        </w:rPr>
      </w:pPr>
      <w:r w:rsidRPr="00841035">
        <w:rPr>
          <w:rFonts w:cstheme="minorHAnsi"/>
        </w:rPr>
        <w:t>- bieslook</w:t>
      </w:r>
    </w:p>
    <w:p w14:paraId="2B4C111C" w14:textId="77777777" w:rsidR="00841035" w:rsidRPr="00841035" w:rsidRDefault="00841035" w:rsidP="00841035">
      <w:pPr>
        <w:autoSpaceDE w:val="0"/>
        <w:autoSpaceDN w:val="0"/>
        <w:adjustRightInd w:val="0"/>
        <w:spacing w:after="0" w:line="240" w:lineRule="auto"/>
        <w:rPr>
          <w:rFonts w:cstheme="minorHAnsi"/>
        </w:rPr>
      </w:pPr>
      <w:r w:rsidRPr="00841035">
        <w:rPr>
          <w:rFonts w:cstheme="minorHAnsi"/>
        </w:rPr>
        <w:t>Specerijen:</w:t>
      </w:r>
    </w:p>
    <w:p w14:paraId="2B4C111D" w14:textId="77777777" w:rsidR="00841035" w:rsidRPr="00841035" w:rsidRDefault="00841035" w:rsidP="00841035">
      <w:pPr>
        <w:autoSpaceDE w:val="0"/>
        <w:autoSpaceDN w:val="0"/>
        <w:adjustRightInd w:val="0"/>
        <w:spacing w:after="0" w:line="240" w:lineRule="auto"/>
        <w:rPr>
          <w:rFonts w:cstheme="minorHAnsi"/>
        </w:rPr>
      </w:pPr>
      <w:r w:rsidRPr="00841035">
        <w:rPr>
          <w:rFonts w:cstheme="minorHAnsi"/>
        </w:rPr>
        <w:t>- kaneel</w:t>
      </w:r>
    </w:p>
    <w:p w14:paraId="2B4C111E" w14:textId="77777777" w:rsidR="00841035" w:rsidRPr="00841035" w:rsidRDefault="00841035" w:rsidP="00841035">
      <w:pPr>
        <w:autoSpaceDE w:val="0"/>
        <w:autoSpaceDN w:val="0"/>
        <w:adjustRightInd w:val="0"/>
        <w:spacing w:after="0" w:line="240" w:lineRule="auto"/>
        <w:rPr>
          <w:rFonts w:cstheme="minorHAnsi"/>
        </w:rPr>
      </w:pPr>
      <w:r w:rsidRPr="00841035">
        <w:rPr>
          <w:rFonts w:cstheme="minorHAnsi"/>
        </w:rPr>
        <w:t>- knoflookpoeder</w:t>
      </w:r>
    </w:p>
    <w:p w14:paraId="2B4C111F" w14:textId="77777777" w:rsidR="00841035" w:rsidRPr="00841035" w:rsidRDefault="00841035" w:rsidP="00841035">
      <w:pPr>
        <w:autoSpaceDE w:val="0"/>
        <w:autoSpaceDN w:val="0"/>
        <w:adjustRightInd w:val="0"/>
        <w:spacing w:after="0" w:line="240" w:lineRule="auto"/>
        <w:rPr>
          <w:rFonts w:cstheme="minorHAnsi"/>
        </w:rPr>
      </w:pPr>
      <w:r w:rsidRPr="00841035">
        <w:rPr>
          <w:rFonts w:cstheme="minorHAnsi"/>
        </w:rPr>
        <w:t>- kerrie</w:t>
      </w:r>
    </w:p>
    <w:p w14:paraId="2B4C1120" w14:textId="77777777" w:rsidR="00841035" w:rsidRPr="00841035" w:rsidRDefault="00841035" w:rsidP="00841035">
      <w:pPr>
        <w:autoSpaceDE w:val="0"/>
        <w:autoSpaceDN w:val="0"/>
        <w:adjustRightInd w:val="0"/>
        <w:spacing w:after="0" w:line="240" w:lineRule="auto"/>
        <w:rPr>
          <w:rFonts w:cstheme="minorHAnsi"/>
        </w:rPr>
      </w:pPr>
      <w:r w:rsidRPr="00841035">
        <w:rPr>
          <w:rFonts w:cstheme="minorHAnsi"/>
        </w:rPr>
        <w:t>- nootmuskaat</w:t>
      </w:r>
    </w:p>
    <w:p w14:paraId="2B4C1121" w14:textId="77777777" w:rsidR="00841035" w:rsidRPr="00841035" w:rsidRDefault="00841035" w:rsidP="00841035">
      <w:pPr>
        <w:autoSpaceDE w:val="0"/>
        <w:autoSpaceDN w:val="0"/>
        <w:adjustRightInd w:val="0"/>
        <w:spacing w:after="0" w:line="240" w:lineRule="auto"/>
        <w:rPr>
          <w:rFonts w:cstheme="minorHAnsi"/>
        </w:rPr>
      </w:pPr>
      <w:r w:rsidRPr="00841035">
        <w:rPr>
          <w:rFonts w:cstheme="minorHAnsi"/>
        </w:rPr>
        <w:t>- geelpoeder</w:t>
      </w:r>
    </w:p>
    <w:p w14:paraId="2B4C1122" w14:textId="77777777" w:rsidR="00841035" w:rsidRPr="00841035" w:rsidRDefault="00841035" w:rsidP="00841035">
      <w:pPr>
        <w:autoSpaceDE w:val="0"/>
        <w:autoSpaceDN w:val="0"/>
        <w:adjustRightInd w:val="0"/>
        <w:spacing w:after="0" w:line="240" w:lineRule="auto"/>
        <w:rPr>
          <w:rFonts w:cstheme="minorHAnsi"/>
        </w:rPr>
      </w:pPr>
      <w:r w:rsidRPr="00841035">
        <w:rPr>
          <w:rFonts w:cstheme="minorHAnsi"/>
        </w:rPr>
        <w:t>Popcorn maïs</w:t>
      </w:r>
    </w:p>
    <w:p w14:paraId="2B4C1123" w14:textId="77777777" w:rsidR="00841035" w:rsidRPr="00841035" w:rsidRDefault="00841035" w:rsidP="00841035">
      <w:pPr>
        <w:autoSpaceDE w:val="0"/>
        <w:autoSpaceDN w:val="0"/>
        <w:adjustRightInd w:val="0"/>
        <w:spacing w:after="0" w:line="240" w:lineRule="auto"/>
        <w:rPr>
          <w:rFonts w:cstheme="minorHAnsi"/>
        </w:rPr>
      </w:pPr>
      <w:r w:rsidRPr="00841035">
        <w:rPr>
          <w:rFonts w:cstheme="minorHAnsi"/>
        </w:rPr>
        <w:t>Mosterd</w:t>
      </w:r>
    </w:p>
    <w:p w14:paraId="2B4C1124" w14:textId="77777777" w:rsidR="00841035" w:rsidRPr="00841035" w:rsidRDefault="00841035" w:rsidP="00841035">
      <w:pPr>
        <w:autoSpaceDE w:val="0"/>
        <w:autoSpaceDN w:val="0"/>
        <w:adjustRightInd w:val="0"/>
        <w:spacing w:after="0" w:line="240" w:lineRule="auto"/>
        <w:rPr>
          <w:rFonts w:cstheme="minorHAnsi"/>
        </w:rPr>
      </w:pPr>
      <w:r w:rsidRPr="00841035">
        <w:rPr>
          <w:rFonts w:cstheme="minorHAnsi"/>
          <w:noProof/>
          <w:lang w:eastAsia="nl-NL"/>
        </w:rPr>
        <w:drawing>
          <wp:anchor distT="0" distB="0" distL="114300" distR="114300" simplePos="0" relativeHeight="251664384" behindDoc="1" locked="0" layoutInCell="1" allowOverlap="1" wp14:anchorId="2B4C199D" wp14:editId="2B4C199E">
            <wp:simplePos x="0" y="0"/>
            <wp:positionH relativeFrom="column">
              <wp:posOffset>4129405</wp:posOffset>
            </wp:positionH>
            <wp:positionV relativeFrom="paragraph">
              <wp:posOffset>12065</wp:posOffset>
            </wp:positionV>
            <wp:extent cx="1933575" cy="2190750"/>
            <wp:effectExtent l="0" t="0" r="9525" b="0"/>
            <wp:wrapTight wrapText="bothSides">
              <wp:wrapPolygon edited="0">
                <wp:start x="0" y="0"/>
                <wp:lineTo x="0" y="21412"/>
                <wp:lineTo x="21494" y="21412"/>
                <wp:lineTo x="21494" y="0"/>
                <wp:lineTo x="0" y="0"/>
              </wp:wrapPolygon>
            </wp:wrapTight>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33575" cy="2190750"/>
                    </a:xfrm>
                    <a:prstGeom prst="rect">
                      <a:avLst/>
                    </a:prstGeom>
                    <a:noFill/>
                    <a:ln>
                      <a:noFill/>
                    </a:ln>
                  </pic:spPr>
                </pic:pic>
              </a:graphicData>
            </a:graphic>
          </wp:anchor>
        </w:drawing>
      </w:r>
      <w:r w:rsidRPr="00841035">
        <w:rPr>
          <w:rFonts w:cstheme="minorHAnsi"/>
        </w:rPr>
        <w:t>Honing</w:t>
      </w:r>
    </w:p>
    <w:p w14:paraId="2B4C1125" w14:textId="77777777" w:rsidR="00841035" w:rsidRPr="00841035" w:rsidRDefault="00841035" w:rsidP="00841035">
      <w:pPr>
        <w:autoSpaceDE w:val="0"/>
        <w:autoSpaceDN w:val="0"/>
        <w:adjustRightInd w:val="0"/>
        <w:spacing w:after="0" w:line="240" w:lineRule="auto"/>
        <w:rPr>
          <w:rFonts w:cstheme="minorHAnsi"/>
        </w:rPr>
      </w:pPr>
      <w:r w:rsidRPr="00841035">
        <w:rPr>
          <w:rFonts w:cstheme="minorHAnsi"/>
        </w:rPr>
        <w:t>Olijven zonder pit</w:t>
      </w:r>
    </w:p>
    <w:p w14:paraId="2B4C1126" w14:textId="77777777" w:rsidR="00841035" w:rsidRPr="00841035" w:rsidRDefault="00841035" w:rsidP="00841035">
      <w:pPr>
        <w:autoSpaceDE w:val="0"/>
        <w:autoSpaceDN w:val="0"/>
        <w:adjustRightInd w:val="0"/>
        <w:spacing w:after="0" w:line="240" w:lineRule="auto"/>
        <w:rPr>
          <w:rFonts w:cstheme="minorHAnsi"/>
        </w:rPr>
      </w:pPr>
      <w:r w:rsidRPr="00841035">
        <w:rPr>
          <w:rFonts w:cstheme="minorHAnsi"/>
        </w:rPr>
        <w:t>Japanse sojasaus</w:t>
      </w:r>
    </w:p>
    <w:p w14:paraId="2B4C1127" w14:textId="77777777" w:rsidR="00841035" w:rsidRPr="00841035" w:rsidRDefault="00841035" w:rsidP="00841035">
      <w:pPr>
        <w:autoSpaceDE w:val="0"/>
        <w:autoSpaceDN w:val="0"/>
        <w:adjustRightInd w:val="0"/>
        <w:spacing w:after="0" w:line="240" w:lineRule="auto"/>
        <w:rPr>
          <w:rFonts w:cstheme="minorHAnsi"/>
        </w:rPr>
      </w:pPr>
      <w:r w:rsidRPr="00841035">
        <w:rPr>
          <w:rFonts w:cstheme="minorHAnsi"/>
        </w:rPr>
        <w:t>Gist</w:t>
      </w:r>
    </w:p>
    <w:p w14:paraId="2B4C1128" w14:textId="77777777" w:rsidR="00841035" w:rsidRPr="00841035" w:rsidRDefault="00841035" w:rsidP="00841035">
      <w:pPr>
        <w:autoSpaceDE w:val="0"/>
        <w:autoSpaceDN w:val="0"/>
        <w:adjustRightInd w:val="0"/>
        <w:spacing w:after="0" w:line="240" w:lineRule="auto"/>
        <w:rPr>
          <w:rFonts w:cstheme="minorHAnsi"/>
        </w:rPr>
      </w:pPr>
      <w:r w:rsidRPr="00841035">
        <w:rPr>
          <w:rFonts w:cstheme="minorHAnsi"/>
        </w:rPr>
        <w:t>Sambal</w:t>
      </w:r>
    </w:p>
    <w:p w14:paraId="2B4C1129" w14:textId="77777777" w:rsidR="00841035" w:rsidRPr="00841035" w:rsidRDefault="00841035" w:rsidP="00841035">
      <w:pPr>
        <w:autoSpaceDE w:val="0"/>
        <w:autoSpaceDN w:val="0"/>
        <w:adjustRightInd w:val="0"/>
        <w:spacing w:after="0" w:line="240" w:lineRule="auto"/>
        <w:rPr>
          <w:rFonts w:cstheme="minorHAnsi"/>
        </w:rPr>
      </w:pPr>
      <w:r w:rsidRPr="00841035">
        <w:rPr>
          <w:rFonts w:cstheme="minorHAnsi"/>
        </w:rPr>
        <w:t>Zout</w:t>
      </w:r>
    </w:p>
    <w:p w14:paraId="2B4C112A" w14:textId="77777777" w:rsidR="00841035" w:rsidRPr="00841035" w:rsidRDefault="00841035" w:rsidP="00841035">
      <w:pPr>
        <w:autoSpaceDE w:val="0"/>
        <w:autoSpaceDN w:val="0"/>
        <w:adjustRightInd w:val="0"/>
        <w:spacing w:after="0" w:line="240" w:lineRule="auto"/>
        <w:rPr>
          <w:rFonts w:cstheme="minorHAnsi"/>
        </w:rPr>
      </w:pPr>
      <w:r w:rsidRPr="00841035">
        <w:rPr>
          <w:rFonts w:cstheme="minorHAnsi"/>
        </w:rPr>
        <w:t>Zwarte peper</w:t>
      </w:r>
    </w:p>
    <w:p w14:paraId="2B4C112B" w14:textId="77777777" w:rsidR="00841035" w:rsidRPr="00F463B6" w:rsidRDefault="00841035" w:rsidP="00841035">
      <w:pPr>
        <w:autoSpaceDE w:val="0"/>
        <w:autoSpaceDN w:val="0"/>
        <w:adjustRightInd w:val="0"/>
        <w:spacing w:after="0" w:line="240" w:lineRule="auto"/>
        <w:rPr>
          <w:rFonts w:cstheme="minorHAnsi"/>
        </w:rPr>
      </w:pPr>
      <w:r w:rsidRPr="00841035">
        <w:rPr>
          <w:rFonts w:cstheme="minorHAnsi"/>
        </w:rPr>
        <w:t>Pakje puddingpoeder (</w:t>
      </w:r>
      <w:r w:rsidRPr="00F463B6">
        <w:rPr>
          <w:rFonts w:cstheme="minorHAnsi"/>
        </w:rPr>
        <w:t>aardbei-smaak)</w:t>
      </w:r>
    </w:p>
    <w:p w14:paraId="2B4C112C" w14:textId="77777777" w:rsidR="00841035" w:rsidRPr="00F463B6" w:rsidRDefault="00841035" w:rsidP="00841035">
      <w:pPr>
        <w:autoSpaceDE w:val="0"/>
        <w:autoSpaceDN w:val="0"/>
        <w:adjustRightInd w:val="0"/>
        <w:spacing w:after="0" w:line="240" w:lineRule="auto"/>
        <w:rPr>
          <w:rFonts w:cstheme="minorHAnsi"/>
        </w:rPr>
      </w:pPr>
      <w:r w:rsidRPr="00F463B6">
        <w:rPr>
          <w:rFonts w:cstheme="minorHAnsi"/>
        </w:rPr>
        <w:t>Tuintje voor Thuis</w:t>
      </w:r>
    </w:p>
    <w:p w14:paraId="2B4C112D" w14:textId="77777777" w:rsidR="00841035" w:rsidRPr="00F463B6" w:rsidRDefault="00841035" w:rsidP="00841035">
      <w:pPr>
        <w:autoSpaceDE w:val="0"/>
        <w:autoSpaceDN w:val="0"/>
        <w:adjustRightInd w:val="0"/>
        <w:spacing w:after="0" w:line="240" w:lineRule="auto"/>
        <w:rPr>
          <w:rFonts w:cstheme="minorHAnsi"/>
        </w:rPr>
      </w:pPr>
      <w:r w:rsidRPr="00F463B6">
        <w:rPr>
          <w:rFonts w:cstheme="minorHAnsi"/>
        </w:rPr>
        <w:t>Latex handschoen</w:t>
      </w:r>
    </w:p>
    <w:p w14:paraId="2B4C112E" w14:textId="77777777" w:rsidR="00841035" w:rsidRPr="00F463B6" w:rsidRDefault="00841035" w:rsidP="00841035">
      <w:pPr>
        <w:autoSpaceDE w:val="0"/>
        <w:autoSpaceDN w:val="0"/>
        <w:adjustRightInd w:val="0"/>
        <w:spacing w:after="0" w:line="240" w:lineRule="auto"/>
        <w:rPr>
          <w:rFonts w:cstheme="minorHAnsi"/>
        </w:rPr>
      </w:pPr>
      <w:r w:rsidRPr="00F463B6">
        <w:rPr>
          <w:rFonts w:cstheme="minorHAnsi"/>
        </w:rPr>
        <w:t>Koffielepeltjes</w:t>
      </w:r>
    </w:p>
    <w:p w14:paraId="2B4C112F" w14:textId="77777777" w:rsidR="00841035" w:rsidRPr="00F463B6" w:rsidRDefault="00841035" w:rsidP="00841035">
      <w:pPr>
        <w:autoSpaceDE w:val="0"/>
        <w:autoSpaceDN w:val="0"/>
        <w:adjustRightInd w:val="0"/>
        <w:spacing w:after="0" w:line="240" w:lineRule="auto"/>
        <w:rPr>
          <w:rFonts w:cstheme="minorHAnsi"/>
        </w:rPr>
      </w:pPr>
      <w:r w:rsidRPr="00F463B6">
        <w:rPr>
          <w:rFonts w:cstheme="minorHAnsi"/>
        </w:rPr>
        <w:t>Aluminium bakjes</w:t>
      </w:r>
    </w:p>
    <w:p w14:paraId="2B4C1130" w14:textId="77777777" w:rsidR="00841035" w:rsidRPr="00F463B6" w:rsidRDefault="00841035" w:rsidP="00841035">
      <w:pPr>
        <w:autoSpaceDE w:val="0"/>
        <w:autoSpaceDN w:val="0"/>
        <w:adjustRightInd w:val="0"/>
        <w:spacing w:after="0" w:line="240" w:lineRule="auto"/>
        <w:rPr>
          <w:rFonts w:cstheme="minorHAnsi"/>
        </w:rPr>
      </w:pPr>
      <w:r w:rsidRPr="00F463B6">
        <w:rPr>
          <w:rFonts w:cstheme="minorHAnsi"/>
        </w:rPr>
        <w:t xml:space="preserve">Medicijn </w:t>
      </w:r>
      <w:proofErr w:type="spellStart"/>
      <w:r w:rsidRPr="00F463B6">
        <w:rPr>
          <w:rFonts w:cstheme="minorHAnsi"/>
        </w:rPr>
        <w:t>cupjes</w:t>
      </w:r>
      <w:proofErr w:type="spellEnd"/>
    </w:p>
    <w:p w14:paraId="2B4C1131" w14:textId="77777777" w:rsidR="00841035" w:rsidRPr="00F463B6" w:rsidRDefault="00841035" w:rsidP="00841035">
      <w:pPr>
        <w:rPr>
          <w:rFonts w:cstheme="minorHAnsi"/>
        </w:rPr>
      </w:pPr>
      <w:r w:rsidRPr="00F463B6">
        <w:rPr>
          <w:rFonts w:cstheme="minorHAnsi"/>
        </w:rPr>
        <w:t>Wattenstaafjes</w:t>
      </w:r>
    </w:p>
    <w:p w14:paraId="2B4C1132" w14:textId="77777777" w:rsidR="00BD28A8" w:rsidRPr="00F463B6" w:rsidRDefault="00BD28A8" w:rsidP="00052DC4">
      <w:pPr>
        <w:pStyle w:val="Kop1"/>
      </w:pPr>
      <w:bookmarkStart w:id="94" w:name="_Toc294079087"/>
      <w:r w:rsidRPr="00F463B6">
        <w:lastRenderedPageBreak/>
        <w:t>Bijlage 2</w:t>
      </w:r>
      <w:r w:rsidR="00052DC4">
        <w:t>; brief aan de ouders</w:t>
      </w:r>
      <w:bookmarkEnd w:id="94"/>
    </w:p>
    <w:p w14:paraId="2B4C1133" w14:textId="77777777" w:rsidR="00052DC4" w:rsidRDefault="00052DC4" w:rsidP="00BD28A8">
      <w:pPr>
        <w:spacing w:after="0" w:line="240" w:lineRule="auto"/>
      </w:pPr>
    </w:p>
    <w:p w14:paraId="2B4C1134" w14:textId="77777777" w:rsidR="00BD28A8" w:rsidRPr="00F463B6" w:rsidRDefault="00BD28A8" w:rsidP="00BD28A8">
      <w:pPr>
        <w:spacing w:after="0" w:line="240" w:lineRule="auto"/>
      </w:pPr>
      <w:r w:rsidRPr="00F463B6">
        <w:t>Beste ouder(s)/verzorger(s)</w:t>
      </w:r>
    </w:p>
    <w:p w14:paraId="2B4C1135" w14:textId="77777777" w:rsidR="00BD28A8" w:rsidRPr="00F463B6" w:rsidRDefault="00BD28A8" w:rsidP="00BD28A8">
      <w:pPr>
        <w:spacing w:after="0" w:line="240" w:lineRule="auto"/>
      </w:pPr>
    </w:p>
    <w:p w14:paraId="2B4C1136" w14:textId="77777777" w:rsidR="00BD28A8" w:rsidRPr="00F463B6" w:rsidRDefault="00BD28A8" w:rsidP="00BD28A8">
      <w:pPr>
        <w:spacing w:after="0" w:line="240" w:lineRule="auto"/>
      </w:pPr>
      <w:r w:rsidRPr="00F463B6">
        <w:t xml:space="preserve">Vanaf 17 januari hoop ik mijn LIO-stage in groep 7b te gaan lopen op ‘De Hoeksteen’. Momenteel ben ik bezig met mijn scriptie over overgewicht bij kinderen op de basisschool. Aan dit onderzoek is ook een praktijkdeel verbonden. Dat houdt het volgende in; ik onderzoek op 2 basisscholen (in Utrecht en in Giessenburg) wat de invloed van overgewicht is op de leerprestaties en op de sociale posities van kinderen. Dit onderzoek zal plaats vinden onder de groepen 6, 7 en 8. Het onderzoek doe ik aan de hand van smaaklessen. Dit zijn lessen waarin er op een spelenderwijs informatie wordt gegeven over (gezonde) voeding. Voor meer informatie over deze lessen verwijs ik u naar de website: </w:t>
      </w:r>
      <w:hyperlink r:id="rId47" w:history="1">
        <w:r w:rsidRPr="00F463B6">
          <w:rPr>
            <w:color w:val="0000FF" w:themeColor="hyperlink"/>
            <w:u w:val="single"/>
          </w:rPr>
          <w:t>www.smaaklessen.nl</w:t>
        </w:r>
      </w:hyperlink>
      <w:r w:rsidRPr="00F463B6">
        <w:t>.</w:t>
      </w:r>
    </w:p>
    <w:p w14:paraId="2B4C1137" w14:textId="77777777" w:rsidR="00BD28A8" w:rsidRPr="00F463B6" w:rsidRDefault="00BD28A8" w:rsidP="00BD28A8">
      <w:pPr>
        <w:spacing w:after="0" w:line="240" w:lineRule="auto"/>
      </w:pPr>
    </w:p>
    <w:p w14:paraId="2B4C1138" w14:textId="77777777" w:rsidR="00BD28A8" w:rsidRPr="00F463B6" w:rsidRDefault="00BD28A8" w:rsidP="00BD28A8">
      <w:pPr>
        <w:spacing w:after="0" w:line="240" w:lineRule="auto"/>
      </w:pPr>
      <w:r w:rsidRPr="00F463B6">
        <w:t xml:space="preserve">Voor het onderzoek is het van belang dat ik het BMI (de verhouding tussen lengte en gewicht) van de kinderen bereken. Dit zal twee maal gebeuren, namelijk in week….  en week …. Nu mijn vraag aan u als ouder/verzorger of ik toestemming van u krijg om deze gegevens te mogen gebruiken. Uiteraard zal er geen informatie aan anderen worden verstrekt en blijven de namen van de leerlingen anoniem. </w:t>
      </w:r>
    </w:p>
    <w:p w14:paraId="2B4C1139" w14:textId="77777777" w:rsidR="00BD28A8" w:rsidRPr="00F463B6" w:rsidRDefault="00BD28A8" w:rsidP="00BD28A8">
      <w:pPr>
        <w:spacing w:after="0" w:line="240" w:lineRule="auto"/>
      </w:pPr>
    </w:p>
    <w:p w14:paraId="2B4C113A" w14:textId="77777777" w:rsidR="00BD28A8" w:rsidRPr="00F463B6" w:rsidRDefault="00BD28A8" w:rsidP="00BD28A8">
      <w:pPr>
        <w:spacing w:after="0" w:line="240" w:lineRule="auto"/>
      </w:pPr>
      <w:r w:rsidRPr="00F463B6">
        <w:rPr>
          <w:rFonts w:ascii="Arial" w:hAnsi="Arial" w:cs="Arial"/>
          <w:noProof/>
          <w:sz w:val="20"/>
          <w:szCs w:val="20"/>
          <w:lang w:eastAsia="nl-NL"/>
        </w:rPr>
        <w:drawing>
          <wp:anchor distT="0" distB="0" distL="114300" distR="114300" simplePos="0" relativeHeight="251670528" behindDoc="0" locked="0" layoutInCell="1" allowOverlap="1" wp14:anchorId="2B4C199F" wp14:editId="2B4C19A0">
            <wp:simplePos x="0" y="0"/>
            <wp:positionH relativeFrom="column">
              <wp:posOffset>-4445</wp:posOffset>
            </wp:positionH>
            <wp:positionV relativeFrom="paragraph">
              <wp:posOffset>723265</wp:posOffset>
            </wp:positionV>
            <wp:extent cx="5915025" cy="594360"/>
            <wp:effectExtent l="0" t="0" r="9525" b="0"/>
            <wp:wrapSquare wrapText="bothSides"/>
            <wp:docPr id="14" name="il_fi" descr="http://www.werkenbijpimarox.nl/gfx/kniplij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werkenbijpimarox.nl/gfx/kniplijn.gif"/>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15025" cy="594360"/>
                    </a:xfrm>
                    <a:prstGeom prst="rect">
                      <a:avLst/>
                    </a:prstGeom>
                    <a:noFill/>
                    <a:ln>
                      <a:noFill/>
                    </a:ln>
                  </pic:spPr>
                </pic:pic>
              </a:graphicData>
            </a:graphic>
          </wp:anchor>
        </w:drawing>
      </w:r>
      <w:r w:rsidRPr="00F463B6">
        <w:t>Bij voorbaat dank,</w:t>
      </w:r>
    </w:p>
    <w:p w14:paraId="2B4C113B" w14:textId="77777777" w:rsidR="00BD28A8" w:rsidRPr="00F463B6" w:rsidRDefault="00BD28A8" w:rsidP="00BD28A8">
      <w:pPr>
        <w:spacing w:after="0" w:line="240" w:lineRule="auto"/>
      </w:pPr>
      <w:r w:rsidRPr="00F463B6">
        <w:t xml:space="preserve">Saskia </w:t>
      </w:r>
      <w:proofErr w:type="spellStart"/>
      <w:r w:rsidRPr="00F463B6">
        <w:t>Aantjes</w:t>
      </w:r>
      <w:proofErr w:type="spellEnd"/>
      <w:r w:rsidRPr="00F463B6">
        <w:t>-Westerlaken</w:t>
      </w:r>
    </w:p>
    <w:p w14:paraId="2B4C113C" w14:textId="77777777" w:rsidR="00BD28A8" w:rsidRPr="00F463B6" w:rsidRDefault="00BD28A8" w:rsidP="00BD28A8">
      <w:pPr>
        <w:spacing w:after="0" w:line="240" w:lineRule="auto"/>
      </w:pPr>
    </w:p>
    <w:p w14:paraId="2B4C113D" w14:textId="77777777" w:rsidR="00BD28A8" w:rsidRPr="00F463B6" w:rsidRDefault="00BD28A8" w:rsidP="00BD28A8">
      <w:pPr>
        <w:spacing w:after="0" w:line="240" w:lineRule="auto"/>
      </w:pPr>
      <w:r w:rsidRPr="00F463B6">
        <w:t xml:space="preserve">Deze strook graag voor…. Inleveren bij de leerkracht. </w:t>
      </w:r>
    </w:p>
    <w:p w14:paraId="2B4C113E" w14:textId="77777777" w:rsidR="00BD28A8" w:rsidRPr="00F463B6" w:rsidRDefault="00BD28A8" w:rsidP="00BD28A8">
      <w:pPr>
        <w:spacing w:after="0" w:line="240" w:lineRule="auto"/>
      </w:pPr>
    </w:p>
    <w:p w14:paraId="2B4C113F" w14:textId="77777777" w:rsidR="00BD28A8" w:rsidRPr="00F463B6" w:rsidRDefault="00BD28A8" w:rsidP="00BD28A8">
      <w:pPr>
        <w:spacing w:after="0" w:line="240" w:lineRule="auto"/>
      </w:pPr>
      <w:r w:rsidRPr="00F463B6">
        <w:t>Ik geef wel/ geen toestemming om het BMI van (naam)…………………………………………………………………….</w:t>
      </w:r>
    </w:p>
    <w:p w14:paraId="2B4C1140" w14:textId="77777777" w:rsidR="00BD28A8" w:rsidRPr="00F463B6" w:rsidRDefault="00BD28A8" w:rsidP="00BD28A8">
      <w:pPr>
        <w:spacing w:after="0" w:line="240" w:lineRule="auto"/>
      </w:pPr>
      <w:r w:rsidRPr="00F463B6">
        <w:t xml:space="preserve">Uit (groep)………………. te berekenen. </w:t>
      </w:r>
    </w:p>
    <w:p w14:paraId="2B4C1141" w14:textId="77777777" w:rsidR="00BD28A8" w:rsidRPr="00F463B6" w:rsidRDefault="00BD28A8" w:rsidP="00BD28A8">
      <w:pPr>
        <w:spacing w:after="0" w:line="240" w:lineRule="auto"/>
      </w:pPr>
    </w:p>
    <w:p w14:paraId="2B4C1142" w14:textId="77777777" w:rsidR="00BD28A8" w:rsidRPr="00F463B6" w:rsidRDefault="00BD28A8" w:rsidP="00BD28A8">
      <w:pPr>
        <w:spacing w:after="0" w:line="240" w:lineRule="auto"/>
      </w:pPr>
      <w:r w:rsidRPr="00F463B6">
        <w:t>Handtekening …………………………………………………………………………..</w:t>
      </w:r>
    </w:p>
    <w:p w14:paraId="2B4C1143" w14:textId="77777777" w:rsidR="00BD28A8" w:rsidRPr="00F463B6" w:rsidRDefault="00BD28A8" w:rsidP="00BD28A8">
      <w:pPr>
        <w:spacing w:after="0" w:line="240" w:lineRule="auto"/>
      </w:pPr>
    </w:p>
    <w:p w14:paraId="2B4C1144" w14:textId="77777777" w:rsidR="00BD28A8" w:rsidRPr="00F463B6" w:rsidRDefault="00BD28A8" w:rsidP="00BD28A8">
      <w:pPr>
        <w:spacing w:after="0" w:line="240" w:lineRule="auto"/>
      </w:pPr>
    </w:p>
    <w:p w14:paraId="2B4C1145" w14:textId="77777777" w:rsidR="00BD28A8" w:rsidRPr="00F463B6" w:rsidRDefault="00BD28A8" w:rsidP="00BD28A8">
      <w:pPr>
        <w:spacing w:after="0" w:line="240" w:lineRule="auto"/>
      </w:pPr>
    </w:p>
    <w:p w14:paraId="2B4C1146" w14:textId="77777777" w:rsidR="00BD28A8" w:rsidRPr="00F463B6" w:rsidRDefault="00BD28A8" w:rsidP="00BD28A8">
      <w:pPr>
        <w:spacing w:after="0" w:line="240" w:lineRule="auto"/>
      </w:pPr>
    </w:p>
    <w:p w14:paraId="2B4C1147" w14:textId="77777777" w:rsidR="00BD28A8" w:rsidRPr="00F463B6" w:rsidRDefault="00BD28A8" w:rsidP="00BD28A8">
      <w:pPr>
        <w:spacing w:after="0" w:line="240" w:lineRule="auto"/>
      </w:pPr>
    </w:p>
    <w:p w14:paraId="2B4C1148" w14:textId="77777777" w:rsidR="00BD28A8" w:rsidRPr="00F463B6" w:rsidRDefault="00BD28A8" w:rsidP="00BD28A8">
      <w:pPr>
        <w:spacing w:after="0" w:line="240" w:lineRule="auto"/>
      </w:pPr>
    </w:p>
    <w:p w14:paraId="2B4C1149" w14:textId="77777777" w:rsidR="00BD28A8" w:rsidRPr="00F463B6" w:rsidRDefault="00BD28A8" w:rsidP="00BD28A8">
      <w:pPr>
        <w:spacing w:after="0" w:line="240" w:lineRule="auto"/>
      </w:pPr>
    </w:p>
    <w:p w14:paraId="2B4C114A" w14:textId="77777777" w:rsidR="00BD28A8" w:rsidRPr="00F463B6" w:rsidRDefault="00BD28A8" w:rsidP="00BD28A8">
      <w:pPr>
        <w:spacing w:after="0" w:line="240" w:lineRule="auto"/>
      </w:pPr>
    </w:p>
    <w:p w14:paraId="2B4C114B" w14:textId="77777777" w:rsidR="00BD28A8" w:rsidRPr="00F463B6" w:rsidRDefault="00BD28A8" w:rsidP="00BD28A8">
      <w:pPr>
        <w:spacing w:after="0" w:line="240" w:lineRule="auto"/>
      </w:pPr>
    </w:p>
    <w:p w14:paraId="2B4C114C" w14:textId="77777777" w:rsidR="00BD28A8" w:rsidRPr="00F463B6" w:rsidRDefault="00BD28A8" w:rsidP="00BD28A8">
      <w:pPr>
        <w:spacing w:after="0" w:line="240" w:lineRule="auto"/>
      </w:pPr>
    </w:p>
    <w:p w14:paraId="2B4C114D" w14:textId="77777777" w:rsidR="00BD28A8" w:rsidRPr="00F463B6" w:rsidRDefault="00BD28A8" w:rsidP="00BD28A8">
      <w:pPr>
        <w:spacing w:after="0" w:line="240" w:lineRule="auto"/>
      </w:pPr>
    </w:p>
    <w:p w14:paraId="2B4C114E" w14:textId="77777777" w:rsidR="00BD28A8" w:rsidRPr="00F463B6" w:rsidRDefault="00BD28A8" w:rsidP="00BD28A8">
      <w:pPr>
        <w:spacing w:after="0" w:line="240" w:lineRule="auto"/>
      </w:pPr>
    </w:p>
    <w:p w14:paraId="2B4C114F" w14:textId="77777777" w:rsidR="00BD28A8" w:rsidRPr="00F463B6" w:rsidRDefault="00BD28A8" w:rsidP="00BD28A8">
      <w:pPr>
        <w:spacing w:after="0" w:line="240" w:lineRule="auto"/>
      </w:pPr>
    </w:p>
    <w:p w14:paraId="2B4C1150" w14:textId="77777777" w:rsidR="00BD28A8" w:rsidRPr="00F463B6" w:rsidRDefault="00BD28A8" w:rsidP="00BD28A8">
      <w:pPr>
        <w:spacing w:after="0" w:line="240" w:lineRule="auto"/>
      </w:pPr>
    </w:p>
    <w:p w14:paraId="2B4C1151" w14:textId="77777777" w:rsidR="00BD28A8" w:rsidRPr="00F463B6" w:rsidRDefault="00BD28A8" w:rsidP="00BD28A8">
      <w:pPr>
        <w:spacing w:after="0" w:line="240" w:lineRule="auto"/>
      </w:pPr>
    </w:p>
    <w:p w14:paraId="2B4C1152" w14:textId="77777777" w:rsidR="00BD28A8" w:rsidRPr="00F463B6" w:rsidRDefault="00BD28A8" w:rsidP="00BD28A8">
      <w:pPr>
        <w:spacing w:after="0" w:line="240" w:lineRule="auto"/>
      </w:pPr>
    </w:p>
    <w:p w14:paraId="2B4C1153" w14:textId="77777777" w:rsidR="00BD28A8" w:rsidRPr="00F463B6" w:rsidRDefault="00BD28A8" w:rsidP="00BD28A8">
      <w:pPr>
        <w:spacing w:after="0" w:line="240" w:lineRule="auto"/>
      </w:pPr>
    </w:p>
    <w:p w14:paraId="2B4C1154" w14:textId="77777777" w:rsidR="00BD28A8" w:rsidRPr="00F463B6" w:rsidRDefault="00BD28A8" w:rsidP="00BD28A8">
      <w:pPr>
        <w:spacing w:after="0" w:line="240" w:lineRule="auto"/>
      </w:pPr>
    </w:p>
    <w:p w14:paraId="2B4C1155" w14:textId="77777777" w:rsidR="00BD28A8" w:rsidRPr="00F463B6" w:rsidRDefault="00BD28A8" w:rsidP="00BD28A8">
      <w:pPr>
        <w:spacing w:after="0" w:line="240" w:lineRule="auto"/>
      </w:pPr>
    </w:p>
    <w:p w14:paraId="2B4C1156" w14:textId="77777777" w:rsidR="00BD28A8" w:rsidRPr="00F463B6" w:rsidRDefault="00BD28A8" w:rsidP="00BD28A8">
      <w:pPr>
        <w:spacing w:after="0" w:line="240" w:lineRule="auto"/>
      </w:pPr>
    </w:p>
    <w:p w14:paraId="2B4C1157" w14:textId="77777777" w:rsidR="00BD28A8" w:rsidRPr="00F463B6" w:rsidRDefault="00BD28A8" w:rsidP="00052DC4">
      <w:pPr>
        <w:pStyle w:val="Kop1"/>
      </w:pPr>
      <w:bookmarkStart w:id="95" w:name="_Toc294079088"/>
      <w:r w:rsidRPr="00F463B6">
        <w:lastRenderedPageBreak/>
        <w:t>Bijlage 3</w:t>
      </w:r>
      <w:r w:rsidR="00052DC4">
        <w:t>; brief aan de leerkrachten</w:t>
      </w:r>
      <w:bookmarkEnd w:id="95"/>
    </w:p>
    <w:p w14:paraId="2B4C1158" w14:textId="77777777" w:rsidR="00BD28A8" w:rsidRPr="00F463B6" w:rsidRDefault="00BD28A8" w:rsidP="00BD28A8">
      <w:pPr>
        <w:spacing w:after="0" w:line="240" w:lineRule="auto"/>
      </w:pPr>
    </w:p>
    <w:p w14:paraId="2B4C1159" w14:textId="77777777" w:rsidR="00BD28A8" w:rsidRPr="00F463B6" w:rsidRDefault="00BD28A8" w:rsidP="00BD28A8">
      <w:pPr>
        <w:spacing w:after="0" w:line="240" w:lineRule="auto"/>
      </w:pPr>
      <w:r w:rsidRPr="00F463B6">
        <w:t>Beste leerkrachten,</w:t>
      </w:r>
    </w:p>
    <w:p w14:paraId="2B4C115A" w14:textId="77777777" w:rsidR="00BD28A8" w:rsidRPr="00F463B6" w:rsidRDefault="00BD28A8" w:rsidP="00BD28A8">
      <w:pPr>
        <w:spacing w:after="0" w:line="240" w:lineRule="auto"/>
      </w:pPr>
    </w:p>
    <w:p w14:paraId="2B4C115B" w14:textId="77777777" w:rsidR="00BD28A8" w:rsidRPr="00F463B6" w:rsidRDefault="00BD28A8" w:rsidP="00BD28A8">
      <w:pPr>
        <w:spacing w:after="0" w:line="240" w:lineRule="auto"/>
      </w:pPr>
      <w:r w:rsidRPr="00F463B6">
        <w:t xml:space="preserve">Vanaf 17 januari hoop ik mijn LIO-stage in groep 7b te gaan lopen op ‘De Hoeksteen’. Momenteel ben ik bezig met mijn scriptie over overgewicht bij kinderen op de basisschool. Aan dit onderzoek is ook een praktijkdeel verbonden. Dat houdt het volgende in; ik onderzoek op 2 basisscholen (in Utrecht en in Giessenburg) wat de invloed van overgewicht is op de leerprestaties en op de sociale posities van kinderen. Dit onderzoek zal plaats vinden onder de groepen 6, 7 en 8. Het onderzoek doe ik aan de hand van smaaklessen. Dit zijn lessen waarin er op een spelenderwijs informatie wordt gegeven over (gezonde) voeding. Voor meer informatie over deze lessen verwijs ik u naar de website: </w:t>
      </w:r>
      <w:hyperlink r:id="rId49" w:history="1">
        <w:r w:rsidRPr="00F463B6">
          <w:rPr>
            <w:color w:val="0000FF" w:themeColor="hyperlink"/>
            <w:u w:val="single"/>
          </w:rPr>
          <w:t>www.smaaklessen.nl</w:t>
        </w:r>
      </w:hyperlink>
      <w:r w:rsidRPr="00F463B6">
        <w:t>.</w:t>
      </w:r>
    </w:p>
    <w:p w14:paraId="2B4C115C" w14:textId="77777777" w:rsidR="00BD28A8" w:rsidRPr="00F463B6" w:rsidRDefault="00BD28A8" w:rsidP="00BD28A8">
      <w:pPr>
        <w:spacing w:after="0" w:line="240" w:lineRule="auto"/>
      </w:pPr>
    </w:p>
    <w:p w14:paraId="2B4C115D" w14:textId="77777777" w:rsidR="00BD28A8" w:rsidRPr="00F463B6" w:rsidRDefault="00BD28A8" w:rsidP="00BD28A8">
      <w:pPr>
        <w:spacing w:after="0" w:line="240" w:lineRule="auto"/>
      </w:pPr>
      <w:r w:rsidRPr="00F463B6">
        <w:t xml:space="preserve">Voor het onderzoek heb ik het BMI van de kinderen nodig. Hiervoor vraag ik u of u een brief wilt uitdelen aan de leerlingen en ervoor te zorgen dat die op de gevraagde datum weer worden ingeleverd. </w:t>
      </w:r>
    </w:p>
    <w:p w14:paraId="2B4C115E" w14:textId="77777777" w:rsidR="00BD28A8" w:rsidRPr="00F463B6" w:rsidRDefault="00BD28A8" w:rsidP="00BD28A8">
      <w:pPr>
        <w:spacing w:after="0" w:line="240" w:lineRule="auto"/>
      </w:pPr>
    </w:p>
    <w:p w14:paraId="2B4C115F" w14:textId="77777777" w:rsidR="00BD28A8" w:rsidRPr="00F463B6" w:rsidRDefault="00BD28A8" w:rsidP="00BD28A8">
      <w:pPr>
        <w:spacing w:after="0" w:line="240" w:lineRule="auto"/>
      </w:pPr>
      <w:r w:rsidRPr="00F463B6">
        <w:t>Wat betekent dit nu voor u als leerkracht?</w:t>
      </w:r>
    </w:p>
    <w:p w14:paraId="2B4C1160" w14:textId="77777777" w:rsidR="00BD28A8" w:rsidRPr="00F463B6" w:rsidRDefault="00BD28A8" w:rsidP="00BD28A8">
      <w:pPr>
        <w:spacing w:after="0" w:line="240" w:lineRule="auto"/>
      </w:pPr>
      <w:r w:rsidRPr="00F463B6">
        <w:t xml:space="preserve">Ik kom 2 maal bij u in de klas om de </w:t>
      </w:r>
      <w:proofErr w:type="spellStart"/>
      <w:r w:rsidRPr="00F463B6">
        <w:t>BMI’s</w:t>
      </w:r>
      <w:proofErr w:type="spellEnd"/>
      <w:r w:rsidRPr="00F463B6">
        <w:t xml:space="preserve"> van de kinderen op te nemen. Ik zit dan ergens op een plekje in de school en roep de kinderen 1 voor 1 bij me. Dit zal plaatsvinden in week …. En week….</w:t>
      </w:r>
    </w:p>
    <w:p w14:paraId="2B4C1161" w14:textId="77777777" w:rsidR="00BD28A8" w:rsidRPr="00F463B6" w:rsidRDefault="00BD28A8" w:rsidP="00BD28A8">
      <w:pPr>
        <w:spacing w:after="0" w:line="240" w:lineRule="auto"/>
      </w:pPr>
      <w:r w:rsidRPr="00F463B6">
        <w:t xml:space="preserve">U krijgt een rooster waarop staat wanneer u de leskist over smaaklessen tot u beschikking heeft en waar u de kist kunt vinden wanneer die niet in gebruik is. </w:t>
      </w:r>
    </w:p>
    <w:p w14:paraId="2B4C1162" w14:textId="77777777" w:rsidR="00BD28A8" w:rsidRPr="00F463B6" w:rsidRDefault="00BD28A8" w:rsidP="00BD28A8">
      <w:pPr>
        <w:spacing w:after="0" w:line="240" w:lineRule="auto"/>
      </w:pPr>
      <w:r w:rsidRPr="00F463B6">
        <w:t xml:space="preserve">U geeft minstens 10 van de 12 lessen uit de leskist. Ook is het mogelijk om de lessen te integreren in de bestaande lessen. </w:t>
      </w:r>
    </w:p>
    <w:p w14:paraId="2B4C1163" w14:textId="77777777" w:rsidR="00BD28A8" w:rsidRPr="00F463B6" w:rsidRDefault="00BD28A8" w:rsidP="00BD28A8">
      <w:pPr>
        <w:spacing w:after="0" w:line="240" w:lineRule="auto"/>
      </w:pPr>
    </w:p>
    <w:p w14:paraId="2B4C1164" w14:textId="77777777" w:rsidR="00BD28A8" w:rsidRPr="00F463B6" w:rsidRDefault="00BD28A8" w:rsidP="00BD28A8">
      <w:pPr>
        <w:spacing w:after="0" w:line="240" w:lineRule="auto"/>
      </w:pPr>
      <w:r w:rsidRPr="00F463B6">
        <w:t xml:space="preserve">Ik hoop u hiermee voldoende te hebben geïnformeerd en met vragen kunt u natuurlijk altijd bij mij terecht. </w:t>
      </w:r>
    </w:p>
    <w:p w14:paraId="2B4C1165" w14:textId="77777777" w:rsidR="00BD28A8" w:rsidRPr="00F463B6" w:rsidRDefault="00BD28A8" w:rsidP="00BD28A8">
      <w:pPr>
        <w:spacing w:after="0" w:line="240" w:lineRule="auto"/>
      </w:pPr>
    </w:p>
    <w:p w14:paraId="2B4C1166" w14:textId="77777777" w:rsidR="00BD28A8" w:rsidRPr="00F463B6" w:rsidRDefault="00BD28A8" w:rsidP="00BD28A8">
      <w:pPr>
        <w:spacing w:after="0" w:line="240" w:lineRule="auto"/>
      </w:pPr>
      <w:r w:rsidRPr="00F463B6">
        <w:t>Vriendelijk groet,</w:t>
      </w:r>
    </w:p>
    <w:p w14:paraId="2B4C1167" w14:textId="77777777" w:rsidR="00BD28A8" w:rsidRPr="00841035" w:rsidRDefault="00BD28A8" w:rsidP="00BD28A8">
      <w:pPr>
        <w:spacing w:after="0" w:line="240" w:lineRule="auto"/>
      </w:pPr>
      <w:r w:rsidRPr="00F463B6">
        <w:t>Saskia Aantjes-Westerlaken</w:t>
      </w:r>
    </w:p>
    <w:p w14:paraId="2B4C1168" w14:textId="77777777" w:rsidR="00BD28A8" w:rsidRDefault="00BD28A8" w:rsidP="00841035">
      <w:pPr>
        <w:spacing w:after="0" w:line="240" w:lineRule="auto"/>
      </w:pPr>
    </w:p>
    <w:p w14:paraId="2B4C1169" w14:textId="77777777" w:rsidR="00BD28A8" w:rsidRDefault="00BD28A8" w:rsidP="00841035">
      <w:pPr>
        <w:spacing w:after="0" w:line="240" w:lineRule="auto"/>
      </w:pPr>
    </w:p>
    <w:p w14:paraId="2B4C116A" w14:textId="77777777" w:rsidR="00BD28A8" w:rsidRDefault="00BD28A8" w:rsidP="00841035">
      <w:pPr>
        <w:spacing w:after="0" w:line="240" w:lineRule="auto"/>
      </w:pPr>
    </w:p>
    <w:p w14:paraId="2B4C116B" w14:textId="77777777" w:rsidR="00BD28A8" w:rsidRDefault="00BD28A8" w:rsidP="00841035">
      <w:pPr>
        <w:spacing w:after="0" w:line="240" w:lineRule="auto"/>
      </w:pPr>
    </w:p>
    <w:p w14:paraId="2B4C116C" w14:textId="77777777" w:rsidR="00BD28A8" w:rsidRDefault="00BD28A8" w:rsidP="00841035">
      <w:pPr>
        <w:spacing w:after="0" w:line="240" w:lineRule="auto"/>
      </w:pPr>
    </w:p>
    <w:p w14:paraId="2B4C116D" w14:textId="77777777" w:rsidR="00BD28A8" w:rsidRDefault="00BD28A8" w:rsidP="00841035">
      <w:pPr>
        <w:spacing w:after="0" w:line="240" w:lineRule="auto"/>
      </w:pPr>
    </w:p>
    <w:p w14:paraId="2B4C116E" w14:textId="77777777" w:rsidR="00BD28A8" w:rsidRDefault="00BD28A8" w:rsidP="00841035">
      <w:pPr>
        <w:spacing w:after="0" w:line="240" w:lineRule="auto"/>
      </w:pPr>
    </w:p>
    <w:p w14:paraId="2B4C116F" w14:textId="77777777" w:rsidR="00BD28A8" w:rsidRDefault="00BD28A8" w:rsidP="00841035">
      <w:pPr>
        <w:spacing w:after="0" w:line="240" w:lineRule="auto"/>
      </w:pPr>
    </w:p>
    <w:p w14:paraId="2B4C1170" w14:textId="77777777" w:rsidR="00BD28A8" w:rsidRDefault="00BD28A8" w:rsidP="00841035">
      <w:pPr>
        <w:spacing w:after="0" w:line="240" w:lineRule="auto"/>
      </w:pPr>
    </w:p>
    <w:p w14:paraId="2B4C1171" w14:textId="77777777" w:rsidR="00BD28A8" w:rsidRDefault="00BD28A8" w:rsidP="00841035">
      <w:pPr>
        <w:spacing w:after="0" w:line="240" w:lineRule="auto"/>
      </w:pPr>
    </w:p>
    <w:p w14:paraId="2B4C1172" w14:textId="77777777" w:rsidR="00BD28A8" w:rsidRDefault="00BD28A8" w:rsidP="00841035">
      <w:pPr>
        <w:spacing w:after="0" w:line="240" w:lineRule="auto"/>
      </w:pPr>
    </w:p>
    <w:p w14:paraId="2B4C1173" w14:textId="77777777" w:rsidR="00BD28A8" w:rsidRDefault="00BD28A8" w:rsidP="00841035">
      <w:pPr>
        <w:spacing w:after="0" w:line="240" w:lineRule="auto"/>
      </w:pPr>
    </w:p>
    <w:p w14:paraId="2B4C1174" w14:textId="77777777" w:rsidR="00BD28A8" w:rsidRDefault="00BD28A8" w:rsidP="00841035">
      <w:pPr>
        <w:spacing w:after="0" w:line="240" w:lineRule="auto"/>
      </w:pPr>
    </w:p>
    <w:p w14:paraId="2B4C1175" w14:textId="77777777" w:rsidR="00BD28A8" w:rsidRDefault="00BD28A8" w:rsidP="00841035">
      <w:pPr>
        <w:spacing w:after="0" w:line="240" w:lineRule="auto"/>
      </w:pPr>
    </w:p>
    <w:p w14:paraId="2B4C1176" w14:textId="77777777" w:rsidR="00BD28A8" w:rsidRDefault="00BD28A8" w:rsidP="00841035">
      <w:pPr>
        <w:spacing w:after="0" w:line="240" w:lineRule="auto"/>
      </w:pPr>
    </w:p>
    <w:p w14:paraId="2B4C1177" w14:textId="77777777" w:rsidR="00BD28A8" w:rsidRDefault="00BD28A8" w:rsidP="00841035">
      <w:pPr>
        <w:spacing w:after="0" w:line="240" w:lineRule="auto"/>
      </w:pPr>
    </w:p>
    <w:p w14:paraId="2B4C1178" w14:textId="77777777" w:rsidR="00052DC4" w:rsidRDefault="00052DC4" w:rsidP="00841035">
      <w:pPr>
        <w:spacing w:after="0" w:line="240" w:lineRule="auto"/>
      </w:pPr>
    </w:p>
    <w:p w14:paraId="2B4C1179" w14:textId="77777777" w:rsidR="00052DC4" w:rsidRDefault="00052DC4" w:rsidP="00841035">
      <w:pPr>
        <w:spacing w:after="0" w:line="240" w:lineRule="auto"/>
      </w:pPr>
    </w:p>
    <w:p w14:paraId="2B4C117A" w14:textId="77777777" w:rsidR="00052DC4" w:rsidRDefault="00052DC4" w:rsidP="00841035">
      <w:pPr>
        <w:spacing w:after="0" w:line="240" w:lineRule="auto"/>
      </w:pPr>
    </w:p>
    <w:p w14:paraId="2B4C117B" w14:textId="77777777" w:rsidR="00052DC4" w:rsidRDefault="00052DC4" w:rsidP="00841035">
      <w:pPr>
        <w:spacing w:after="0" w:line="240" w:lineRule="auto"/>
      </w:pPr>
    </w:p>
    <w:p w14:paraId="2B4C117C" w14:textId="77777777" w:rsidR="00052DC4" w:rsidRDefault="00052DC4" w:rsidP="00841035">
      <w:pPr>
        <w:spacing w:after="0" w:line="240" w:lineRule="auto"/>
      </w:pPr>
    </w:p>
    <w:p w14:paraId="2B4C117D" w14:textId="77777777" w:rsidR="00BD28A8" w:rsidRDefault="00BD28A8" w:rsidP="00052DC4">
      <w:pPr>
        <w:pStyle w:val="Kop1"/>
      </w:pPr>
      <w:bookmarkStart w:id="96" w:name="_Toc294079089"/>
      <w:r>
        <w:lastRenderedPageBreak/>
        <w:t>Bijlage 4</w:t>
      </w:r>
      <w:r w:rsidR="00052DC4">
        <w:t>; les 1 van de smaaklessen</w:t>
      </w:r>
      <w:bookmarkEnd w:id="96"/>
    </w:p>
    <w:p w14:paraId="2B4C117E" w14:textId="77777777" w:rsidR="00841035" w:rsidRPr="00841035" w:rsidRDefault="00841035" w:rsidP="00841035">
      <w:pPr>
        <w:spacing w:after="0" w:line="240" w:lineRule="auto"/>
      </w:pPr>
      <w:r w:rsidRPr="00841035">
        <w:rPr>
          <w:noProof/>
          <w:lang w:eastAsia="nl-NL"/>
        </w:rPr>
        <w:drawing>
          <wp:inline distT="0" distB="0" distL="0" distR="0" wp14:anchorId="2B4C19A1" wp14:editId="2B4C19A2">
            <wp:extent cx="5718322" cy="8516680"/>
            <wp:effectExtent l="0" t="0"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s1 001.jpg"/>
                    <pic:cNvPicPr/>
                  </pic:nvPicPr>
                  <pic:blipFill rotWithShape="1">
                    <a:blip r:embed="rId50" cstate="print">
                      <a:extLst>
                        <a:ext uri="{28A0092B-C50C-407E-A947-70E740481C1C}">
                          <a14:useLocalDpi xmlns:a14="http://schemas.microsoft.com/office/drawing/2010/main" val="0"/>
                        </a:ext>
                      </a:extLst>
                    </a:blip>
                    <a:srcRect t="2273" b="1914"/>
                    <a:stretch/>
                  </pic:blipFill>
                  <pic:spPr bwMode="auto">
                    <a:xfrm>
                      <a:off x="0" y="0"/>
                      <a:ext cx="5720715" cy="8520245"/>
                    </a:xfrm>
                    <a:prstGeom prst="rect">
                      <a:avLst/>
                    </a:prstGeom>
                    <a:ln>
                      <a:noFill/>
                    </a:ln>
                    <a:extLst>
                      <a:ext uri="{53640926-AAD7-44D8-BBD7-CCE9431645EC}">
                        <a14:shadowObscured xmlns:a14="http://schemas.microsoft.com/office/drawing/2010/main"/>
                      </a:ext>
                    </a:extLst>
                  </pic:spPr>
                </pic:pic>
              </a:graphicData>
            </a:graphic>
          </wp:inline>
        </w:drawing>
      </w:r>
    </w:p>
    <w:p w14:paraId="2B4C117F" w14:textId="77777777" w:rsidR="00841035" w:rsidRPr="00841035" w:rsidRDefault="00841035" w:rsidP="00841035">
      <w:pPr>
        <w:spacing w:after="0" w:line="240" w:lineRule="auto"/>
      </w:pPr>
      <w:r w:rsidRPr="00841035">
        <w:rPr>
          <w:noProof/>
          <w:lang w:eastAsia="nl-NL"/>
        </w:rPr>
        <w:lastRenderedPageBreak/>
        <w:drawing>
          <wp:inline distT="0" distB="0" distL="0" distR="0" wp14:anchorId="2B4C19A3" wp14:editId="2B4C19A4">
            <wp:extent cx="5760720" cy="8796655"/>
            <wp:effectExtent l="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s2 001.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60720" cy="8796655"/>
                    </a:xfrm>
                    <a:prstGeom prst="rect">
                      <a:avLst/>
                    </a:prstGeom>
                  </pic:spPr>
                </pic:pic>
              </a:graphicData>
            </a:graphic>
          </wp:inline>
        </w:drawing>
      </w:r>
    </w:p>
    <w:p w14:paraId="2B4C1180" w14:textId="77777777" w:rsidR="00841035" w:rsidRPr="00841035" w:rsidRDefault="00841035" w:rsidP="00841035">
      <w:pPr>
        <w:spacing w:after="0" w:line="240" w:lineRule="auto"/>
      </w:pPr>
      <w:r w:rsidRPr="00841035">
        <w:rPr>
          <w:noProof/>
          <w:lang w:eastAsia="nl-NL"/>
        </w:rPr>
        <w:lastRenderedPageBreak/>
        <w:drawing>
          <wp:inline distT="0" distB="0" distL="0" distR="0" wp14:anchorId="2B4C19A5" wp14:editId="2B4C19A6">
            <wp:extent cx="5760720" cy="8745220"/>
            <wp:effectExtent l="0" t="0" r="0"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s3 00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60720" cy="8745220"/>
                    </a:xfrm>
                    <a:prstGeom prst="rect">
                      <a:avLst/>
                    </a:prstGeom>
                  </pic:spPr>
                </pic:pic>
              </a:graphicData>
            </a:graphic>
          </wp:inline>
        </w:drawing>
      </w:r>
    </w:p>
    <w:p w14:paraId="2B4C1181" w14:textId="77777777" w:rsidR="00841035" w:rsidRPr="00841035" w:rsidRDefault="00841035" w:rsidP="00841035">
      <w:pPr>
        <w:spacing w:after="0" w:line="240" w:lineRule="auto"/>
      </w:pPr>
      <w:r w:rsidRPr="00841035">
        <w:rPr>
          <w:noProof/>
          <w:lang w:eastAsia="nl-NL"/>
        </w:rPr>
        <w:lastRenderedPageBreak/>
        <w:drawing>
          <wp:inline distT="0" distB="0" distL="0" distR="0" wp14:anchorId="2B4C19A7" wp14:editId="2B4C19A8">
            <wp:extent cx="5760720" cy="8886825"/>
            <wp:effectExtent l="0" t="0" r="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s4 001.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60720" cy="8886825"/>
                    </a:xfrm>
                    <a:prstGeom prst="rect">
                      <a:avLst/>
                    </a:prstGeom>
                  </pic:spPr>
                </pic:pic>
              </a:graphicData>
            </a:graphic>
          </wp:inline>
        </w:drawing>
      </w:r>
    </w:p>
    <w:p w14:paraId="2B4C1182" w14:textId="77777777" w:rsidR="00F00C92" w:rsidRDefault="00841035" w:rsidP="00F00C92">
      <w:pPr>
        <w:spacing w:after="0" w:line="240" w:lineRule="auto"/>
      </w:pPr>
      <w:r w:rsidRPr="00841035">
        <w:rPr>
          <w:noProof/>
          <w:lang w:eastAsia="nl-NL"/>
        </w:rPr>
        <w:lastRenderedPageBreak/>
        <w:drawing>
          <wp:inline distT="0" distB="0" distL="0" distR="0" wp14:anchorId="2B4C19A9" wp14:editId="2B4C19AA">
            <wp:extent cx="5760720" cy="8834120"/>
            <wp:effectExtent l="0" t="0" r="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s5 00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60720" cy="8834120"/>
                    </a:xfrm>
                    <a:prstGeom prst="rect">
                      <a:avLst/>
                    </a:prstGeom>
                  </pic:spPr>
                </pic:pic>
              </a:graphicData>
            </a:graphic>
          </wp:inline>
        </w:drawing>
      </w:r>
    </w:p>
    <w:p w14:paraId="2B4C1183" w14:textId="24A6CAEB" w:rsidR="00F00C92" w:rsidRDefault="00F00C92" w:rsidP="00F00C92">
      <w:pPr>
        <w:pStyle w:val="Kop1"/>
      </w:pPr>
      <w:bookmarkStart w:id="97" w:name="_Toc294079090"/>
      <w:r>
        <w:lastRenderedPageBreak/>
        <w:t>Bijlage 5: Eerste en tweede meting groep 6 te Giessenburg</w:t>
      </w:r>
      <w:bookmarkEnd w:id="97"/>
      <w:r>
        <w:t xml:space="preserve"> </w:t>
      </w:r>
      <w:r w:rsidR="001F2D07">
        <w:fldChar w:fldCharType="begin"/>
      </w:r>
      <w:r>
        <w:instrText xml:space="preserve"> LINK </w:instrText>
      </w:r>
      <w:r w:rsidR="00460A72">
        <w:instrText xml:space="preserve">Excel.Sheet.12 "C:\\Users\\Erik Jan\\Documents\\Saskia\\afstudeeronderzoek\\praktijkonderzoek g en u.xlsx" "Giessenburg groep 6 1e en 2e !R1:R1048576" </w:instrText>
      </w:r>
      <w:r>
        <w:instrText xml:space="preserve">\a \f 4 \h  \* MERGEFORMAT </w:instrText>
      </w:r>
      <w:r w:rsidR="001F2D07">
        <w:fldChar w:fldCharType="separate"/>
      </w:r>
    </w:p>
    <w:tbl>
      <w:tblPr>
        <w:tblW w:w="10940" w:type="dxa"/>
        <w:tblInd w:w="-430" w:type="dxa"/>
        <w:tblCellMar>
          <w:left w:w="70" w:type="dxa"/>
          <w:right w:w="70" w:type="dxa"/>
        </w:tblCellMar>
        <w:tblLook w:val="04A0" w:firstRow="1" w:lastRow="0" w:firstColumn="1" w:lastColumn="0" w:noHBand="0" w:noVBand="1"/>
      </w:tblPr>
      <w:tblGrid>
        <w:gridCol w:w="1180"/>
        <w:gridCol w:w="960"/>
        <w:gridCol w:w="960"/>
        <w:gridCol w:w="960"/>
        <w:gridCol w:w="960"/>
        <w:gridCol w:w="960"/>
        <w:gridCol w:w="960"/>
        <w:gridCol w:w="1120"/>
        <w:gridCol w:w="960"/>
        <w:gridCol w:w="960"/>
        <w:gridCol w:w="960"/>
      </w:tblGrid>
      <w:tr w:rsidR="00F00C92" w:rsidRPr="00F00C92" w14:paraId="2B4C1191" w14:textId="77777777" w:rsidTr="00F00C92">
        <w:trPr>
          <w:trHeight w:val="300"/>
        </w:trPr>
        <w:tc>
          <w:tcPr>
            <w:tcW w:w="1180" w:type="dxa"/>
            <w:tcBorders>
              <w:top w:val="nil"/>
              <w:left w:val="nil"/>
              <w:bottom w:val="nil"/>
              <w:right w:val="nil"/>
            </w:tcBorders>
            <w:shd w:val="clear" w:color="auto" w:fill="auto"/>
            <w:noWrap/>
            <w:vAlign w:val="bottom"/>
            <w:hideMark/>
          </w:tcPr>
          <w:p w14:paraId="2B4C1184" w14:textId="77777777" w:rsidR="00F00C92" w:rsidRDefault="00F00C92" w:rsidP="00F00C92">
            <w:pPr>
              <w:pStyle w:val="Kop1"/>
              <w:rPr>
                <w:rFonts w:eastAsia="Times New Roman"/>
                <w:lang w:eastAsia="nl-NL"/>
              </w:rPr>
            </w:pPr>
          </w:p>
          <w:p w14:paraId="2B4C1185" w14:textId="77777777" w:rsidR="00F00C92" w:rsidRPr="00F00C92" w:rsidRDefault="00F00C92" w:rsidP="00F00C92">
            <w:pPr>
              <w:spacing w:after="0" w:line="240" w:lineRule="auto"/>
              <w:rPr>
                <w:rFonts w:ascii="Calibri" w:eastAsia="Times New Roman" w:hAnsi="Calibri" w:cs="Calibri"/>
                <w:color w:val="000000"/>
                <w:lang w:eastAsia="nl-NL"/>
              </w:rPr>
            </w:pPr>
            <w:r w:rsidRPr="00F00C92">
              <w:rPr>
                <w:rFonts w:ascii="Calibri" w:eastAsia="Times New Roman" w:hAnsi="Calibri" w:cs="Calibri"/>
                <w:color w:val="000000"/>
                <w:lang w:eastAsia="nl-NL"/>
              </w:rPr>
              <w:t>1e meting</w:t>
            </w:r>
          </w:p>
        </w:tc>
        <w:tc>
          <w:tcPr>
            <w:tcW w:w="960" w:type="dxa"/>
            <w:tcBorders>
              <w:top w:val="nil"/>
              <w:left w:val="nil"/>
              <w:bottom w:val="nil"/>
              <w:right w:val="nil"/>
            </w:tcBorders>
            <w:shd w:val="clear" w:color="auto" w:fill="auto"/>
            <w:noWrap/>
            <w:vAlign w:val="bottom"/>
            <w:hideMark/>
          </w:tcPr>
          <w:p w14:paraId="2B4C1186" w14:textId="77777777" w:rsidR="00F00C92" w:rsidRPr="00F00C92" w:rsidRDefault="00F00C92" w:rsidP="00F00C92">
            <w:pPr>
              <w:spacing w:after="0" w:line="240" w:lineRule="auto"/>
              <w:rPr>
                <w:rFonts w:ascii="Calibri" w:eastAsia="Times New Roman" w:hAnsi="Calibri" w:cs="Calibri"/>
                <w:color w:val="000000"/>
                <w:lang w:eastAsia="nl-NL"/>
              </w:rPr>
            </w:pPr>
            <w:r w:rsidRPr="00F00C92">
              <w:rPr>
                <w:rFonts w:ascii="Calibri" w:eastAsia="Times New Roman" w:hAnsi="Calibri" w:cs="Calibri"/>
                <w:color w:val="000000"/>
                <w:lang w:eastAsia="nl-NL"/>
              </w:rPr>
              <w:t>Geslacht</w:t>
            </w:r>
          </w:p>
        </w:tc>
        <w:tc>
          <w:tcPr>
            <w:tcW w:w="960" w:type="dxa"/>
            <w:tcBorders>
              <w:top w:val="nil"/>
              <w:left w:val="nil"/>
              <w:bottom w:val="nil"/>
              <w:right w:val="nil"/>
            </w:tcBorders>
            <w:shd w:val="clear" w:color="auto" w:fill="auto"/>
            <w:noWrap/>
            <w:vAlign w:val="bottom"/>
            <w:hideMark/>
          </w:tcPr>
          <w:p w14:paraId="2B4C1187" w14:textId="77777777" w:rsidR="00F00C92" w:rsidRPr="00F00C92" w:rsidRDefault="00F00C92" w:rsidP="00F00C92">
            <w:pPr>
              <w:spacing w:after="0" w:line="240" w:lineRule="auto"/>
              <w:rPr>
                <w:rFonts w:ascii="Calibri" w:eastAsia="Times New Roman" w:hAnsi="Calibri" w:cs="Calibri"/>
                <w:color w:val="000000"/>
                <w:lang w:eastAsia="nl-NL"/>
              </w:rPr>
            </w:pPr>
            <w:r w:rsidRPr="00F00C92">
              <w:rPr>
                <w:rFonts w:ascii="Calibri" w:eastAsia="Times New Roman" w:hAnsi="Calibri" w:cs="Calibri"/>
                <w:color w:val="000000"/>
                <w:lang w:eastAsia="nl-NL"/>
              </w:rPr>
              <w:t>Leeftijd</w:t>
            </w:r>
          </w:p>
        </w:tc>
        <w:tc>
          <w:tcPr>
            <w:tcW w:w="960" w:type="dxa"/>
            <w:tcBorders>
              <w:top w:val="nil"/>
              <w:left w:val="nil"/>
              <w:bottom w:val="nil"/>
              <w:right w:val="nil"/>
            </w:tcBorders>
            <w:shd w:val="clear" w:color="auto" w:fill="auto"/>
            <w:noWrap/>
            <w:vAlign w:val="bottom"/>
            <w:hideMark/>
          </w:tcPr>
          <w:p w14:paraId="2B4C1188" w14:textId="77777777" w:rsidR="00F00C92" w:rsidRPr="00F00C92" w:rsidRDefault="00F00C92" w:rsidP="00F00C92">
            <w:pPr>
              <w:spacing w:after="0" w:line="240" w:lineRule="auto"/>
              <w:rPr>
                <w:rFonts w:ascii="Calibri" w:eastAsia="Times New Roman" w:hAnsi="Calibri" w:cs="Calibri"/>
                <w:color w:val="000000"/>
                <w:lang w:eastAsia="nl-NL"/>
              </w:rPr>
            </w:pPr>
            <w:r w:rsidRPr="00F00C92">
              <w:rPr>
                <w:rFonts w:ascii="Calibri" w:eastAsia="Times New Roman" w:hAnsi="Calibri" w:cs="Calibri"/>
                <w:color w:val="000000"/>
                <w:lang w:eastAsia="nl-NL"/>
              </w:rPr>
              <w:t>Gewicht</w:t>
            </w:r>
          </w:p>
        </w:tc>
        <w:tc>
          <w:tcPr>
            <w:tcW w:w="960" w:type="dxa"/>
            <w:tcBorders>
              <w:top w:val="nil"/>
              <w:left w:val="nil"/>
              <w:bottom w:val="nil"/>
              <w:right w:val="nil"/>
            </w:tcBorders>
            <w:shd w:val="clear" w:color="auto" w:fill="auto"/>
            <w:noWrap/>
            <w:vAlign w:val="bottom"/>
            <w:hideMark/>
          </w:tcPr>
          <w:p w14:paraId="2B4C1189" w14:textId="77777777" w:rsidR="00F00C92" w:rsidRPr="00F00C92" w:rsidRDefault="00F00C92" w:rsidP="00F00C92">
            <w:pPr>
              <w:spacing w:after="0" w:line="240" w:lineRule="auto"/>
              <w:rPr>
                <w:rFonts w:ascii="Calibri" w:eastAsia="Times New Roman" w:hAnsi="Calibri" w:cs="Calibri"/>
                <w:color w:val="000000"/>
                <w:lang w:eastAsia="nl-NL"/>
              </w:rPr>
            </w:pPr>
            <w:r w:rsidRPr="00F00C92">
              <w:rPr>
                <w:rFonts w:ascii="Calibri" w:eastAsia="Times New Roman" w:hAnsi="Calibri" w:cs="Calibri"/>
                <w:color w:val="000000"/>
                <w:lang w:eastAsia="nl-NL"/>
              </w:rPr>
              <w:t>Lengte</w:t>
            </w:r>
          </w:p>
        </w:tc>
        <w:tc>
          <w:tcPr>
            <w:tcW w:w="960" w:type="dxa"/>
            <w:tcBorders>
              <w:top w:val="nil"/>
              <w:left w:val="nil"/>
              <w:bottom w:val="nil"/>
              <w:right w:val="nil"/>
            </w:tcBorders>
            <w:shd w:val="clear" w:color="auto" w:fill="auto"/>
            <w:noWrap/>
            <w:vAlign w:val="bottom"/>
            <w:hideMark/>
          </w:tcPr>
          <w:p w14:paraId="2B4C118A" w14:textId="77777777" w:rsidR="00F00C92" w:rsidRPr="00F00C92" w:rsidRDefault="00F00C92" w:rsidP="00F00C92">
            <w:pPr>
              <w:spacing w:after="0" w:line="240" w:lineRule="auto"/>
              <w:rPr>
                <w:rFonts w:ascii="Calibri" w:eastAsia="Times New Roman" w:hAnsi="Calibri" w:cs="Calibri"/>
                <w:color w:val="000000"/>
                <w:lang w:eastAsia="nl-NL"/>
              </w:rPr>
            </w:pPr>
            <w:r w:rsidRPr="00F00C92">
              <w:rPr>
                <w:rFonts w:ascii="Calibri" w:eastAsia="Times New Roman" w:hAnsi="Calibri" w:cs="Calibri"/>
                <w:color w:val="000000"/>
                <w:lang w:eastAsia="nl-NL"/>
              </w:rPr>
              <w:t>BMI</w:t>
            </w:r>
          </w:p>
        </w:tc>
        <w:tc>
          <w:tcPr>
            <w:tcW w:w="960" w:type="dxa"/>
            <w:tcBorders>
              <w:top w:val="nil"/>
              <w:left w:val="nil"/>
              <w:bottom w:val="nil"/>
              <w:right w:val="nil"/>
            </w:tcBorders>
            <w:shd w:val="clear" w:color="auto" w:fill="auto"/>
            <w:noWrap/>
            <w:vAlign w:val="bottom"/>
            <w:hideMark/>
          </w:tcPr>
          <w:p w14:paraId="2B4C118B" w14:textId="77777777" w:rsidR="00F00C92" w:rsidRDefault="00F00C92" w:rsidP="00F00C92">
            <w:pPr>
              <w:spacing w:after="0" w:line="240" w:lineRule="auto"/>
              <w:rPr>
                <w:rFonts w:ascii="Calibri" w:eastAsia="Times New Roman" w:hAnsi="Calibri" w:cs="Calibri"/>
                <w:color w:val="000000"/>
                <w:lang w:eastAsia="nl-NL"/>
              </w:rPr>
            </w:pPr>
            <w:r w:rsidRPr="00F00C92">
              <w:rPr>
                <w:rFonts w:ascii="Calibri" w:eastAsia="Times New Roman" w:hAnsi="Calibri" w:cs="Calibri"/>
                <w:color w:val="000000"/>
                <w:lang w:eastAsia="nl-NL"/>
              </w:rPr>
              <w:t xml:space="preserve"> </w:t>
            </w:r>
          </w:p>
          <w:p w14:paraId="2B4C118C" w14:textId="77777777" w:rsidR="00F00C92" w:rsidRPr="00F00C92" w:rsidRDefault="00F00C92" w:rsidP="00F00C92">
            <w:pPr>
              <w:spacing w:after="0" w:line="240" w:lineRule="auto"/>
              <w:rPr>
                <w:rFonts w:ascii="Calibri" w:eastAsia="Times New Roman" w:hAnsi="Calibri" w:cs="Calibri"/>
                <w:color w:val="000000"/>
                <w:lang w:eastAsia="nl-NL"/>
              </w:rPr>
            </w:pPr>
            <w:r>
              <w:rPr>
                <w:rFonts w:ascii="Calibri" w:eastAsia="Times New Roman" w:hAnsi="Calibri" w:cs="Calibri"/>
                <w:color w:val="000000"/>
                <w:lang w:eastAsia="nl-NL"/>
              </w:rPr>
              <w:t>2</w:t>
            </w:r>
            <w:r w:rsidRPr="00F00C92">
              <w:rPr>
                <w:rFonts w:ascii="Calibri" w:eastAsia="Times New Roman" w:hAnsi="Calibri" w:cs="Calibri"/>
                <w:color w:val="000000"/>
                <w:vertAlign w:val="superscript"/>
                <w:lang w:eastAsia="nl-NL"/>
              </w:rPr>
              <w:t>e</w:t>
            </w:r>
            <w:r w:rsidRPr="00F00C92">
              <w:rPr>
                <w:rFonts w:ascii="Calibri" w:eastAsia="Times New Roman" w:hAnsi="Calibri" w:cs="Calibri"/>
                <w:color w:val="000000"/>
                <w:lang w:eastAsia="nl-NL"/>
              </w:rPr>
              <w:t>meting</w:t>
            </w:r>
          </w:p>
        </w:tc>
        <w:tc>
          <w:tcPr>
            <w:tcW w:w="1120" w:type="dxa"/>
            <w:tcBorders>
              <w:top w:val="nil"/>
              <w:left w:val="nil"/>
              <w:bottom w:val="nil"/>
              <w:right w:val="nil"/>
            </w:tcBorders>
            <w:shd w:val="clear" w:color="auto" w:fill="auto"/>
            <w:noWrap/>
            <w:vAlign w:val="bottom"/>
            <w:hideMark/>
          </w:tcPr>
          <w:p w14:paraId="2B4C118D" w14:textId="77777777" w:rsidR="00F00C92" w:rsidRPr="00F00C92" w:rsidRDefault="00F00C92" w:rsidP="00F00C92">
            <w:pPr>
              <w:spacing w:after="0" w:line="240" w:lineRule="auto"/>
              <w:rPr>
                <w:rFonts w:ascii="Calibri" w:eastAsia="Times New Roman" w:hAnsi="Calibri" w:cs="Calibri"/>
                <w:color w:val="000000"/>
                <w:lang w:eastAsia="nl-NL"/>
              </w:rPr>
            </w:pPr>
            <w:r w:rsidRPr="00F00C92">
              <w:rPr>
                <w:rFonts w:ascii="Calibri" w:eastAsia="Times New Roman" w:hAnsi="Calibri" w:cs="Calibri"/>
                <w:color w:val="000000"/>
                <w:lang w:eastAsia="nl-NL"/>
              </w:rPr>
              <w:t>Leeftijd</w:t>
            </w:r>
          </w:p>
        </w:tc>
        <w:tc>
          <w:tcPr>
            <w:tcW w:w="960" w:type="dxa"/>
            <w:tcBorders>
              <w:top w:val="nil"/>
              <w:left w:val="nil"/>
              <w:bottom w:val="nil"/>
              <w:right w:val="nil"/>
            </w:tcBorders>
            <w:shd w:val="clear" w:color="auto" w:fill="auto"/>
            <w:noWrap/>
            <w:vAlign w:val="bottom"/>
            <w:hideMark/>
          </w:tcPr>
          <w:p w14:paraId="2B4C118E" w14:textId="77777777" w:rsidR="00F00C92" w:rsidRPr="00F00C92" w:rsidRDefault="00F00C92" w:rsidP="00F00C92">
            <w:pPr>
              <w:spacing w:after="0" w:line="240" w:lineRule="auto"/>
              <w:rPr>
                <w:rFonts w:ascii="Calibri" w:eastAsia="Times New Roman" w:hAnsi="Calibri" w:cs="Calibri"/>
                <w:color w:val="000000"/>
                <w:lang w:eastAsia="nl-NL"/>
              </w:rPr>
            </w:pPr>
            <w:r w:rsidRPr="00F00C92">
              <w:rPr>
                <w:rFonts w:ascii="Calibri" w:eastAsia="Times New Roman" w:hAnsi="Calibri" w:cs="Calibri"/>
                <w:color w:val="000000"/>
                <w:lang w:eastAsia="nl-NL"/>
              </w:rPr>
              <w:t>Gewicht</w:t>
            </w:r>
          </w:p>
        </w:tc>
        <w:tc>
          <w:tcPr>
            <w:tcW w:w="960" w:type="dxa"/>
            <w:tcBorders>
              <w:top w:val="nil"/>
              <w:left w:val="nil"/>
              <w:bottom w:val="nil"/>
              <w:right w:val="nil"/>
            </w:tcBorders>
            <w:shd w:val="clear" w:color="auto" w:fill="auto"/>
            <w:noWrap/>
            <w:vAlign w:val="bottom"/>
            <w:hideMark/>
          </w:tcPr>
          <w:p w14:paraId="2B4C118F" w14:textId="77777777" w:rsidR="00F00C92" w:rsidRPr="00F00C92" w:rsidRDefault="00F00C92" w:rsidP="00F00C92">
            <w:pPr>
              <w:spacing w:after="0" w:line="240" w:lineRule="auto"/>
              <w:rPr>
                <w:rFonts w:ascii="Calibri" w:eastAsia="Times New Roman" w:hAnsi="Calibri" w:cs="Calibri"/>
                <w:color w:val="000000"/>
                <w:lang w:eastAsia="nl-NL"/>
              </w:rPr>
            </w:pPr>
            <w:r w:rsidRPr="00F00C92">
              <w:rPr>
                <w:rFonts w:ascii="Calibri" w:eastAsia="Times New Roman" w:hAnsi="Calibri" w:cs="Calibri"/>
                <w:color w:val="000000"/>
                <w:lang w:eastAsia="nl-NL"/>
              </w:rPr>
              <w:t>Lengte</w:t>
            </w:r>
          </w:p>
        </w:tc>
        <w:tc>
          <w:tcPr>
            <w:tcW w:w="960" w:type="dxa"/>
            <w:tcBorders>
              <w:top w:val="nil"/>
              <w:left w:val="nil"/>
              <w:bottom w:val="nil"/>
              <w:right w:val="nil"/>
            </w:tcBorders>
            <w:shd w:val="clear" w:color="auto" w:fill="auto"/>
            <w:noWrap/>
            <w:vAlign w:val="bottom"/>
            <w:hideMark/>
          </w:tcPr>
          <w:p w14:paraId="2B4C1190" w14:textId="77777777" w:rsidR="00F00C92" w:rsidRPr="00F00C92" w:rsidRDefault="00F00C92" w:rsidP="00F00C92">
            <w:pPr>
              <w:spacing w:after="0" w:line="240" w:lineRule="auto"/>
              <w:rPr>
                <w:rFonts w:ascii="Calibri" w:eastAsia="Times New Roman" w:hAnsi="Calibri" w:cs="Calibri"/>
                <w:color w:val="000000"/>
                <w:lang w:eastAsia="nl-NL"/>
              </w:rPr>
            </w:pPr>
            <w:r w:rsidRPr="00F00C92">
              <w:rPr>
                <w:rFonts w:ascii="Calibri" w:eastAsia="Times New Roman" w:hAnsi="Calibri" w:cs="Calibri"/>
                <w:color w:val="000000"/>
                <w:lang w:eastAsia="nl-NL"/>
              </w:rPr>
              <w:t>BMI</w:t>
            </w:r>
          </w:p>
        </w:tc>
      </w:tr>
      <w:tr w:rsidR="00F00C92" w:rsidRPr="00F00C92" w14:paraId="2B4C119D" w14:textId="77777777" w:rsidTr="00F00C92">
        <w:trPr>
          <w:trHeight w:val="300"/>
        </w:trPr>
        <w:tc>
          <w:tcPr>
            <w:tcW w:w="1180" w:type="dxa"/>
            <w:tcBorders>
              <w:top w:val="nil"/>
              <w:left w:val="nil"/>
              <w:bottom w:val="nil"/>
              <w:right w:val="nil"/>
            </w:tcBorders>
            <w:shd w:val="clear" w:color="auto" w:fill="auto"/>
            <w:noWrap/>
            <w:vAlign w:val="bottom"/>
            <w:hideMark/>
          </w:tcPr>
          <w:p w14:paraId="2B4C1192"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193"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meisje</w:t>
            </w:r>
          </w:p>
        </w:tc>
        <w:tc>
          <w:tcPr>
            <w:tcW w:w="960" w:type="dxa"/>
            <w:tcBorders>
              <w:top w:val="nil"/>
              <w:left w:val="nil"/>
              <w:bottom w:val="nil"/>
              <w:right w:val="nil"/>
            </w:tcBorders>
            <w:shd w:val="clear" w:color="auto" w:fill="auto"/>
            <w:noWrap/>
            <w:vAlign w:val="bottom"/>
            <w:hideMark/>
          </w:tcPr>
          <w:p w14:paraId="2B4C1194"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10--1</w:t>
            </w:r>
          </w:p>
        </w:tc>
        <w:tc>
          <w:tcPr>
            <w:tcW w:w="960" w:type="dxa"/>
            <w:tcBorders>
              <w:top w:val="nil"/>
              <w:left w:val="nil"/>
              <w:bottom w:val="nil"/>
              <w:right w:val="nil"/>
            </w:tcBorders>
            <w:shd w:val="clear" w:color="auto" w:fill="auto"/>
            <w:noWrap/>
            <w:vAlign w:val="bottom"/>
            <w:hideMark/>
          </w:tcPr>
          <w:p w14:paraId="2B4C1195"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51.8</w:t>
            </w:r>
          </w:p>
        </w:tc>
        <w:tc>
          <w:tcPr>
            <w:tcW w:w="960" w:type="dxa"/>
            <w:tcBorders>
              <w:top w:val="nil"/>
              <w:left w:val="nil"/>
              <w:bottom w:val="nil"/>
              <w:right w:val="nil"/>
            </w:tcBorders>
            <w:shd w:val="clear" w:color="auto" w:fill="auto"/>
            <w:noWrap/>
            <w:vAlign w:val="bottom"/>
            <w:hideMark/>
          </w:tcPr>
          <w:p w14:paraId="2B4C1196"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1.53</w:t>
            </w:r>
          </w:p>
        </w:tc>
        <w:tc>
          <w:tcPr>
            <w:tcW w:w="960" w:type="dxa"/>
            <w:tcBorders>
              <w:top w:val="nil"/>
              <w:left w:val="nil"/>
              <w:bottom w:val="nil"/>
              <w:right w:val="nil"/>
            </w:tcBorders>
            <w:shd w:val="clear" w:color="auto" w:fill="auto"/>
            <w:noWrap/>
            <w:vAlign w:val="bottom"/>
            <w:hideMark/>
          </w:tcPr>
          <w:p w14:paraId="2B4C1197"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22.21</w:t>
            </w:r>
          </w:p>
        </w:tc>
        <w:tc>
          <w:tcPr>
            <w:tcW w:w="960" w:type="dxa"/>
            <w:tcBorders>
              <w:top w:val="nil"/>
              <w:left w:val="nil"/>
              <w:bottom w:val="nil"/>
              <w:right w:val="nil"/>
            </w:tcBorders>
            <w:shd w:val="clear" w:color="auto" w:fill="auto"/>
            <w:noWrap/>
            <w:vAlign w:val="bottom"/>
            <w:hideMark/>
          </w:tcPr>
          <w:p w14:paraId="2B4C1198" w14:textId="77777777" w:rsidR="00F00C92" w:rsidRPr="00F00C92" w:rsidRDefault="00F00C92" w:rsidP="00F00C92">
            <w:pPr>
              <w:spacing w:after="0" w:line="240" w:lineRule="auto"/>
              <w:rPr>
                <w:rFonts w:ascii="Calibri" w:eastAsia="Times New Roman" w:hAnsi="Calibri" w:cs="Calibri"/>
                <w:color w:val="F79646"/>
                <w:lang w:eastAsia="nl-NL"/>
              </w:rPr>
            </w:pPr>
          </w:p>
        </w:tc>
        <w:tc>
          <w:tcPr>
            <w:tcW w:w="1120" w:type="dxa"/>
            <w:tcBorders>
              <w:top w:val="nil"/>
              <w:left w:val="nil"/>
              <w:bottom w:val="nil"/>
              <w:right w:val="nil"/>
            </w:tcBorders>
            <w:shd w:val="clear" w:color="auto" w:fill="auto"/>
            <w:noWrap/>
            <w:vAlign w:val="bottom"/>
            <w:hideMark/>
          </w:tcPr>
          <w:p w14:paraId="2B4C1199"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10--4</w:t>
            </w:r>
          </w:p>
        </w:tc>
        <w:tc>
          <w:tcPr>
            <w:tcW w:w="960" w:type="dxa"/>
            <w:tcBorders>
              <w:top w:val="nil"/>
              <w:left w:val="nil"/>
              <w:bottom w:val="nil"/>
              <w:right w:val="nil"/>
            </w:tcBorders>
            <w:shd w:val="clear" w:color="auto" w:fill="auto"/>
            <w:noWrap/>
            <w:vAlign w:val="bottom"/>
            <w:hideMark/>
          </w:tcPr>
          <w:p w14:paraId="2B4C119A"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50.6</w:t>
            </w:r>
          </w:p>
        </w:tc>
        <w:tc>
          <w:tcPr>
            <w:tcW w:w="960" w:type="dxa"/>
            <w:tcBorders>
              <w:top w:val="nil"/>
              <w:left w:val="nil"/>
              <w:bottom w:val="nil"/>
              <w:right w:val="nil"/>
            </w:tcBorders>
            <w:shd w:val="clear" w:color="auto" w:fill="auto"/>
            <w:noWrap/>
            <w:vAlign w:val="bottom"/>
            <w:hideMark/>
          </w:tcPr>
          <w:p w14:paraId="2B4C119B"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1.54</w:t>
            </w:r>
          </w:p>
        </w:tc>
        <w:tc>
          <w:tcPr>
            <w:tcW w:w="960" w:type="dxa"/>
            <w:tcBorders>
              <w:top w:val="nil"/>
              <w:left w:val="nil"/>
              <w:bottom w:val="nil"/>
              <w:right w:val="nil"/>
            </w:tcBorders>
            <w:shd w:val="clear" w:color="auto" w:fill="auto"/>
            <w:noWrap/>
            <w:vAlign w:val="bottom"/>
            <w:hideMark/>
          </w:tcPr>
          <w:p w14:paraId="2B4C119C"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21.50</w:t>
            </w:r>
          </w:p>
        </w:tc>
      </w:tr>
      <w:tr w:rsidR="00F00C92" w:rsidRPr="00F00C92" w14:paraId="2B4C11A9" w14:textId="77777777" w:rsidTr="00F00C92">
        <w:trPr>
          <w:trHeight w:val="300"/>
        </w:trPr>
        <w:tc>
          <w:tcPr>
            <w:tcW w:w="1180" w:type="dxa"/>
            <w:tcBorders>
              <w:top w:val="nil"/>
              <w:left w:val="nil"/>
              <w:bottom w:val="nil"/>
              <w:right w:val="nil"/>
            </w:tcBorders>
            <w:shd w:val="clear" w:color="auto" w:fill="auto"/>
            <w:noWrap/>
            <w:vAlign w:val="bottom"/>
            <w:hideMark/>
          </w:tcPr>
          <w:p w14:paraId="2B4C119E"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19F"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jongen</w:t>
            </w:r>
          </w:p>
        </w:tc>
        <w:tc>
          <w:tcPr>
            <w:tcW w:w="960" w:type="dxa"/>
            <w:tcBorders>
              <w:top w:val="nil"/>
              <w:left w:val="nil"/>
              <w:bottom w:val="nil"/>
              <w:right w:val="nil"/>
            </w:tcBorders>
            <w:shd w:val="clear" w:color="auto" w:fill="auto"/>
            <w:noWrap/>
            <w:vAlign w:val="bottom"/>
            <w:hideMark/>
          </w:tcPr>
          <w:p w14:paraId="2B4C11A0"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 xml:space="preserve">9--7 </w:t>
            </w:r>
          </w:p>
        </w:tc>
        <w:tc>
          <w:tcPr>
            <w:tcW w:w="960" w:type="dxa"/>
            <w:tcBorders>
              <w:top w:val="nil"/>
              <w:left w:val="nil"/>
              <w:bottom w:val="nil"/>
              <w:right w:val="nil"/>
            </w:tcBorders>
            <w:shd w:val="clear" w:color="auto" w:fill="auto"/>
            <w:noWrap/>
            <w:vAlign w:val="bottom"/>
            <w:hideMark/>
          </w:tcPr>
          <w:p w14:paraId="2B4C11A1"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48.8</w:t>
            </w:r>
          </w:p>
        </w:tc>
        <w:tc>
          <w:tcPr>
            <w:tcW w:w="960" w:type="dxa"/>
            <w:tcBorders>
              <w:top w:val="nil"/>
              <w:left w:val="nil"/>
              <w:bottom w:val="nil"/>
              <w:right w:val="nil"/>
            </w:tcBorders>
            <w:shd w:val="clear" w:color="auto" w:fill="auto"/>
            <w:noWrap/>
            <w:vAlign w:val="bottom"/>
            <w:hideMark/>
          </w:tcPr>
          <w:p w14:paraId="2B4C11A2"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1.43</w:t>
            </w:r>
          </w:p>
        </w:tc>
        <w:tc>
          <w:tcPr>
            <w:tcW w:w="960" w:type="dxa"/>
            <w:tcBorders>
              <w:top w:val="nil"/>
              <w:left w:val="nil"/>
              <w:bottom w:val="nil"/>
              <w:right w:val="nil"/>
            </w:tcBorders>
            <w:shd w:val="clear" w:color="auto" w:fill="auto"/>
            <w:noWrap/>
            <w:vAlign w:val="bottom"/>
            <w:hideMark/>
          </w:tcPr>
          <w:p w14:paraId="2B4C11A3"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23. 96</w:t>
            </w:r>
          </w:p>
        </w:tc>
        <w:tc>
          <w:tcPr>
            <w:tcW w:w="960" w:type="dxa"/>
            <w:tcBorders>
              <w:top w:val="nil"/>
              <w:left w:val="nil"/>
              <w:bottom w:val="nil"/>
              <w:right w:val="nil"/>
            </w:tcBorders>
            <w:shd w:val="clear" w:color="auto" w:fill="auto"/>
            <w:noWrap/>
            <w:vAlign w:val="bottom"/>
            <w:hideMark/>
          </w:tcPr>
          <w:p w14:paraId="2B4C11A4" w14:textId="77777777" w:rsidR="00F00C92" w:rsidRPr="00F00C92" w:rsidRDefault="00F00C92" w:rsidP="00F00C92">
            <w:pPr>
              <w:spacing w:after="0" w:line="240" w:lineRule="auto"/>
              <w:rPr>
                <w:rFonts w:ascii="Calibri" w:eastAsia="Times New Roman" w:hAnsi="Calibri" w:cs="Calibri"/>
                <w:color w:val="F79646"/>
                <w:lang w:eastAsia="nl-NL"/>
              </w:rPr>
            </w:pPr>
          </w:p>
        </w:tc>
        <w:tc>
          <w:tcPr>
            <w:tcW w:w="1120" w:type="dxa"/>
            <w:tcBorders>
              <w:top w:val="nil"/>
              <w:left w:val="nil"/>
              <w:bottom w:val="nil"/>
              <w:right w:val="nil"/>
            </w:tcBorders>
            <w:shd w:val="clear" w:color="auto" w:fill="auto"/>
            <w:noWrap/>
            <w:vAlign w:val="bottom"/>
            <w:hideMark/>
          </w:tcPr>
          <w:p w14:paraId="2B4C11A5"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9--10</w:t>
            </w:r>
          </w:p>
        </w:tc>
        <w:tc>
          <w:tcPr>
            <w:tcW w:w="960" w:type="dxa"/>
            <w:tcBorders>
              <w:top w:val="nil"/>
              <w:left w:val="nil"/>
              <w:bottom w:val="nil"/>
              <w:right w:val="nil"/>
            </w:tcBorders>
            <w:shd w:val="clear" w:color="auto" w:fill="auto"/>
            <w:noWrap/>
            <w:vAlign w:val="bottom"/>
            <w:hideMark/>
          </w:tcPr>
          <w:p w14:paraId="2B4C11A6"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50.6</w:t>
            </w:r>
          </w:p>
        </w:tc>
        <w:tc>
          <w:tcPr>
            <w:tcW w:w="960" w:type="dxa"/>
            <w:tcBorders>
              <w:top w:val="nil"/>
              <w:left w:val="nil"/>
              <w:bottom w:val="nil"/>
              <w:right w:val="nil"/>
            </w:tcBorders>
            <w:shd w:val="clear" w:color="auto" w:fill="auto"/>
            <w:noWrap/>
            <w:vAlign w:val="bottom"/>
            <w:hideMark/>
          </w:tcPr>
          <w:p w14:paraId="2B4C11A7"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1.46</w:t>
            </w:r>
          </w:p>
        </w:tc>
        <w:tc>
          <w:tcPr>
            <w:tcW w:w="960" w:type="dxa"/>
            <w:tcBorders>
              <w:top w:val="nil"/>
              <w:left w:val="nil"/>
              <w:bottom w:val="nil"/>
              <w:right w:val="nil"/>
            </w:tcBorders>
            <w:shd w:val="clear" w:color="auto" w:fill="auto"/>
            <w:noWrap/>
            <w:vAlign w:val="bottom"/>
            <w:hideMark/>
          </w:tcPr>
          <w:p w14:paraId="2B4C11A8"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23.93</w:t>
            </w:r>
          </w:p>
        </w:tc>
      </w:tr>
      <w:tr w:rsidR="00F00C92" w:rsidRPr="00F00C92" w14:paraId="2B4C11B5" w14:textId="77777777" w:rsidTr="00F00C92">
        <w:trPr>
          <w:trHeight w:val="300"/>
        </w:trPr>
        <w:tc>
          <w:tcPr>
            <w:tcW w:w="1180" w:type="dxa"/>
            <w:tcBorders>
              <w:top w:val="nil"/>
              <w:left w:val="nil"/>
              <w:bottom w:val="nil"/>
              <w:right w:val="nil"/>
            </w:tcBorders>
            <w:shd w:val="clear" w:color="auto" w:fill="auto"/>
            <w:noWrap/>
            <w:vAlign w:val="bottom"/>
            <w:hideMark/>
          </w:tcPr>
          <w:p w14:paraId="2B4C11AA"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960" w:type="dxa"/>
            <w:tcBorders>
              <w:top w:val="nil"/>
              <w:left w:val="nil"/>
              <w:bottom w:val="nil"/>
              <w:right w:val="nil"/>
            </w:tcBorders>
            <w:shd w:val="clear" w:color="auto" w:fill="auto"/>
            <w:noWrap/>
            <w:vAlign w:val="bottom"/>
            <w:hideMark/>
          </w:tcPr>
          <w:p w14:paraId="2B4C11AB"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jongen</w:t>
            </w:r>
          </w:p>
        </w:tc>
        <w:tc>
          <w:tcPr>
            <w:tcW w:w="960" w:type="dxa"/>
            <w:tcBorders>
              <w:top w:val="nil"/>
              <w:left w:val="nil"/>
              <w:bottom w:val="nil"/>
              <w:right w:val="nil"/>
            </w:tcBorders>
            <w:shd w:val="clear" w:color="auto" w:fill="auto"/>
            <w:noWrap/>
            <w:vAlign w:val="bottom"/>
            <w:hideMark/>
          </w:tcPr>
          <w:p w14:paraId="2B4C11A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9--2</w:t>
            </w:r>
          </w:p>
        </w:tc>
        <w:tc>
          <w:tcPr>
            <w:tcW w:w="960" w:type="dxa"/>
            <w:tcBorders>
              <w:top w:val="nil"/>
              <w:left w:val="nil"/>
              <w:bottom w:val="nil"/>
              <w:right w:val="nil"/>
            </w:tcBorders>
            <w:shd w:val="clear" w:color="auto" w:fill="auto"/>
            <w:noWrap/>
            <w:vAlign w:val="bottom"/>
            <w:hideMark/>
          </w:tcPr>
          <w:p w14:paraId="2B4C11AD"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40.9</w:t>
            </w:r>
          </w:p>
        </w:tc>
        <w:tc>
          <w:tcPr>
            <w:tcW w:w="960" w:type="dxa"/>
            <w:tcBorders>
              <w:top w:val="nil"/>
              <w:left w:val="nil"/>
              <w:bottom w:val="nil"/>
              <w:right w:val="nil"/>
            </w:tcBorders>
            <w:shd w:val="clear" w:color="auto" w:fill="auto"/>
            <w:noWrap/>
            <w:vAlign w:val="bottom"/>
            <w:hideMark/>
          </w:tcPr>
          <w:p w14:paraId="2B4C11A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1.50</w:t>
            </w:r>
          </w:p>
        </w:tc>
        <w:tc>
          <w:tcPr>
            <w:tcW w:w="960" w:type="dxa"/>
            <w:tcBorders>
              <w:top w:val="nil"/>
              <w:left w:val="nil"/>
              <w:bottom w:val="nil"/>
              <w:right w:val="nil"/>
            </w:tcBorders>
            <w:shd w:val="clear" w:color="auto" w:fill="auto"/>
            <w:noWrap/>
            <w:vAlign w:val="bottom"/>
            <w:hideMark/>
          </w:tcPr>
          <w:p w14:paraId="2B4C11A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18.22</w:t>
            </w:r>
          </w:p>
        </w:tc>
        <w:tc>
          <w:tcPr>
            <w:tcW w:w="960" w:type="dxa"/>
            <w:tcBorders>
              <w:top w:val="nil"/>
              <w:left w:val="nil"/>
              <w:bottom w:val="nil"/>
              <w:right w:val="nil"/>
            </w:tcBorders>
            <w:shd w:val="clear" w:color="auto" w:fill="auto"/>
            <w:noWrap/>
            <w:vAlign w:val="bottom"/>
            <w:hideMark/>
          </w:tcPr>
          <w:p w14:paraId="2B4C11B0"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1120" w:type="dxa"/>
            <w:tcBorders>
              <w:top w:val="nil"/>
              <w:left w:val="nil"/>
              <w:bottom w:val="nil"/>
              <w:right w:val="nil"/>
            </w:tcBorders>
            <w:shd w:val="clear" w:color="auto" w:fill="auto"/>
            <w:noWrap/>
            <w:vAlign w:val="bottom"/>
            <w:hideMark/>
          </w:tcPr>
          <w:p w14:paraId="2B4C11B1"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9--5</w:t>
            </w:r>
          </w:p>
        </w:tc>
        <w:tc>
          <w:tcPr>
            <w:tcW w:w="960" w:type="dxa"/>
            <w:tcBorders>
              <w:top w:val="nil"/>
              <w:left w:val="nil"/>
              <w:bottom w:val="nil"/>
              <w:right w:val="nil"/>
            </w:tcBorders>
            <w:shd w:val="clear" w:color="auto" w:fill="auto"/>
            <w:noWrap/>
            <w:vAlign w:val="bottom"/>
            <w:hideMark/>
          </w:tcPr>
          <w:p w14:paraId="2B4C11B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42.7</w:t>
            </w:r>
          </w:p>
        </w:tc>
        <w:tc>
          <w:tcPr>
            <w:tcW w:w="960" w:type="dxa"/>
            <w:tcBorders>
              <w:top w:val="nil"/>
              <w:left w:val="nil"/>
              <w:bottom w:val="nil"/>
              <w:right w:val="nil"/>
            </w:tcBorders>
            <w:shd w:val="clear" w:color="auto" w:fill="auto"/>
            <w:noWrap/>
            <w:vAlign w:val="bottom"/>
            <w:hideMark/>
          </w:tcPr>
          <w:p w14:paraId="2B4C11B3"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1.53</w:t>
            </w:r>
          </w:p>
        </w:tc>
        <w:tc>
          <w:tcPr>
            <w:tcW w:w="960" w:type="dxa"/>
            <w:tcBorders>
              <w:top w:val="nil"/>
              <w:left w:val="nil"/>
              <w:bottom w:val="nil"/>
              <w:right w:val="nil"/>
            </w:tcBorders>
            <w:shd w:val="clear" w:color="auto" w:fill="auto"/>
            <w:noWrap/>
            <w:vAlign w:val="bottom"/>
            <w:hideMark/>
          </w:tcPr>
          <w:p w14:paraId="2B4C11B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18.37</w:t>
            </w:r>
          </w:p>
        </w:tc>
      </w:tr>
      <w:tr w:rsidR="00F00C92" w:rsidRPr="00F00C92" w14:paraId="2B4C11C1" w14:textId="77777777" w:rsidTr="00F00C92">
        <w:trPr>
          <w:trHeight w:val="300"/>
        </w:trPr>
        <w:tc>
          <w:tcPr>
            <w:tcW w:w="1180" w:type="dxa"/>
            <w:tcBorders>
              <w:top w:val="nil"/>
              <w:left w:val="nil"/>
              <w:bottom w:val="nil"/>
              <w:right w:val="nil"/>
            </w:tcBorders>
            <w:shd w:val="clear" w:color="auto" w:fill="auto"/>
            <w:noWrap/>
            <w:vAlign w:val="bottom"/>
            <w:hideMark/>
          </w:tcPr>
          <w:p w14:paraId="2B4C11B6"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960" w:type="dxa"/>
            <w:tcBorders>
              <w:top w:val="nil"/>
              <w:left w:val="nil"/>
              <w:bottom w:val="nil"/>
              <w:right w:val="nil"/>
            </w:tcBorders>
            <w:shd w:val="clear" w:color="auto" w:fill="auto"/>
            <w:noWrap/>
            <w:vAlign w:val="bottom"/>
            <w:hideMark/>
          </w:tcPr>
          <w:p w14:paraId="2B4C11B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jongen</w:t>
            </w:r>
          </w:p>
        </w:tc>
        <w:tc>
          <w:tcPr>
            <w:tcW w:w="960" w:type="dxa"/>
            <w:tcBorders>
              <w:top w:val="nil"/>
              <w:left w:val="nil"/>
              <w:bottom w:val="nil"/>
              <w:right w:val="nil"/>
            </w:tcBorders>
            <w:shd w:val="clear" w:color="auto" w:fill="auto"/>
            <w:noWrap/>
            <w:vAlign w:val="bottom"/>
            <w:hideMark/>
          </w:tcPr>
          <w:p w14:paraId="2B4C11B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10--2</w:t>
            </w:r>
          </w:p>
        </w:tc>
        <w:tc>
          <w:tcPr>
            <w:tcW w:w="960" w:type="dxa"/>
            <w:tcBorders>
              <w:top w:val="nil"/>
              <w:left w:val="nil"/>
              <w:bottom w:val="nil"/>
              <w:right w:val="nil"/>
            </w:tcBorders>
            <w:shd w:val="clear" w:color="auto" w:fill="auto"/>
            <w:noWrap/>
            <w:vAlign w:val="bottom"/>
            <w:hideMark/>
          </w:tcPr>
          <w:p w14:paraId="2B4C11B9"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41.2</w:t>
            </w:r>
          </w:p>
        </w:tc>
        <w:tc>
          <w:tcPr>
            <w:tcW w:w="960" w:type="dxa"/>
            <w:tcBorders>
              <w:top w:val="nil"/>
              <w:left w:val="nil"/>
              <w:bottom w:val="nil"/>
              <w:right w:val="nil"/>
            </w:tcBorders>
            <w:shd w:val="clear" w:color="auto" w:fill="auto"/>
            <w:noWrap/>
            <w:vAlign w:val="bottom"/>
            <w:hideMark/>
          </w:tcPr>
          <w:p w14:paraId="2B4C11B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1.56</w:t>
            </w:r>
          </w:p>
        </w:tc>
        <w:tc>
          <w:tcPr>
            <w:tcW w:w="960" w:type="dxa"/>
            <w:tcBorders>
              <w:top w:val="nil"/>
              <w:left w:val="nil"/>
              <w:bottom w:val="nil"/>
              <w:right w:val="nil"/>
            </w:tcBorders>
            <w:shd w:val="clear" w:color="auto" w:fill="auto"/>
            <w:noWrap/>
            <w:vAlign w:val="bottom"/>
            <w:hideMark/>
          </w:tcPr>
          <w:p w14:paraId="2B4C11BB"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16.85</w:t>
            </w:r>
          </w:p>
        </w:tc>
        <w:tc>
          <w:tcPr>
            <w:tcW w:w="960" w:type="dxa"/>
            <w:tcBorders>
              <w:top w:val="nil"/>
              <w:left w:val="nil"/>
              <w:bottom w:val="nil"/>
              <w:right w:val="nil"/>
            </w:tcBorders>
            <w:shd w:val="clear" w:color="auto" w:fill="auto"/>
            <w:noWrap/>
            <w:vAlign w:val="bottom"/>
            <w:hideMark/>
          </w:tcPr>
          <w:p w14:paraId="2B4C11BC"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1120" w:type="dxa"/>
            <w:tcBorders>
              <w:top w:val="nil"/>
              <w:left w:val="nil"/>
              <w:bottom w:val="nil"/>
              <w:right w:val="nil"/>
            </w:tcBorders>
            <w:shd w:val="clear" w:color="auto" w:fill="auto"/>
            <w:noWrap/>
            <w:vAlign w:val="bottom"/>
            <w:hideMark/>
          </w:tcPr>
          <w:p w14:paraId="2B4C11BD"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10--5</w:t>
            </w:r>
          </w:p>
        </w:tc>
        <w:tc>
          <w:tcPr>
            <w:tcW w:w="960" w:type="dxa"/>
            <w:tcBorders>
              <w:top w:val="nil"/>
              <w:left w:val="nil"/>
              <w:bottom w:val="nil"/>
              <w:right w:val="nil"/>
            </w:tcBorders>
            <w:shd w:val="clear" w:color="auto" w:fill="auto"/>
            <w:noWrap/>
            <w:vAlign w:val="bottom"/>
            <w:hideMark/>
          </w:tcPr>
          <w:p w14:paraId="2B4C11B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42.7</w:t>
            </w:r>
          </w:p>
        </w:tc>
        <w:tc>
          <w:tcPr>
            <w:tcW w:w="960" w:type="dxa"/>
            <w:tcBorders>
              <w:top w:val="nil"/>
              <w:left w:val="nil"/>
              <w:bottom w:val="nil"/>
              <w:right w:val="nil"/>
            </w:tcBorders>
            <w:shd w:val="clear" w:color="auto" w:fill="auto"/>
            <w:noWrap/>
            <w:vAlign w:val="bottom"/>
            <w:hideMark/>
          </w:tcPr>
          <w:p w14:paraId="2B4C11B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1.58</w:t>
            </w:r>
          </w:p>
        </w:tc>
        <w:tc>
          <w:tcPr>
            <w:tcW w:w="960" w:type="dxa"/>
            <w:tcBorders>
              <w:top w:val="nil"/>
              <w:left w:val="nil"/>
              <w:bottom w:val="nil"/>
              <w:right w:val="nil"/>
            </w:tcBorders>
            <w:shd w:val="clear" w:color="auto" w:fill="auto"/>
            <w:noWrap/>
            <w:vAlign w:val="bottom"/>
            <w:hideMark/>
          </w:tcPr>
          <w:p w14:paraId="2B4C11C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17.22</w:t>
            </w:r>
          </w:p>
        </w:tc>
      </w:tr>
      <w:tr w:rsidR="00F00C92" w:rsidRPr="00F00C92" w14:paraId="2B4C11CD" w14:textId="77777777" w:rsidTr="00F00C92">
        <w:trPr>
          <w:trHeight w:val="300"/>
        </w:trPr>
        <w:tc>
          <w:tcPr>
            <w:tcW w:w="1180" w:type="dxa"/>
            <w:tcBorders>
              <w:top w:val="nil"/>
              <w:left w:val="nil"/>
              <w:bottom w:val="nil"/>
              <w:right w:val="nil"/>
            </w:tcBorders>
            <w:shd w:val="clear" w:color="auto" w:fill="auto"/>
            <w:noWrap/>
            <w:vAlign w:val="bottom"/>
            <w:hideMark/>
          </w:tcPr>
          <w:p w14:paraId="2B4C11C2"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960" w:type="dxa"/>
            <w:tcBorders>
              <w:top w:val="nil"/>
              <w:left w:val="nil"/>
              <w:bottom w:val="nil"/>
              <w:right w:val="nil"/>
            </w:tcBorders>
            <w:shd w:val="clear" w:color="auto" w:fill="auto"/>
            <w:noWrap/>
            <w:vAlign w:val="bottom"/>
            <w:hideMark/>
          </w:tcPr>
          <w:p w14:paraId="2B4C11C3"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jongen</w:t>
            </w:r>
          </w:p>
        </w:tc>
        <w:tc>
          <w:tcPr>
            <w:tcW w:w="960" w:type="dxa"/>
            <w:tcBorders>
              <w:top w:val="nil"/>
              <w:left w:val="nil"/>
              <w:bottom w:val="nil"/>
              <w:right w:val="nil"/>
            </w:tcBorders>
            <w:shd w:val="clear" w:color="auto" w:fill="auto"/>
            <w:noWrap/>
            <w:vAlign w:val="bottom"/>
            <w:hideMark/>
          </w:tcPr>
          <w:p w14:paraId="2B4C11C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10--0</w:t>
            </w:r>
          </w:p>
        </w:tc>
        <w:tc>
          <w:tcPr>
            <w:tcW w:w="960" w:type="dxa"/>
            <w:tcBorders>
              <w:top w:val="nil"/>
              <w:left w:val="nil"/>
              <w:bottom w:val="nil"/>
              <w:right w:val="nil"/>
            </w:tcBorders>
            <w:shd w:val="clear" w:color="auto" w:fill="auto"/>
            <w:noWrap/>
            <w:vAlign w:val="bottom"/>
            <w:hideMark/>
          </w:tcPr>
          <w:p w14:paraId="2B4C11C5"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30.9</w:t>
            </w:r>
          </w:p>
        </w:tc>
        <w:tc>
          <w:tcPr>
            <w:tcW w:w="960" w:type="dxa"/>
            <w:tcBorders>
              <w:top w:val="nil"/>
              <w:left w:val="nil"/>
              <w:bottom w:val="nil"/>
              <w:right w:val="nil"/>
            </w:tcBorders>
            <w:shd w:val="clear" w:color="auto" w:fill="auto"/>
            <w:noWrap/>
            <w:vAlign w:val="bottom"/>
            <w:hideMark/>
          </w:tcPr>
          <w:p w14:paraId="2B4C11C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1.40</w:t>
            </w:r>
          </w:p>
        </w:tc>
        <w:tc>
          <w:tcPr>
            <w:tcW w:w="960" w:type="dxa"/>
            <w:tcBorders>
              <w:top w:val="nil"/>
              <w:left w:val="nil"/>
              <w:bottom w:val="nil"/>
              <w:right w:val="nil"/>
            </w:tcBorders>
            <w:shd w:val="clear" w:color="auto" w:fill="auto"/>
            <w:noWrap/>
            <w:vAlign w:val="bottom"/>
            <w:hideMark/>
          </w:tcPr>
          <w:p w14:paraId="2B4C11C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15.82</w:t>
            </w:r>
          </w:p>
        </w:tc>
        <w:tc>
          <w:tcPr>
            <w:tcW w:w="960" w:type="dxa"/>
            <w:tcBorders>
              <w:top w:val="nil"/>
              <w:left w:val="nil"/>
              <w:bottom w:val="nil"/>
              <w:right w:val="nil"/>
            </w:tcBorders>
            <w:shd w:val="clear" w:color="auto" w:fill="auto"/>
            <w:noWrap/>
            <w:vAlign w:val="bottom"/>
            <w:hideMark/>
          </w:tcPr>
          <w:p w14:paraId="2B4C11C8"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1120" w:type="dxa"/>
            <w:tcBorders>
              <w:top w:val="nil"/>
              <w:left w:val="nil"/>
              <w:bottom w:val="nil"/>
              <w:right w:val="nil"/>
            </w:tcBorders>
            <w:shd w:val="clear" w:color="auto" w:fill="auto"/>
            <w:noWrap/>
            <w:vAlign w:val="bottom"/>
            <w:hideMark/>
          </w:tcPr>
          <w:p w14:paraId="2B4C11C9"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10--3</w:t>
            </w:r>
          </w:p>
        </w:tc>
        <w:tc>
          <w:tcPr>
            <w:tcW w:w="960" w:type="dxa"/>
            <w:tcBorders>
              <w:top w:val="nil"/>
              <w:left w:val="nil"/>
              <w:bottom w:val="nil"/>
              <w:right w:val="nil"/>
            </w:tcBorders>
            <w:shd w:val="clear" w:color="auto" w:fill="auto"/>
            <w:noWrap/>
            <w:vAlign w:val="bottom"/>
            <w:hideMark/>
          </w:tcPr>
          <w:p w14:paraId="2B4C11C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31.8</w:t>
            </w:r>
          </w:p>
        </w:tc>
        <w:tc>
          <w:tcPr>
            <w:tcW w:w="960" w:type="dxa"/>
            <w:tcBorders>
              <w:top w:val="nil"/>
              <w:left w:val="nil"/>
              <w:bottom w:val="nil"/>
              <w:right w:val="nil"/>
            </w:tcBorders>
            <w:shd w:val="clear" w:color="auto" w:fill="auto"/>
            <w:noWrap/>
            <w:vAlign w:val="bottom"/>
            <w:hideMark/>
          </w:tcPr>
          <w:p w14:paraId="2B4C11CB"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1.40</w:t>
            </w:r>
          </w:p>
        </w:tc>
        <w:tc>
          <w:tcPr>
            <w:tcW w:w="960" w:type="dxa"/>
            <w:tcBorders>
              <w:top w:val="nil"/>
              <w:left w:val="nil"/>
              <w:bottom w:val="nil"/>
              <w:right w:val="nil"/>
            </w:tcBorders>
            <w:shd w:val="clear" w:color="auto" w:fill="auto"/>
            <w:noWrap/>
            <w:vAlign w:val="bottom"/>
            <w:hideMark/>
          </w:tcPr>
          <w:p w14:paraId="2B4C11C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16.33</w:t>
            </w:r>
          </w:p>
        </w:tc>
      </w:tr>
      <w:tr w:rsidR="00F00C92" w:rsidRPr="00F00C92" w14:paraId="2B4C11D9" w14:textId="77777777" w:rsidTr="00F00C92">
        <w:trPr>
          <w:trHeight w:val="300"/>
        </w:trPr>
        <w:tc>
          <w:tcPr>
            <w:tcW w:w="1180" w:type="dxa"/>
            <w:tcBorders>
              <w:top w:val="nil"/>
              <w:left w:val="nil"/>
              <w:bottom w:val="nil"/>
              <w:right w:val="nil"/>
            </w:tcBorders>
            <w:shd w:val="clear" w:color="auto" w:fill="auto"/>
            <w:noWrap/>
            <w:vAlign w:val="bottom"/>
            <w:hideMark/>
          </w:tcPr>
          <w:p w14:paraId="2B4C11CE"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960" w:type="dxa"/>
            <w:tcBorders>
              <w:top w:val="nil"/>
              <w:left w:val="nil"/>
              <w:bottom w:val="nil"/>
              <w:right w:val="nil"/>
            </w:tcBorders>
            <w:shd w:val="clear" w:color="auto" w:fill="auto"/>
            <w:noWrap/>
            <w:vAlign w:val="bottom"/>
            <w:hideMark/>
          </w:tcPr>
          <w:p w14:paraId="2B4C11C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jongen </w:t>
            </w:r>
          </w:p>
        </w:tc>
        <w:tc>
          <w:tcPr>
            <w:tcW w:w="960" w:type="dxa"/>
            <w:tcBorders>
              <w:top w:val="nil"/>
              <w:left w:val="nil"/>
              <w:bottom w:val="nil"/>
              <w:right w:val="nil"/>
            </w:tcBorders>
            <w:shd w:val="clear" w:color="auto" w:fill="auto"/>
            <w:noWrap/>
            <w:vAlign w:val="bottom"/>
            <w:hideMark/>
          </w:tcPr>
          <w:p w14:paraId="2B4C11D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9--8</w:t>
            </w:r>
          </w:p>
        </w:tc>
        <w:tc>
          <w:tcPr>
            <w:tcW w:w="960" w:type="dxa"/>
            <w:tcBorders>
              <w:top w:val="nil"/>
              <w:left w:val="nil"/>
              <w:bottom w:val="nil"/>
              <w:right w:val="nil"/>
            </w:tcBorders>
            <w:shd w:val="clear" w:color="auto" w:fill="auto"/>
            <w:noWrap/>
            <w:vAlign w:val="bottom"/>
            <w:hideMark/>
          </w:tcPr>
          <w:p w14:paraId="2B4C11D1"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34.7</w:t>
            </w:r>
          </w:p>
        </w:tc>
        <w:tc>
          <w:tcPr>
            <w:tcW w:w="960" w:type="dxa"/>
            <w:tcBorders>
              <w:top w:val="nil"/>
              <w:left w:val="nil"/>
              <w:bottom w:val="nil"/>
              <w:right w:val="nil"/>
            </w:tcBorders>
            <w:shd w:val="clear" w:color="auto" w:fill="auto"/>
            <w:noWrap/>
            <w:vAlign w:val="bottom"/>
            <w:hideMark/>
          </w:tcPr>
          <w:p w14:paraId="2B4C11D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1.47</w:t>
            </w:r>
          </w:p>
        </w:tc>
        <w:tc>
          <w:tcPr>
            <w:tcW w:w="960" w:type="dxa"/>
            <w:tcBorders>
              <w:top w:val="nil"/>
              <w:left w:val="nil"/>
              <w:bottom w:val="nil"/>
              <w:right w:val="nil"/>
            </w:tcBorders>
            <w:shd w:val="clear" w:color="auto" w:fill="auto"/>
            <w:noWrap/>
            <w:vAlign w:val="bottom"/>
            <w:hideMark/>
          </w:tcPr>
          <w:p w14:paraId="2B4C11D3"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16.20</w:t>
            </w:r>
          </w:p>
        </w:tc>
        <w:tc>
          <w:tcPr>
            <w:tcW w:w="960" w:type="dxa"/>
            <w:tcBorders>
              <w:top w:val="nil"/>
              <w:left w:val="nil"/>
              <w:bottom w:val="nil"/>
              <w:right w:val="nil"/>
            </w:tcBorders>
            <w:shd w:val="clear" w:color="auto" w:fill="auto"/>
            <w:noWrap/>
            <w:vAlign w:val="bottom"/>
            <w:hideMark/>
          </w:tcPr>
          <w:p w14:paraId="2B4C11D4"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1120" w:type="dxa"/>
            <w:tcBorders>
              <w:top w:val="nil"/>
              <w:left w:val="nil"/>
              <w:bottom w:val="nil"/>
              <w:right w:val="nil"/>
            </w:tcBorders>
            <w:shd w:val="clear" w:color="auto" w:fill="auto"/>
            <w:noWrap/>
            <w:vAlign w:val="bottom"/>
            <w:hideMark/>
          </w:tcPr>
          <w:p w14:paraId="2B4C11D5"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9--11</w:t>
            </w:r>
          </w:p>
        </w:tc>
        <w:tc>
          <w:tcPr>
            <w:tcW w:w="960" w:type="dxa"/>
            <w:tcBorders>
              <w:top w:val="nil"/>
              <w:left w:val="nil"/>
              <w:bottom w:val="nil"/>
              <w:right w:val="nil"/>
            </w:tcBorders>
            <w:shd w:val="clear" w:color="auto" w:fill="auto"/>
            <w:noWrap/>
            <w:vAlign w:val="bottom"/>
            <w:hideMark/>
          </w:tcPr>
          <w:p w14:paraId="2B4C11D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35.5</w:t>
            </w:r>
          </w:p>
        </w:tc>
        <w:tc>
          <w:tcPr>
            <w:tcW w:w="960" w:type="dxa"/>
            <w:tcBorders>
              <w:top w:val="nil"/>
              <w:left w:val="nil"/>
              <w:bottom w:val="nil"/>
              <w:right w:val="nil"/>
            </w:tcBorders>
            <w:shd w:val="clear" w:color="auto" w:fill="auto"/>
            <w:noWrap/>
            <w:vAlign w:val="bottom"/>
            <w:hideMark/>
          </w:tcPr>
          <w:p w14:paraId="2B4C11D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1.49</w:t>
            </w:r>
          </w:p>
        </w:tc>
        <w:tc>
          <w:tcPr>
            <w:tcW w:w="960" w:type="dxa"/>
            <w:tcBorders>
              <w:top w:val="nil"/>
              <w:left w:val="nil"/>
              <w:bottom w:val="nil"/>
              <w:right w:val="nil"/>
            </w:tcBorders>
            <w:shd w:val="clear" w:color="auto" w:fill="auto"/>
            <w:noWrap/>
            <w:vAlign w:val="bottom"/>
            <w:hideMark/>
          </w:tcPr>
          <w:p w14:paraId="2B4C11D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16.22</w:t>
            </w:r>
          </w:p>
        </w:tc>
      </w:tr>
      <w:tr w:rsidR="00F00C92" w:rsidRPr="00F00C92" w14:paraId="2B4C11E5" w14:textId="77777777" w:rsidTr="00F00C92">
        <w:trPr>
          <w:trHeight w:val="300"/>
        </w:trPr>
        <w:tc>
          <w:tcPr>
            <w:tcW w:w="1180" w:type="dxa"/>
            <w:tcBorders>
              <w:top w:val="nil"/>
              <w:left w:val="nil"/>
              <w:bottom w:val="nil"/>
              <w:right w:val="nil"/>
            </w:tcBorders>
            <w:shd w:val="clear" w:color="auto" w:fill="auto"/>
            <w:noWrap/>
            <w:vAlign w:val="bottom"/>
            <w:hideMark/>
          </w:tcPr>
          <w:p w14:paraId="2B4C11DA"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960" w:type="dxa"/>
            <w:tcBorders>
              <w:top w:val="nil"/>
              <w:left w:val="nil"/>
              <w:bottom w:val="nil"/>
              <w:right w:val="nil"/>
            </w:tcBorders>
            <w:shd w:val="clear" w:color="auto" w:fill="auto"/>
            <w:noWrap/>
            <w:vAlign w:val="bottom"/>
            <w:hideMark/>
          </w:tcPr>
          <w:p w14:paraId="2B4C11DB"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meisje</w:t>
            </w:r>
          </w:p>
        </w:tc>
        <w:tc>
          <w:tcPr>
            <w:tcW w:w="960" w:type="dxa"/>
            <w:tcBorders>
              <w:top w:val="nil"/>
              <w:left w:val="nil"/>
              <w:bottom w:val="nil"/>
              <w:right w:val="nil"/>
            </w:tcBorders>
            <w:shd w:val="clear" w:color="auto" w:fill="auto"/>
            <w:noWrap/>
            <w:vAlign w:val="bottom"/>
            <w:hideMark/>
          </w:tcPr>
          <w:p w14:paraId="2B4C11D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9--5</w:t>
            </w:r>
          </w:p>
        </w:tc>
        <w:tc>
          <w:tcPr>
            <w:tcW w:w="960" w:type="dxa"/>
            <w:tcBorders>
              <w:top w:val="nil"/>
              <w:left w:val="nil"/>
              <w:bottom w:val="nil"/>
              <w:right w:val="nil"/>
            </w:tcBorders>
            <w:shd w:val="clear" w:color="auto" w:fill="auto"/>
            <w:noWrap/>
            <w:vAlign w:val="bottom"/>
            <w:hideMark/>
          </w:tcPr>
          <w:p w14:paraId="2B4C11DD"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32.8</w:t>
            </w:r>
          </w:p>
        </w:tc>
        <w:tc>
          <w:tcPr>
            <w:tcW w:w="960" w:type="dxa"/>
            <w:tcBorders>
              <w:top w:val="nil"/>
              <w:left w:val="nil"/>
              <w:bottom w:val="nil"/>
              <w:right w:val="nil"/>
            </w:tcBorders>
            <w:shd w:val="clear" w:color="auto" w:fill="auto"/>
            <w:noWrap/>
            <w:vAlign w:val="bottom"/>
            <w:hideMark/>
          </w:tcPr>
          <w:p w14:paraId="2B4C11D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1.48</w:t>
            </w:r>
          </w:p>
        </w:tc>
        <w:tc>
          <w:tcPr>
            <w:tcW w:w="960" w:type="dxa"/>
            <w:tcBorders>
              <w:top w:val="nil"/>
              <w:left w:val="nil"/>
              <w:bottom w:val="nil"/>
              <w:right w:val="nil"/>
            </w:tcBorders>
            <w:shd w:val="clear" w:color="auto" w:fill="auto"/>
            <w:noWrap/>
            <w:vAlign w:val="bottom"/>
            <w:hideMark/>
          </w:tcPr>
          <w:p w14:paraId="2B4C11D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15.07</w:t>
            </w:r>
          </w:p>
        </w:tc>
        <w:tc>
          <w:tcPr>
            <w:tcW w:w="960" w:type="dxa"/>
            <w:tcBorders>
              <w:top w:val="nil"/>
              <w:left w:val="nil"/>
              <w:bottom w:val="nil"/>
              <w:right w:val="nil"/>
            </w:tcBorders>
            <w:shd w:val="clear" w:color="auto" w:fill="auto"/>
            <w:noWrap/>
            <w:vAlign w:val="bottom"/>
            <w:hideMark/>
          </w:tcPr>
          <w:p w14:paraId="2B4C11E0"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1120" w:type="dxa"/>
            <w:tcBorders>
              <w:top w:val="nil"/>
              <w:left w:val="nil"/>
              <w:bottom w:val="nil"/>
              <w:right w:val="nil"/>
            </w:tcBorders>
            <w:shd w:val="clear" w:color="auto" w:fill="auto"/>
            <w:noWrap/>
            <w:vAlign w:val="bottom"/>
            <w:hideMark/>
          </w:tcPr>
          <w:p w14:paraId="2B4C11E1"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9--8</w:t>
            </w:r>
          </w:p>
        </w:tc>
        <w:tc>
          <w:tcPr>
            <w:tcW w:w="960" w:type="dxa"/>
            <w:tcBorders>
              <w:top w:val="nil"/>
              <w:left w:val="nil"/>
              <w:bottom w:val="nil"/>
              <w:right w:val="nil"/>
            </w:tcBorders>
            <w:shd w:val="clear" w:color="auto" w:fill="auto"/>
            <w:noWrap/>
            <w:vAlign w:val="bottom"/>
            <w:hideMark/>
          </w:tcPr>
          <w:p w14:paraId="2B4C11E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32.0</w:t>
            </w:r>
          </w:p>
        </w:tc>
        <w:tc>
          <w:tcPr>
            <w:tcW w:w="960" w:type="dxa"/>
            <w:tcBorders>
              <w:top w:val="nil"/>
              <w:left w:val="nil"/>
              <w:bottom w:val="nil"/>
              <w:right w:val="nil"/>
            </w:tcBorders>
            <w:shd w:val="clear" w:color="auto" w:fill="auto"/>
            <w:noWrap/>
            <w:vAlign w:val="bottom"/>
            <w:hideMark/>
          </w:tcPr>
          <w:p w14:paraId="2B4C11E3"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1.49</w:t>
            </w:r>
          </w:p>
        </w:tc>
        <w:tc>
          <w:tcPr>
            <w:tcW w:w="960" w:type="dxa"/>
            <w:tcBorders>
              <w:top w:val="nil"/>
              <w:left w:val="nil"/>
              <w:bottom w:val="nil"/>
              <w:right w:val="nil"/>
            </w:tcBorders>
            <w:shd w:val="clear" w:color="auto" w:fill="auto"/>
            <w:noWrap/>
            <w:vAlign w:val="bottom"/>
            <w:hideMark/>
          </w:tcPr>
          <w:p w14:paraId="2B4C11E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14.41</w:t>
            </w:r>
          </w:p>
        </w:tc>
      </w:tr>
      <w:tr w:rsidR="00F00C92" w:rsidRPr="00F00C92" w14:paraId="2B4C11F1" w14:textId="77777777" w:rsidTr="00F00C92">
        <w:trPr>
          <w:trHeight w:val="300"/>
        </w:trPr>
        <w:tc>
          <w:tcPr>
            <w:tcW w:w="1180" w:type="dxa"/>
            <w:tcBorders>
              <w:top w:val="nil"/>
              <w:left w:val="nil"/>
              <w:bottom w:val="nil"/>
              <w:right w:val="nil"/>
            </w:tcBorders>
            <w:shd w:val="clear" w:color="auto" w:fill="auto"/>
            <w:noWrap/>
            <w:vAlign w:val="bottom"/>
            <w:hideMark/>
          </w:tcPr>
          <w:p w14:paraId="2B4C11E6"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960" w:type="dxa"/>
            <w:tcBorders>
              <w:top w:val="nil"/>
              <w:left w:val="nil"/>
              <w:bottom w:val="nil"/>
              <w:right w:val="nil"/>
            </w:tcBorders>
            <w:shd w:val="clear" w:color="auto" w:fill="auto"/>
            <w:noWrap/>
            <w:vAlign w:val="bottom"/>
            <w:hideMark/>
          </w:tcPr>
          <w:p w14:paraId="2B4C11E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jongen </w:t>
            </w:r>
          </w:p>
        </w:tc>
        <w:tc>
          <w:tcPr>
            <w:tcW w:w="960" w:type="dxa"/>
            <w:tcBorders>
              <w:top w:val="nil"/>
              <w:left w:val="nil"/>
              <w:bottom w:val="nil"/>
              <w:right w:val="nil"/>
            </w:tcBorders>
            <w:shd w:val="clear" w:color="auto" w:fill="auto"/>
            <w:noWrap/>
            <w:vAlign w:val="bottom"/>
            <w:hideMark/>
          </w:tcPr>
          <w:p w14:paraId="2B4C11E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9--10</w:t>
            </w:r>
          </w:p>
        </w:tc>
        <w:tc>
          <w:tcPr>
            <w:tcW w:w="960" w:type="dxa"/>
            <w:tcBorders>
              <w:top w:val="nil"/>
              <w:left w:val="nil"/>
              <w:bottom w:val="nil"/>
              <w:right w:val="nil"/>
            </w:tcBorders>
            <w:shd w:val="clear" w:color="auto" w:fill="auto"/>
            <w:noWrap/>
            <w:vAlign w:val="bottom"/>
            <w:hideMark/>
          </w:tcPr>
          <w:p w14:paraId="2B4C11E9"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32.8</w:t>
            </w:r>
          </w:p>
        </w:tc>
        <w:tc>
          <w:tcPr>
            <w:tcW w:w="960" w:type="dxa"/>
            <w:tcBorders>
              <w:top w:val="nil"/>
              <w:left w:val="nil"/>
              <w:bottom w:val="nil"/>
              <w:right w:val="nil"/>
            </w:tcBorders>
            <w:shd w:val="clear" w:color="auto" w:fill="auto"/>
            <w:noWrap/>
            <w:vAlign w:val="bottom"/>
            <w:hideMark/>
          </w:tcPr>
          <w:p w14:paraId="2B4C11E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1.46</w:t>
            </w:r>
          </w:p>
        </w:tc>
        <w:tc>
          <w:tcPr>
            <w:tcW w:w="960" w:type="dxa"/>
            <w:tcBorders>
              <w:top w:val="nil"/>
              <w:left w:val="nil"/>
              <w:bottom w:val="nil"/>
              <w:right w:val="nil"/>
            </w:tcBorders>
            <w:shd w:val="clear" w:color="auto" w:fill="auto"/>
            <w:noWrap/>
            <w:vAlign w:val="bottom"/>
            <w:hideMark/>
          </w:tcPr>
          <w:p w14:paraId="2B4C11EB"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15.48</w:t>
            </w:r>
          </w:p>
        </w:tc>
        <w:tc>
          <w:tcPr>
            <w:tcW w:w="960" w:type="dxa"/>
            <w:tcBorders>
              <w:top w:val="nil"/>
              <w:left w:val="nil"/>
              <w:bottom w:val="nil"/>
              <w:right w:val="nil"/>
            </w:tcBorders>
            <w:shd w:val="clear" w:color="auto" w:fill="auto"/>
            <w:noWrap/>
            <w:vAlign w:val="bottom"/>
            <w:hideMark/>
          </w:tcPr>
          <w:p w14:paraId="2B4C11EC"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1120" w:type="dxa"/>
            <w:tcBorders>
              <w:top w:val="nil"/>
              <w:left w:val="nil"/>
              <w:bottom w:val="nil"/>
              <w:right w:val="nil"/>
            </w:tcBorders>
            <w:shd w:val="clear" w:color="auto" w:fill="auto"/>
            <w:noWrap/>
            <w:vAlign w:val="bottom"/>
            <w:hideMark/>
          </w:tcPr>
          <w:p w14:paraId="2B4C11ED"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10--1</w:t>
            </w:r>
          </w:p>
        </w:tc>
        <w:tc>
          <w:tcPr>
            <w:tcW w:w="960" w:type="dxa"/>
            <w:tcBorders>
              <w:top w:val="nil"/>
              <w:left w:val="nil"/>
              <w:bottom w:val="nil"/>
              <w:right w:val="nil"/>
            </w:tcBorders>
            <w:shd w:val="clear" w:color="auto" w:fill="auto"/>
            <w:noWrap/>
            <w:vAlign w:val="bottom"/>
            <w:hideMark/>
          </w:tcPr>
          <w:p w14:paraId="2B4C11E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33.7</w:t>
            </w:r>
          </w:p>
        </w:tc>
        <w:tc>
          <w:tcPr>
            <w:tcW w:w="960" w:type="dxa"/>
            <w:tcBorders>
              <w:top w:val="nil"/>
              <w:left w:val="nil"/>
              <w:bottom w:val="nil"/>
              <w:right w:val="nil"/>
            </w:tcBorders>
            <w:shd w:val="clear" w:color="auto" w:fill="auto"/>
            <w:noWrap/>
            <w:vAlign w:val="bottom"/>
            <w:hideMark/>
          </w:tcPr>
          <w:p w14:paraId="2B4C11E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1.48</w:t>
            </w:r>
          </w:p>
        </w:tc>
        <w:tc>
          <w:tcPr>
            <w:tcW w:w="960" w:type="dxa"/>
            <w:tcBorders>
              <w:top w:val="nil"/>
              <w:left w:val="nil"/>
              <w:bottom w:val="nil"/>
              <w:right w:val="nil"/>
            </w:tcBorders>
            <w:shd w:val="clear" w:color="auto" w:fill="auto"/>
            <w:noWrap/>
            <w:vAlign w:val="bottom"/>
            <w:hideMark/>
          </w:tcPr>
          <w:p w14:paraId="2B4C11F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15.52</w:t>
            </w:r>
          </w:p>
        </w:tc>
      </w:tr>
      <w:tr w:rsidR="00F00C92" w:rsidRPr="00F00C92" w14:paraId="2B4C11FD" w14:textId="77777777" w:rsidTr="00F00C92">
        <w:trPr>
          <w:trHeight w:val="300"/>
        </w:trPr>
        <w:tc>
          <w:tcPr>
            <w:tcW w:w="1180" w:type="dxa"/>
            <w:tcBorders>
              <w:top w:val="nil"/>
              <w:left w:val="nil"/>
              <w:bottom w:val="nil"/>
              <w:right w:val="nil"/>
            </w:tcBorders>
            <w:shd w:val="clear" w:color="auto" w:fill="auto"/>
            <w:noWrap/>
            <w:vAlign w:val="bottom"/>
            <w:hideMark/>
          </w:tcPr>
          <w:p w14:paraId="2B4C11F2"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960" w:type="dxa"/>
            <w:tcBorders>
              <w:top w:val="nil"/>
              <w:left w:val="nil"/>
              <w:bottom w:val="nil"/>
              <w:right w:val="nil"/>
            </w:tcBorders>
            <w:shd w:val="clear" w:color="auto" w:fill="auto"/>
            <w:noWrap/>
            <w:vAlign w:val="bottom"/>
            <w:hideMark/>
          </w:tcPr>
          <w:p w14:paraId="2B4C11F3"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meisje</w:t>
            </w:r>
          </w:p>
        </w:tc>
        <w:tc>
          <w:tcPr>
            <w:tcW w:w="960" w:type="dxa"/>
            <w:tcBorders>
              <w:top w:val="nil"/>
              <w:left w:val="nil"/>
              <w:bottom w:val="nil"/>
              <w:right w:val="nil"/>
            </w:tcBorders>
            <w:shd w:val="clear" w:color="auto" w:fill="auto"/>
            <w:noWrap/>
            <w:vAlign w:val="bottom"/>
            <w:hideMark/>
          </w:tcPr>
          <w:p w14:paraId="2B4C11F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10--0</w:t>
            </w:r>
          </w:p>
        </w:tc>
        <w:tc>
          <w:tcPr>
            <w:tcW w:w="960" w:type="dxa"/>
            <w:tcBorders>
              <w:top w:val="nil"/>
              <w:left w:val="nil"/>
              <w:bottom w:val="nil"/>
              <w:right w:val="nil"/>
            </w:tcBorders>
            <w:shd w:val="clear" w:color="auto" w:fill="auto"/>
            <w:noWrap/>
            <w:vAlign w:val="bottom"/>
            <w:hideMark/>
          </w:tcPr>
          <w:p w14:paraId="2B4C11F5"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42.7</w:t>
            </w:r>
          </w:p>
        </w:tc>
        <w:tc>
          <w:tcPr>
            <w:tcW w:w="960" w:type="dxa"/>
            <w:tcBorders>
              <w:top w:val="nil"/>
              <w:left w:val="nil"/>
              <w:bottom w:val="nil"/>
              <w:right w:val="nil"/>
            </w:tcBorders>
            <w:shd w:val="clear" w:color="auto" w:fill="auto"/>
            <w:noWrap/>
            <w:vAlign w:val="bottom"/>
            <w:hideMark/>
          </w:tcPr>
          <w:p w14:paraId="2B4C11F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1.58</w:t>
            </w:r>
          </w:p>
        </w:tc>
        <w:tc>
          <w:tcPr>
            <w:tcW w:w="960" w:type="dxa"/>
            <w:tcBorders>
              <w:top w:val="nil"/>
              <w:left w:val="nil"/>
              <w:bottom w:val="nil"/>
              <w:right w:val="nil"/>
            </w:tcBorders>
            <w:shd w:val="clear" w:color="auto" w:fill="auto"/>
            <w:noWrap/>
            <w:vAlign w:val="bottom"/>
            <w:hideMark/>
          </w:tcPr>
          <w:p w14:paraId="2B4C11F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17.22</w:t>
            </w:r>
          </w:p>
        </w:tc>
        <w:tc>
          <w:tcPr>
            <w:tcW w:w="960" w:type="dxa"/>
            <w:tcBorders>
              <w:top w:val="nil"/>
              <w:left w:val="nil"/>
              <w:bottom w:val="nil"/>
              <w:right w:val="nil"/>
            </w:tcBorders>
            <w:shd w:val="clear" w:color="auto" w:fill="auto"/>
            <w:noWrap/>
            <w:vAlign w:val="bottom"/>
            <w:hideMark/>
          </w:tcPr>
          <w:p w14:paraId="2B4C11F8"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1120" w:type="dxa"/>
            <w:tcBorders>
              <w:top w:val="nil"/>
              <w:left w:val="nil"/>
              <w:bottom w:val="nil"/>
              <w:right w:val="nil"/>
            </w:tcBorders>
            <w:shd w:val="clear" w:color="auto" w:fill="auto"/>
            <w:noWrap/>
            <w:vAlign w:val="bottom"/>
            <w:hideMark/>
          </w:tcPr>
          <w:p w14:paraId="2B4C11F9"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10--3</w:t>
            </w:r>
          </w:p>
        </w:tc>
        <w:tc>
          <w:tcPr>
            <w:tcW w:w="960" w:type="dxa"/>
            <w:tcBorders>
              <w:top w:val="nil"/>
              <w:left w:val="nil"/>
              <w:bottom w:val="nil"/>
              <w:right w:val="nil"/>
            </w:tcBorders>
            <w:shd w:val="clear" w:color="auto" w:fill="auto"/>
            <w:noWrap/>
            <w:vAlign w:val="bottom"/>
            <w:hideMark/>
          </w:tcPr>
          <w:p w14:paraId="2B4C11F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41.6</w:t>
            </w:r>
          </w:p>
        </w:tc>
        <w:tc>
          <w:tcPr>
            <w:tcW w:w="960" w:type="dxa"/>
            <w:tcBorders>
              <w:top w:val="nil"/>
              <w:left w:val="nil"/>
              <w:bottom w:val="nil"/>
              <w:right w:val="nil"/>
            </w:tcBorders>
            <w:shd w:val="clear" w:color="auto" w:fill="auto"/>
            <w:noWrap/>
            <w:vAlign w:val="bottom"/>
            <w:hideMark/>
          </w:tcPr>
          <w:p w14:paraId="2B4C11FB"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1.59</w:t>
            </w:r>
          </w:p>
        </w:tc>
        <w:tc>
          <w:tcPr>
            <w:tcW w:w="960" w:type="dxa"/>
            <w:tcBorders>
              <w:top w:val="nil"/>
              <w:left w:val="nil"/>
              <w:bottom w:val="nil"/>
              <w:right w:val="nil"/>
            </w:tcBorders>
            <w:shd w:val="clear" w:color="auto" w:fill="auto"/>
            <w:noWrap/>
            <w:vAlign w:val="bottom"/>
            <w:hideMark/>
          </w:tcPr>
          <w:p w14:paraId="2B4C11F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16.61</w:t>
            </w:r>
          </w:p>
        </w:tc>
      </w:tr>
      <w:tr w:rsidR="00F00C92" w:rsidRPr="00F00C92" w14:paraId="2B4C1209" w14:textId="77777777" w:rsidTr="00F00C92">
        <w:trPr>
          <w:trHeight w:val="300"/>
        </w:trPr>
        <w:tc>
          <w:tcPr>
            <w:tcW w:w="1180" w:type="dxa"/>
            <w:tcBorders>
              <w:top w:val="nil"/>
              <w:left w:val="nil"/>
              <w:bottom w:val="nil"/>
              <w:right w:val="nil"/>
            </w:tcBorders>
            <w:shd w:val="clear" w:color="auto" w:fill="auto"/>
            <w:noWrap/>
            <w:vAlign w:val="bottom"/>
            <w:hideMark/>
          </w:tcPr>
          <w:p w14:paraId="2B4C11FE"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960" w:type="dxa"/>
            <w:tcBorders>
              <w:top w:val="nil"/>
              <w:left w:val="nil"/>
              <w:bottom w:val="nil"/>
              <w:right w:val="nil"/>
            </w:tcBorders>
            <w:shd w:val="clear" w:color="auto" w:fill="auto"/>
            <w:noWrap/>
            <w:vAlign w:val="bottom"/>
            <w:hideMark/>
          </w:tcPr>
          <w:p w14:paraId="2B4C11FF"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jongen</w:t>
            </w:r>
          </w:p>
        </w:tc>
        <w:tc>
          <w:tcPr>
            <w:tcW w:w="960" w:type="dxa"/>
            <w:tcBorders>
              <w:top w:val="nil"/>
              <w:left w:val="nil"/>
              <w:bottom w:val="nil"/>
              <w:right w:val="nil"/>
            </w:tcBorders>
            <w:shd w:val="clear" w:color="auto" w:fill="auto"/>
            <w:noWrap/>
            <w:vAlign w:val="bottom"/>
            <w:hideMark/>
          </w:tcPr>
          <w:p w14:paraId="2B4C1200"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9--5</w:t>
            </w:r>
          </w:p>
        </w:tc>
        <w:tc>
          <w:tcPr>
            <w:tcW w:w="960" w:type="dxa"/>
            <w:tcBorders>
              <w:top w:val="nil"/>
              <w:left w:val="nil"/>
              <w:bottom w:val="nil"/>
              <w:right w:val="nil"/>
            </w:tcBorders>
            <w:shd w:val="clear" w:color="auto" w:fill="auto"/>
            <w:noWrap/>
            <w:vAlign w:val="bottom"/>
            <w:hideMark/>
          </w:tcPr>
          <w:p w14:paraId="2B4C1201"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52.8</w:t>
            </w:r>
          </w:p>
        </w:tc>
        <w:tc>
          <w:tcPr>
            <w:tcW w:w="960" w:type="dxa"/>
            <w:tcBorders>
              <w:top w:val="nil"/>
              <w:left w:val="nil"/>
              <w:bottom w:val="nil"/>
              <w:right w:val="nil"/>
            </w:tcBorders>
            <w:shd w:val="clear" w:color="auto" w:fill="auto"/>
            <w:noWrap/>
            <w:vAlign w:val="bottom"/>
            <w:hideMark/>
          </w:tcPr>
          <w:p w14:paraId="2B4C1202"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1.50</w:t>
            </w:r>
          </w:p>
        </w:tc>
        <w:tc>
          <w:tcPr>
            <w:tcW w:w="960" w:type="dxa"/>
            <w:tcBorders>
              <w:top w:val="nil"/>
              <w:left w:val="nil"/>
              <w:bottom w:val="nil"/>
              <w:right w:val="nil"/>
            </w:tcBorders>
            <w:shd w:val="clear" w:color="auto" w:fill="auto"/>
            <w:noWrap/>
            <w:vAlign w:val="bottom"/>
            <w:hideMark/>
          </w:tcPr>
          <w:p w14:paraId="2B4C1203"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23.56</w:t>
            </w:r>
          </w:p>
        </w:tc>
        <w:tc>
          <w:tcPr>
            <w:tcW w:w="960" w:type="dxa"/>
            <w:tcBorders>
              <w:top w:val="nil"/>
              <w:left w:val="nil"/>
              <w:bottom w:val="nil"/>
              <w:right w:val="nil"/>
            </w:tcBorders>
            <w:shd w:val="clear" w:color="auto" w:fill="auto"/>
            <w:noWrap/>
            <w:vAlign w:val="bottom"/>
            <w:hideMark/>
          </w:tcPr>
          <w:p w14:paraId="2B4C1204" w14:textId="77777777" w:rsidR="00F00C92" w:rsidRPr="00F00C92" w:rsidRDefault="00F00C92" w:rsidP="00F00C92">
            <w:pPr>
              <w:spacing w:after="0" w:line="240" w:lineRule="auto"/>
              <w:rPr>
                <w:rFonts w:ascii="Calibri" w:eastAsia="Times New Roman" w:hAnsi="Calibri" w:cs="Calibri"/>
                <w:color w:val="F79646"/>
                <w:lang w:eastAsia="nl-NL"/>
              </w:rPr>
            </w:pPr>
          </w:p>
        </w:tc>
        <w:tc>
          <w:tcPr>
            <w:tcW w:w="1120" w:type="dxa"/>
            <w:tcBorders>
              <w:top w:val="nil"/>
              <w:left w:val="nil"/>
              <w:bottom w:val="nil"/>
              <w:right w:val="nil"/>
            </w:tcBorders>
            <w:shd w:val="clear" w:color="auto" w:fill="auto"/>
            <w:noWrap/>
            <w:vAlign w:val="bottom"/>
            <w:hideMark/>
          </w:tcPr>
          <w:p w14:paraId="2B4C1205"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9--8</w:t>
            </w:r>
          </w:p>
        </w:tc>
        <w:tc>
          <w:tcPr>
            <w:tcW w:w="960" w:type="dxa"/>
            <w:tcBorders>
              <w:top w:val="nil"/>
              <w:left w:val="nil"/>
              <w:bottom w:val="nil"/>
              <w:right w:val="nil"/>
            </w:tcBorders>
            <w:shd w:val="clear" w:color="auto" w:fill="auto"/>
            <w:noWrap/>
            <w:vAlign w:val="bottom"/>
            <w:hideMark/>
          </w:tcPr>
          <w:p w14:paraId="2B4C1206"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55.6</w:t>
            </w:r>
          </w:p>
        </w:tc>
        <w:tc>
          <w:tcPr>
            <w:tcW w:w="960" w:type="dxa"/>
            <w:tcBorders>
              <w:top w:val="nil"/>
              <w:left w:val="nil"/>
              <w:bottom w:val="nil"/>
              <w:right w:val="nil"/>
            </w:tcBorders>
            <w:shd w:val="clear" w:color="auto" w:fill="auto"/>
            <w:noWrap/>
            <w:vAlign w:val="bottom"/>
            <w:hideMark/>
          </w:tcPr>
          <w:p w14:paraId="2B4C1207"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1.51</w:t>
            </w:r>
          </w:p>
        </w:tc>
        <w:tc>
          <w:tcPr>
            <w:tcW w:w="960" w:type="dxa"/>
            <w:tcBorders>
              <w:top w:val="nil"/>
              <w:left w:val="nil"/>
              <w:bottom w:val="nil"/>
              <w:right w:val="nil"/>
            </w:tcBorders>
            <w:shd w:val="clear" w:color="auto" w:fill="auto"/>
            <w:noWrap/>
            <w:vAlign w:val="bottom"/>
            <w:hideMark/>
          </w:tcPr>
          <w:p w14:paraId="2B4C1208"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24.56</w:t>
            </w:r>
          </w:p>
        </w:tc>
      </w:tr>
      <w:tr w:rsidR="00F00C92" w:rsidRPr="00F00C92" w14:paraId="2B4C1215" w14:textId="77777777" w:rsidTr="00F00C92">
        <w:trPr>
          <w:trHeight w:val="300"/>
        </w:trPr>
        <w:tc>
          <w:tcPr>
            <w:tcW w:w="1180" w:type="dxa"/>
            <w:tcBorders>
              <w:top w:val="nil"/>
              <w:left w:val="nil"/>
              <w:bottom w:val="nil"/>
              <w:right w:val="nil"/>
            </w:tcBorders>
            <w:shd w:val="clear" w:color="auto" w:fill="auto"/>
            <w:noWrap/>
            <w:vAlign w:val="bottom"/>
            <w:hideMark/>
          </w:tcPr>
          <w:p w14:paraId="2B4C120A"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960" w:type="dxa"/>
            <w:tcBorders>
              <w:top w:val="nil"/>
              <w:left w:val="nil"/>
              <w:bottom w:val="nil"/>
              <w:right w:val="nil"/>
            </w:tcBorders>
            <w:shd w:val="clear" w:color="auto" w:fill="auto"/>
            <w:noWrap/>
            <w:vAlign w:val="bottom"/>
            <w:hideMark/>
          </w:tcPr>
          <w:p w14:paraId="2B4C120B"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jongen </w:t>
            </w:r>
          </w:p>
        </w:tc>
        <w:tc>
          <w:tcPr>
            <w:tcW w:w="960" w:type="dxa"/>
            <w:tcBorders>
              <w:top w:val="nil"/>
              <w:left w:val="nil"/>
              <w:bottom w:val="nil"/>
              <w:right w:val="nil"/>
            </w:tcBorders>
            <w:shd w:val="clear" w:color="auto" w:fill="auto"/>
            <w:noWrap/>
            <w:vAlign w:val="bottom"/>
            <w:hideMark/>
          </w:tcPr>
          <w:p w14:paraId="2B4C120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9--9</w:t>
            </w:r>
          </w:p>
        </w:tc>
        <w:tc>
          <w:tcPr>
            <w:tcW w:w="960" w:type="dxa"/>
            <w:tcBorders>
              <w:top w:val="nil"/>
              <w:left w:val="nil"/>
              <w:bottom w:val="nil"/>
              <w:right w:val="nil"/>
            </w:tcBorders>
            <w:shd w:val="clear" w:color="auto" w:fill="auto"/>
            <w:noWrap/>
            <w:vAlign w:val="bottom"/>
            <w:hideMark/>
          </w:tcPr>
          <w:p w14:paraId="2B4C120D"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43.2</w:t>
            </w:r>
          </w:p>
        </w:tc>
        <w:tc>
          <w:tcPr>
            <w:tcW w:w="960" w:type="dxa"/>
            <w:tcBorders>
              <w:top w:val="nil"/>
              <w:left w:val="nil"/>
              <w:bottom w:val="nil"/>
              <w:right w:val="nil"/>
            </w:tcBorders>
            <w:shd w:val="clear" w:color="auto" w:fill="auto"/>
            <w:noWrap/>
            <w:vAlign w:val="bottom"/>
            <w:hideMark/>
          </w:tcPr>
          <w:p w14:paraId="2B4C120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1.53</w:t>
            </w:r>
          </w:p>
        </w:tc>
        <w:tc>
          <w:tcPr>
            <w:tcW w:w="960" w:type="dxa"/>
            <w:tcBorders>
              <w:top w:val="nil"/>
              <w:left w:val="nil"/>
              <w:bottom w:val="nil"/>
              <w:right w:val="nil"/>
            </w:tcBorders>
            <w:shd w:val="clear" w:color="auto" w:fill="auto"/>
            <w:noWrap/>
            <w:vAlign w:val="bottom"/>
            <w:hideMark/>
          </w:tcPr>
          <w:p w14:paraId="2B4C120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18.37</w:t>
            </w:r>
          </w:p>
        </w:tc>
        <w:tc>
          <w:tcPr>
            <w:tcW w:w="960" w:type="dxa"/>
            <w:tcBorders>
              <w:top w:val="nil"/>
              <w:left w:val="nil"/>
              <w:bottom w:val="nil"/>
              <w:right w:val="nil"/>
            </w:tcBorders>
            <w:shd w:val="clear" w:color="auto" w:fill="auto"/>
            <w:noWrap/>
            <w:vAlign w:val="bottom"/>
            <w:hideMark/>
          </w:tcPr>
          <w:p w14:paraId="2B4C1210"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1120" w:type="dxa"/>
            <w:tcBorders>
              <w:top w:val="nil"/>
              <w:left w:val="nil"/>
              <w:bottom w:val="nil"/>
              <w:right w:val="nil"/>
            </w:tcBorders>
            <w:shd w:val="clear" w:color="auto" w:fill="auto"/>
            <w:noWrap/>
            <w:vAlign w:val="bottom"/>
            <w:hideMark/>
          </w:tcPr>
          <w:p w14:paraId="2B4C1211"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10--0</w:t>
            </w:r>
          </w:p>
        </w:tc>
        <w:tc>
          <w:tcPr>
            <w:tcW w:w="960" w:type="dxa"/>
            <w:tcBorders>
              <w:top w:val="nil"/>
              <w:left w:val="nil"/>
              <w:bottom w:val="nil"/>
              <w:right w:val="nil"/>
            </w:tcBorders>
            <w:shd w:val="clear" w:color="auto" w:fill="auto"/>
            <w:noWrap/>
            <w:vAlign w:val="bottom"/>
            <w:hideMark/>
          </w:tcPr>
          <w:p w14:paraId="2B4C121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45.5</w:t>
            </w:r>
          </w:p>
        </w:tc>
        <w:tc>
          <w:tcPr>
            <w:tcW w:w="960" w:type="dxa"/>
            <w:tcBorders>
              <w:top w:val="nil"/>
              <w:left w:val="nil"/>
              <w:bottom w:val="nil"/>
              <w:right w:val="nil"/>
            </w:tcBorders>
            <w:shd w:val="clear" w:color="auto" w:fill="auto"/>
            <w:noWrap/>
            <w:vAlign w:val="bottom"/>
            <w:hideMark/>
          </w:tcPr>
          <w:p w14:paraId="2B4C1213"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1.53</w:t>
            </w:r>
          </w:p>
        </w:tc>
        <w:tc>
          <w:tcPr>
            <w:tcW w:w="960" w:type="dxa"/>
            <w:tcBorders>
              <w:top w:val="nil"/>
              <w:left w:val="nil"/>
              <w:bottom w:val="nil"/>
              <w:right w:val="nil"/>
            </w:tcBorders>
            <w:shd w:val="clear" w:color="auto" w:fill="auto"/>
            <w:noWrap/>
            <w:vAlign w:val="bottom"/>
            <w:hideMark/>
          </w:tcPr>
          <w:p w14:paraId="2B4C121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19.65</w:t>
            </w:r>
          </w:p>
        </w:tc>
      </w:tr>
      <w:tr w:rsidR="00F00C92" w:rsidRPr="00F00C92" w14:paraId="2B4C1221" w14:textId="77777777" w:rsidTr="00F00C92">
        <w:trPr>
          <w:trHeight w:val="300"/>
        </w:trPr>
        <w:tc>
          <w:tcPr>
            <w:tcW w:w="1180" w:type="dxa"/>
            <w:tcBorders>
              <w:top w:val="nil"/>
              <w:left w:val="nil"/>
              <w:bottom w:val="nil"/>
              <w:right w:val="nil"/>
            </w:tcBorders>
            <w:shd w:val="clear" w:color="auto" w:fill="auto"/>
            <w:noWrap/>
            <w:vAlign w:val="bottom"/>
            <w:hideMark/>
          </w:tcPr>
          <w:p w14:paraId="2B4C1216"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960" w:type="dxa"/>
            <w:tcBorders>
              <w:top w:val="nil"/>
              <w:left w:val="nil"/>
              <w:bottom w:val="nil"/>
              <w:right w:val="nil"/>
            </w:tcBorders>
            <w:shd w:val="clear" w:color="auto" w:fill="auto"/>
            <w:noWrap/>
            <w:vAlign w:val="bottom"/>
            <w:hideMark/>
          </w:tcPr>
          <w:p w14:paraId="2B4C1217"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meisje</w:t>
            </w:r>
          </w:p>
        </w:tc>
        <w:tc>
          <w:tcPr>
            <w:tcW w:w="960" w:type="dxa"/>
            <w:tcBorders>
              <w:top w:val="nil"/>
              <w:left w:val="nil"/>
              <w:bottom w:val="nil"/>
              <w:right w:val="nil"/>
            </w:tcBorders>
            <w:shd w:val="clear" w:color="auto" w:fill="auto"/>
            <w:noWrap/>
            <w:vAlign w:val="bottom"/>
            <w:hideMark/>
          </w:tcPr>
          <w:p w14:paraId="2B4C1218"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9--7</w:t>
            </w:r>
          </w:p>
        </w:tc>
        <w:tc>
          <w:tcPr>
            <w:tcW w:w="960" w:type="dxa"/>
            <w:tcBorders>
              <w:top w:val="nil"/>
              <w:left w:val="nil"/>
              <w:bottom w:val="nil"/>
              <w:right w:val="nil"/>
            </w:tcBorders>
            <w:shd w:val="clear" w:color="auto" w:fill="auto"/>
            <w:noWrap/>
            <w:vAlign w:val="bottom"/>
            <w:hideMark/>
          </w:tcPr>
          <w:p w14:paraId="2B4C1219"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43.2</w:t>
            </w:r>
          </w:p>
        </w:tc>
        <w:tc>
          <w:tcPr>
            <w:tcW w:w="960" w:type="dxa"/>
            <w:tcBorders>
              <w:top w:val="nil"/>
              <w:left w:val="nil"/>
              <w:bottom w:val="nil"/>
              <w:right w:val="nil"/>
            </w:tcBorders>
            <w:shd w:val="clear" w:color="auto" w:fill="auto"/>
            <w:noWrap/>
            <w:vAlign w:val="bottom"/>
            <w:hideMark/>
          </w:tcPr>
          <w:p w14:paraId="2B4C121A"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1.44</w:t>
            </w:r>
          </w:p>
        </w:tc>
        <w:tc>
          <w:tcPr>
            <w:tcW w:w="960" w:type="dxa"/>
            <w:tcBorders>
              <w:top w:val="nil"/>
              <w:left w:val="nil"/>
              <w:bottom w:val="nil"/>
              <w:right w:val="nil"/>
            </w:tcBorders>
            <w:shd w:val="clear" w:color="auto" w:fill="auto"/>
            <w:noWrap/>
            <w:vAlign w:val="bottom"/>
            <w:hideMark/>
          </w:tcPr>
          <w:p w14:paraId="2B4C121B"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20.74</w:t>
            </w:r>
          </w:p>
        </w:tc>
        <w:tc>
          <w:tcPr>
            <w:tcW w:w="960" w:type="dxa"/>
            <w:tcBorders>
              <w:top w:val="nil"/>
              <w:left w:val="nil"/>
              <w:bottom w:val="nil"/>
              <w:right w:val="nil"/>
            </w:tcBorders>
            <w:shd w:val="clear" w:color="auto" w:fill="auto"/>
            <w:noWrap/>
            <w:vAlign w:val="bottom"/>
            <w:hideMark/>
          </w:tcPr>
          <w:p w14:paraId="2B4C121C"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1120" w:type="dxa"/>
            <w:tcBorders>
              <w:top w:val="nil"/>
              <w:left w:val="nil"/>
              <w:bottom w:val="nil"/>
              <w:right w:val="nil"/>
            </w:tcBorders>
            <w:shd w:val="clear" w:color="auto" w:fill="auto"/>
            <w:noWrap/>
            <w:vAlign w:val="bottom"/>
            <w:hideMark/>
          </w:tcPr>
          <w:p w14:paraId="2B4C121D"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9--10</w:t>
            </w:r>
          </w:p>
        </w:tc>
        <w:tc>
          <w:tcPr>
            <w:tcW w:w="960" w:type="dxa"/>
            <w:tcBorders>
              <w:top w:val="nil"/>
              <w:left w:val="nil"/>
              <w:bottom w:val="nil"/>
              <w:right w:val="nil"/>
            </w:tcBorders>
            <w:shd w:val="clear" w:color="auto" w:fill="auto"/>
            <w:noWrap/>
            <w:vAlign w:val="bottom"/>
            <w:hideMark/>
          </w:tcPr>
          <w:p w14:paraId="2B4C121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43.5</w:t>
            </w:r>
          </w:p>
        </w:tc>
        <w:tc>
          <w:tcPr>
            <w:tcW w:w="960" w:type="dxa"/>
            <w:tcBorders>
              <w:top w:val="nil"/>
              <w:left w:val="nil"/>
              <w:bottom w:val="nil"/>
              <w:right w:val="nil"/>
            </w:tcBorders>
            <w:shd w:val="clear" w:color="auto" w:fill="auto"/>
            <w:noWrap/>
            <w:vAlign w:val="bottom"/>
            <w:hideMark/>
          </w:tcPr>
          <w:p w14:paraId="2B4C121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1.49</w:t>
            </w:r>
          </w:p>
        </w:tc>
        <w:tc>
          <w:tcPr>
            <w:tcW w:w="960" w:type="dxa"/>
            <w:tcBorders>
              <w:top w:val="nil"/>
              <w:left w:val="nil"/>
              <w:bottom w:val="nil"/>
              <w:right w:val="nil"/>
            </w:tcBorders>
            <w:shd w:val="clear" w:color="auto" w:fill="auto"/>
            <w:noWrap/>
            <w:vAlign w:val="bottom"/>
            <w:hideMark/>
          </w:tcPr>
          <w:p w14:paraId="2B4C122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19.82</w:t>
            </w:r>
          </w:p>
        </w:tc>
      </w:tr>
      <w:tr w:rsidR="00F00C92" w:rsidRPr="00F00C92" w14:paraId="2B4C122D" w14:textId="77777777" w:rsidTr="00F00C92">
        <w:trPr>
          <w:trHeight w:val="300"/>
        </w:trPr>
        <w:tc>
          <w:tcPr>
            <w:tcW w:w="1180" w:type="dxa"/>
            <w:tcBorders>
              <w:top w:val="nil"/>
              <w:left w:val="nil"/>
              <w:bottom w:val="nil"/>
              <w:right w:val="nil"/>
            </w:tcBorders>
            <w:shd w:val="clear" w:color="auto" w:fill="auto"/>
            <w:noWrap/>
            <w:vAlign w:val="bottom"/>
            <w:hideMark/>
          </w:tcPr>
          <w:p w14:paraId="2B4C1222"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960" w:type="dxa"/>
            <w:tcBorders>
              <w:top w:val="nil"/>
              <w:left w:val="nil"/>
              <w:bottom w:val="nil"/>
              <w:right w:val="nil"/>
            </w:tcBorders>
            <w:shd w:val="clear" w:color="auto" w:fill="auto"/>
            <w:noWrap/>
            <w:vAlign w:val="bottom"/>
            <w:hideMark/>
          </w:tcPr>
          <w:p w14:paraId="2B4C1223"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 xml:space="preserve">meisje </w:t>
            </w:r>
          </w:p>
        </w:tc>
        <w:tc>
          <w:tcPr>
            <w:tcW w:w="960" w:type="dxa"/>
            <w:tcBorders>
              <w:top w:val="nil"/>
              <w:left w:val="nil"/>
              <w:bottom w:val="nil"/>
              <w:right w:val="nil"/>
            </w:tcBorders>
            <w:shd w:val="clear" w:color="auto" w:fill="auto"/>
            <w:noWrap/>
            <w:vAlign w:val="bottom"/>
            <w:hideMark/>
          </w:tcPr>
          <w:p w14:paraId="2B4C1224"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10--0</w:t>
            </w:r>
          </w:p>
        </w:tc>
        <w:tc>
          <w:tcPr>
            <w:tcW w:w="960" w:type="dxa"/>
            <w:tcBorders>
              <w:top w:val="nil"/>
              <w:left w:val="nil"/>
              <w:bottom w:val="nil"/>
              <w:right w:val="nil"/>
            </w:tcBorders>
            <w:shd w:val="clear" w:color="auto" w:fill="auto"/>
            <w:noWrap/>
            <w:vAlign w:val="bottom"/>
            <w:hideMark/>
          </w:tcPr>
          <w:p w14:paraId="2B4C1225"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48.1</w:t>
            </w:r>
          </w:p>
        </w:tc>
        <w:tc>
          <w:tcPr>
            <w:tcW w:w="960" w:type="dxa"/>
            <w:tcBorders>
              <w:top w:val="nil"/>
              <w:left w:val="nil"/>
              <w:bottom w:val="nil"/>
              <w:right w:val="nil"/>
            </w:tcBorders>
            <w:shd w:val="clear" w:color="auto" w:fill="auto"/>
            <w:noWrap/>
            <w:vAlign w:val="bottom"/>
            <w:hideMark/>
          </w:tcPr>
          <w:p w14:paraId="2B4C1226"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1.46</w:t>
            </w:r>
          </w:p>
        </w:tc>
        <w:tc>
          <w:tcPr>
            <w:tcW w:w="960" w:type="dxa"/>
            <w:tcBorders>
              <w:top w:val="nil"/>
              <w:left w:val="nil"/>
              <w:bottom w:val="nil"/>
              <w:right w:val="nil"/>
            </w:tcBorders>
            <w:shd w:val="clear" w:color="auto" w:fill="auto"/>
            <w:noWrap/>
            <w:vAlign w:val="bottom"/>
            <w:hideMark/>
          </w:tcPr>
          <w:p w14:paraId="2B4C1227"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22.52</w:t>
            </w:r>
          </w:p>
        </w:tc>
        <w:tc>
          <w:tcPr>
            <w:tcW w:w="960" w:type="dxa"/>
            <w:tcBorders>
              <w:top w:val="nil"/>
              <w:left w:val="nil"/>
              <w:bottom w:val="nil"/>
              <w:right w:val="nil"/>
            </w:tcBorders>
            <w:shd w:val="clear" w:color="auto" w:fill="auto"/>
            <w:noWrap/>
            <w:vAlign w:val="bottom"/>
            <w:hideMark/>
          </w:tcPr>
          <w:p w14:paraId="2B4C1228"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1120" w:type="dxa"/>
            <w:tcBorders>
              <w:top w:val="nil"/>
              <w:left w:val="nil"/>
              <w:bottom w:val="nil"/>
              <w:right w:val="nil"/>
            </w:tcBorders>
            <w:shd w:val="clear" w:color="auto" w:fill="auto"/>
            <w:noWrap/>
            <w:vAlign w:val="bottom"/>
            <w:hideMark/>
          </w:tcPr>
          <w:p w14:paraId="2B4C1229"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10--3</w:t>
            </w:r>
          </w:p>
        </w:tc>
        <w:tc>
          <w:tcPr>
            <w:tcW w:w="960" w:type="dxa"/>
            <w:tcBorders>
              <w:top w:val="nil"/>
              <w:left w:val="nil"/>
              <w:bottom w:val="nil"/>
              <w:right w:val="nil"/>
            </w:tcBorders>
            <w:shd w:val="clear" w:color="auto" w:fill="auto"/>
            <w:noWrap/>
            <w:vAlign w:val="bottom"/>
            <w:hideMark/>
          </w:tcPr>
          <w:p w14:paraId="2B4C122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49.6</w:t>
            </w:r>
          </w:p>
        </w:tc>
        <w:tc>
          <w:tcPr>
            <w:tcW w:w="960" w:type="dxa"/>
            <w:tcBorders>
              <w:top w:val="nil"/>
              <w:left w:val="nil"/>
              <w:bottom w:val="nil"/>
              <w:right w:val="nil"/>
            </w:tcBorders>
            <w:shd w:val="clear" w:color="auto" w:fill="auto"/>
            <w:noWrap/>
            <w:vAlign w:val="bottom"/>
            <w:hideMark/>
          </w:tcPr>
          <w:p w14:paraId="2B4C122B"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1.57</w:t>
            </w:r>
          </w:p>
        </w:tc>
        <w:tc>
          <w:tcPr>
            <w:tcW w:w="960" w:type="dxa"/>
            <w:tcBorders>
              <w:top w:val="nil"/>
              <w:left w:val="nil"/>
              <w:bottom w:val="nil"/>
              <w:right w:val="nil"/>
            </w:tcBorders>
            <w:shd w:val="clear" w:color="auto" w:fill="auto"/>
            <w:noWrap/>
            <w:vAlign w:val="bottom"/>
            <w:hideMark/>
          </w:tcPr>
          <w:p w14:paraId="2B4C122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20.28</w:t>
            </w:r>
          </w:p>
        </w:tc>
      </w:tr>
      <w:tr w:rsidR="00F00C92" w:rsidRPr="00F00C92" w14:paraId="2B4C1239" w14:textId="77777777" w:rsidTr="00F00C92">
        <w:trPr>
          <w:trHeight w:val="300"/>
        </w:trPr>
        <w:tc>
          <w:tcPr>
            <w:tcW w:w="1180" w:type="dxa"/>
            <w:tcBorders>
              <w:top w:val="nil"/>
              <w:left w:val="nil"/>
              <w:bottom w:val="nil"/>
              <w:right w:val="nil"/>
            </w:tcBorders>
            <w:shd w:val="clear" w:color="auto" w:fill="auto"/>
            <w:noWrap/>
            <w:vAlign w:val="bottom"/>
            <w:hideMark/>
          </w:tcPr>
          <w:p w14:paraId="2B4C122E"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22F"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meisje</w:t>
            </w:r>
          </w:p>
        </w:tc>
        <w:tc>
          <w:tcPr>
            <w:tcW w:w="960" w:type="dxa"/>
            <w:tcBorders>
              <w:top w:val="nil"/>
              <w:left w:val="nil"/>
              <w:bottom w:val="nil"/>
              <w:right w:val="nil"/>
            </w:tcBorders>
            <w:shd w:val="clear" w:color="auto" w:fill="auto"/>
            <w:noWrap/>
            <w:vAlign w:val="bottom"/>
            <w:hideMark/>
          </w:tcPr>
          <w:p w14:paraId="2B4C1230"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9--4</w:t>
            </w:r>
          </w:p>
        </w:tc>
        <w:tc>
          <w:tcPr>
            <w:tcW w:w="960" w:type="dxa"/>
            <w:tcBorders>
              <w:top w:val="nil"/>
              <w:left w:val="nil"/>
              <w:bottom w:val="nil"/>
              <w:right w:val="nil"/>
            </w:tcBorders>
            <w:shd w:val="clear" w:color="auto" w:fill="auto"/>
            <w:noWrap/>
            <w:vAlign w:val="bottom"/>
            <w:hideMark/>
          </w:tcPr>
          <w:p w14:paraId="2B4C1231"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40.6</w:t>
            </w:r>
          </w:p>
        </w:tc>
        <w:tc>
          <w:tcPr>
            <w:tcW w:w="960" w:type="dxa"/>
            <w:tcBorders>
              <w:top w:val="nil"/>
              <w:left w:val="nil"/>
              <w:bottom w:val="nil"/>
              <w:right w:val="nil"/>
            </w:tcBorders>
            <w:shd w:val="clear" w:color="auto" w:fill="auto"/>
            <w:noWrap/>
            <w:vAlign w:val="bottom"/>
            <w:hideMark/>
          </w:tcPr>
          <w:p w14:paraId="2B4C1232"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1.42</w:t>
            </w:r>
          </w:p>
        </w:tc>
        <w:tc>
          <w:tcPr>
            <w:tcW w:w="960" w:type="dxa"/>
            <w:tcBorders>
              <w:top w:val="nil"/>
              <w:left w:val="nil"/>
              <w:bottom w:val="nil"/>
              <w:right w:val="nil"/>
            </w:tcBorders>
            <w:shd w:val="clear" w:color="auto" w:fill="auto"/>
            <w:noWrap/>
            <w:vAlign w:val="bottom"/>
            <w:hideMark/>
          </w:tcPr>
          <w:p w14:paraId="2B4C1233"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20.33</w:t>
            </w:r>
          </w:p>
        </w:tc>
        <w:tc>
          <w:tcPr>
            <w:tcW w:w="960" w:type="dxa"/>
            <w:tcBorders>
              <w:top w:val="nil"/>
              <w:left w:val="nil"/>
              <w:bottom w:val="nil"/>
              <w:right w:val="nil"/>
            </w:tcBorders>
            <w:shd w:val="clear" w:color="auto" w:fill="auto"/>
            <w:noWrap/>
            <w:vAlign w:val="bottom"/>
            <w:hideMark/>
          </w:tcPr>
          <w:p w14:paraId="2B4C1234" w14:textId="77777777" w:rsidR="00F00C92" w:rsidRPr="00F00C92" w:rsidRDefault="00F00C92" w:rsidP="00F00C92">
            <w:pPr>
              <w:spacing w:after="0" w:line="240" w:lineRule="auto"/>
              <w:rPr>
                <w:rFonts w:ascii="Calibri" w:eastAsia="Times New Roman" w:hAnsi="Calibri" w:cs="Calibri"/>
                <w:color w:val="F79646"/>
                <w:lang w:eastAsia="nl-NL"/>
              </w:rPr>
            </w:pPr>
          </w:p>
        </w:tc>
        <w:tc>
          <w:tcPr>
            <w:tcW w:w="1120" w:type="dxa"/>
            <w:tcBorders>
              <w:top w:val="nil"/>
              <w:left w:val="nil"/>
              <w:bottom w:val="nil"/>
              <w:right w:val="nil"/>
            </w:tcBorders>
            <w:shd w:val="clear" w:color="auto" w:fill="auto"/>
            <w:noWrap/>
            <w:vAlign w:val="bottom"/>
            <w:hideMark/>
          </w:tcPr>
          <w:p w14:paraId="2B4C1235"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9--7</w:t>
            </w:r>
          </w:p>
        </w:tc>
        <w:tc>
          <w:tcPr>
            <w:tcW w:w="960" w:type="dxa"/>
            <w:tcBorders>
              <w:top w:val="nil"/>
              <w:left w:val="nil"/>
              <w:bottom w:val="nil"/>
              <w:right w:val="nil"/>
            </w:tcBorders>
            <w:shd w:val="clear" w:color="auto" w:fill="auto"/>
            <w:noWrap/>
            <w:vAlign w:val="bottom"/>
            <w:hideMark/>
          </w:tcPr>
          <w:p w14:paraId="2B4C1236"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41.6</w:t>
            </w:r>
          </w:p>
        </w:tc>
        <w:tc>
          <w:tcPr>
            <w:tcW w:w="960" w:type="dxa"/>
            <w:tcBorders>
              <w:top w:val="nil"/>
              <w:left w:val="nil"/>
              <w:bottom w:val="nil"/>
              <w:right w:val="nil"/>
            </w:tcBorders>
            <w:shd w:val="clear" w:color="auto" w:fill="auto"/>
            <w:noWrap/>
            <w:vAlign w:val="bottom"/>
            <w:hideMark/>
          </w:tcPr>
          <w:p w14:paraId="2B4C1237"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1.43</w:t>
            </w:r>
          </w:p>
        </w:tc>
        <w:tc>
          <w:tcPr>
            <w:tcW w:w="960" w:type="dxa"/>
            <w:tcBorders>
              <w:top w:val="nil"/>
              <w:left w:val="nil"/>
              <w:bottom w:val="nil"/>
              <w:right w:val="nil"/>
            </w:tcBorders>
            <w:shd w:val="clear" w:color="auto" w:fill="auto"/>
            <w:noWrap/>
            <w:vAlign w:val="bottom"/>
            <w:hideMark/>
          </w:tcPr>
          <w:p w14:paraId="2B4C1238"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20.54</w:t>
            </w:r>
          </w:p>
        </w:tc>
      </w:tr>
      <w:tr w:rsidR="00F00C92" w:rsidRPr="00F00C92" w14:paraId="2B4C1245" w14:textId="77777777" w:rsidTr="00F00C92">
        <w:trPr>
          <w:trHeight w:val="300"/>
        </w:trPr>
        <w:tc>
          <w:tcPr>
            <w:tcW w:w="1180" w:type="dxa"/>
            <w:tcBorders>
              <w:top w:val="nil"/>
              <w:left w:val="nil"/>
              <w:bottom w:val="nil"/>
              <w:right w:val="nil"/>
            </w:tcBorders>
            <w:shd w:val="clear" w:color="auto" w:fill="auto"/>
            <w:noWrap/>
            <w:vAlign w:val="bottom"/>
            <w:hideMark/>
          </w:tcPr>
          <w:p w14:paraId="2B4C123A"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23B"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 xml:space="preserve">jongen </w:t>
            </w:r>
          </w:p>
        </w:tc>
        <w:tc>
          <w:tcPr>
            <w:tcW w:w="960" w:type="dxa"/>
            <w:tcBorders>
              <w:top w:val="nil"/>
              <w:left w:val="nil"/>
              <w:bottom w:val="nil"/>
              <w:right w:val="nil"/>
            </w:tcBorders>
            <w:shd w:val="clear" w:color="auto" w:fill="auto"/>
            <w:noWrap/>
            <w:vAlign w:val="bottom"/>
            <w:hideMark/>
          </w:tcPr>
          <w:p w14:paraId="2B4C123C"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10--6</w:t>
            </w:r>
          </w:p>
        </w:tc>
        <w:tc>
          <w:tcPr>
            <w:tcW w:w="960" w:type="dxa"/>
            <w:tcBorders>
              <w:top w:val="nil"/>
              <w:left w:val="nil"/>
              <w:bottom w:val="nil"/>
              <w:right w:val="nil"/>
            </w:tcBorders>
            <w:shd w:val="clear" w:color="auto" w:fill="auto"/>
            <w:noWrap/>
            <w:vAlign w:val="bottom"/>
            <w:hideMark/>
          </w:tcPr>
          <w:p w14:paraId="2B4C123D"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47.8</w:t>
            </w:r>
          </w:p>
        </w:tc>
        <w:tc>
          <w:tcPr>
            <w:tcW w:w="960" w:type="dxa"/>
            <w:tcBorders>
              <w:top w:val="nil"/>
              <w:left w:val="nil"/>
              <w:bottom w:val="nil"/>
              <w:right w:val="nil"/>
            </w:tcBorders>
            <w:shd w:val="clear" w:color="auto" w:fill="auto"/>
            <w:noWrap/>
            <w:vAlign w:val="bottom"/>
            <w:hideMark/>
          </w:tcPr>
          <w:p w14:paraId="2B4C123E"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1.50</w:t>
            </w:r>
          </w:p>
        </w:tc>
        <w:tc>
          <w:tcPr>
            <w:tcW w:w="960" w:type="dxa"/>
            <w:tcBorders>
              <w:top w:val="nil"/>
              <w:left w:val="nil"/>
              <w:bottom w:val="nil"/>
              <w:right w:val="nil"/>
            </w:tcBorders>
            <w:shd w:val="clear" w:color="auto" w:fill="auto"/>
            <w:noWrap/>
            <w:vAlign w:val="bottom"/>
            <w:hideMark/>
          </w:tcPr>
          <w:p w14:paraId="2B4C123F"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21.33</w:t>
            </w:r>
          </w:p>
        </w:tc>
        <w:tc>
          <w:tcPr>
            <w:tcW w:w="960" w:type="dxa"/>
            <w:tcBorders>
              <w:top w:val="nil"/>
              <w:left w:val="nil"/>
              <w:bottom w:val="nil"/>
              <w:right w:val="nil"/>
            </w:tcBorders>
            <w:shd w:val="clear" w:color="auto" w:fill="auto"/>
            <w:noWrap/>
            <w:vAlign w:val="bottom"/>
            <w:hideMark/>
          </w:tcPr>
          <w:p w14:paraId="2B4C1240" w14:textId="77777777" w:rsidR="00F00C92" w:rsidRPr="00F00C92" w:rsidRDefault="00F00C92" w:rsidP="00F00C92">
            <w:pPr>
              <w:spacing w:after="0" w:line="240" w:lineRule="auto"/>
              <w:rPr>
                <w:rFonts w:ascii="Calibri" w:eastAsia="Times New Roman" w:hAnsi="Calibri" w:cs="Calibri"/>
                <w:color w:val="F79646"/>
                <w:lang w:eastAsia="nl-NL"/>
              </w:rPr>
            </w:pPr>
          </w:p>
        </w:tc>
        <w:tc>
          <w:tcPr>
            <w:tcW w:w="1120" w:type="dxa"/>
            <w:tcBorders>
              <w:top w:val="nil"/>
              <w:left w:val="nil"/>
              <w:bottom w:val="nil"/>
              <w:right w:val="nil"/>
            </w:tcBorders>
            <w:shd w:val="clear" w:color="auto" w:fill="auto"/>
            <w:noWrap/>
            <w:vAlign w:val="bottom"/>
            <w:hideMark/>
          </w:tcPr>
          <w:p w14:paraId="2B4C1241"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10--9</w:t>
            </w:r>
          </w:p>
        </w:tc>
        <w:tc>
          <w:tcPr>
            <w:tcW w:w="960" w:type="dxa"/>
            <w:tcBorders>
              <w:top w:val="nil"/>
              <w:left w:val="nil"/>
              <w:bottom w:val="nil"/>
              <w:right w:val="nil"/>
            </w:tcBorders>
            <w:shd w:val="clear" w:color="auto" w:fill="auto"/>
            <w:noWrap/>
            <w:vAlign w:val="bottom"/>
            <w:hideMark/>
          </w:tcPr>
          <w:p w14:paraId="2B4C1242"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47.6</w:t>
            </w:r>
          </w:p>
        </w:tc>
        <w:tc>
          <w:tcPr>
            <w:tcW w:w="960" w:type="dxa"/>
            <w:tcBorders>
              <w:top w:val="nil"/>
              <w:left w:val="nil"/>
              <w:bottom w:val="nil"/>
              <w:right w:val="nil"/>
            </w:tcBorders>
            <w:shd w:val="clear" w:color="auto" w:fill="auto"/>
            <w:noWrap/>
            <w:vAlign w:val="bottom"/>
            <w:hideMark/>
          </w:tcPr>
          <w:p w14:paraId="2B4C1243"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1.51</w:t>
            </w:r>
          </w:p>
        </w:tc>
        <w:tc>
          <w:tcPr>
            <w:tcW w:w="960" w:type="dxa"/>
            <w:tcBorders>
              <w:top w:val="nil"/>
              <w:left w:val="nil"/>
              <w:bottom w:val="nil"/>
              <w:right w:val="nil"/>
            </w:tcBorders>
            <w:shd w:val="clear" w:color="auto" w:fill="auto"/>
            <w:noWrap/>
            <w:vAlign w:val="bottom"/>
            <w:hideMark/>
          </w:tcPr>
          <w:p w14:paraId="2B4C1244"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21.05</w:t>
            </w:r>
          </w:p>
        </w:tc>
      </w:tr>
      <w:tr w:rsidR="00F00C92" w:rsidRPr="00F00C92" w14:paraId="2B4C1251" w14:textId="77777777" w:rsidTr="00F00C92">
        <w:trPr>
          <w:trHeight w:val="300"/>
        </w:trPr>
        <w:tc>
          <w:tcPr>
            <w:tcW w:w="1180" w:type="dxa"/>
            <w:tcBorders>
              <w:top w:val="nil"/>
              <w:left w:val="nil"/>
              <w:bottom w:val="nil"/>
              <w:right w:val="nil"/>
            </w:tcBorders>
            <w:shd w:val="clear" w:color="auto" w:fill="auto"/>
            <w:noWrap/>
            <w:vAlign w:val="bottom"/>
            <w:hideMark/>
          </w:tcPr>
          <w:p w14:paraId="2B4C1246"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24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jongen</w:t>
            </w:r>
          </w:p>
        </w:tc>
        <w:tc>
          <w:tcPr>
            <w:tcW w:w="960" w:type="dxa"/>
            <w:tcBorders>
              <w:top w:val="nil"/>
              <w:left w:val="nil"/>
              <w:bottom w:val="nil"/>
              <w:right w:val="nil"/>
            </w:tcBorders>
            <w:shd w:val="clear" w:color="auto" w:fill="auto"/>
            <w:noWrap/>
            <w:vAlign w:val="bottom"/>
            <w:hideMark/>
          </w:tcPr>
          <w:p w14:paraId="2B4C124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9--7</w:t>
            </w:r>
          </w:p>
        </w:tc>
        <w:tc>
          <w:tcPr>
            <w:tcW w:w="960" w:type="dxa"/>
            <w:tcBorders>
              <w:top w:val="nil"/>
              <w:left w:val="nil"/>
              <w:bottom w:val="nil"/>
              <w:right w:val="nil"/>
            </w:tcBorders>
            <w:shd w:val="clear" w:color="auto" w:fill="auto"/>
            <w:noWrap/>
            <w:vAlign w:val="bottom"/>
            <w:hideMark/>
          </w:tcPr>
          <w:p w14:paraId="2B4C1249"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40.3</w:t>
            </w:r>
          </w:p>
        </w:tc>
        <w:tc>
          <w:tcPr>
            <w:tcW w:w="960" w:type="dxa"/>
            <w:tcBorders>
              <w:top w:val="nil"/>
              <w:left w:val="nil"/>
              <w:bottom w:val="nil"/>
              <w:right w:val="nil"/>
            </w:tcBorders>
            <w:shd w:val="clear" w:color="auto" w:fill="auto"/>
            <w:noWrap/>
            <w:vAlign w:val="bottom"/>
            <w:hideMark/>
          </w:tcPr>
          <w:p w14:paraId="2B4C124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1.44</w:t>
            </w:r>
          </w:p>
        </w:tc>
        <w:tc>
          <w:tcPr>
            <w:tcW w:w="960" w:type="dxa"/>
            <w:tcBorders>
              <w:top w:val="nil"/>
              <w:left w:val="nil"/>
              <w:bottom w:val="nil"/>
              <w:right w:val="nil"/>
            </w:tcBorders>
            <w:shd w:val="clear" w:color="auto" w:fill="auto"/>
            <w:noWrap/>
            <w:vAlign w:val="bottom"/>
            <w:hideMark/>
          </w:tcPr>
          <w:p w14:paraId="2B4C124B"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19.29</w:t>
            </w:r>
          </w:p>
        </w:tc>
        <w:tc>
          <w:tcPr>
            <w:tcW w:w="960" w:type="dxa"/>
            <w:tcBorders>
              <w:top w:val="nil"/>
              <w:left w:val="nil"/>
              <w:bottom w:val="nil"/>
              <w:right w:val="nil"/>
            </w:tcBorders>
            <w:shd w:val="clear" w:color="auto" w:fill="auto"/>
            <w:noWrap/>
            <w:vAlign w:val="bottom"/>
            <w:hideMark/>
          </w:tcPr>
          <w:p w14:paraId="2B4C124C"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1120" w:type="dxa"/>
            <w:tcBorders>
              <w:top w:val="nil"/>
              <w:left w:val="nil"/>
              <w:bottom w:val="nil"/>
              <w:right w:val="nil"/>
            </w:tcBorders>
            <w:shd w:val="clear" w:color="auto" w:fill="auto"/>
            <w:noWrap/>
            <w:vAlign w:val="bottom"/>
            <w:hideMark/>
          </w:tcPr>
          <w:p w14:paraId="2B4C124D"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9--10</w:t>
            </w:r>
          </w:p>
        </w:tc>
        <w:tc>
          <w:tcPr>
            <w:tcW w:w="960" w:type="dxa"/>
            <w:tcBorders>
              <w:top w:val="nil"/>
              <w:left w:val="nil"/>
              <w:bottom w:val="nil"/>
              <w:right w:val="nil"/>
            </w:tcBorders>
            <w:shd w:val="clear" w:color="auto" w:fill="auto"/>
            <w:noWrap/>
            <w:vAlign w:val="bottom"/>
            <w:hideMark/>
          </w:tcPr>
          <w:p w14:paraId="2B4C124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40.5</w:t>
            </w:r>
          </w:p>
        </w:tc>
        <w:tc>
          <w:tcPr>
            <w:tcW w:w="960" w:type="dxa"/>
            <w:tcBorders>
              <w:top w:val="nil"/>
              <w:left w:val="nil"/>
              <w:bottom w:val="nil"/>
              <w:right w:val="nil"/>
            </w:tcBorders>
            <w:shd w:val="clear" w:color="auto" w:fill="auto"/>
            <w:noWrap/>
            <w:vAlign w:val="bottom"/>
            <w:hideMark/>
          </w:tcPr>
          <w:p w14:paraId="2B4C124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1.45</w:t>
            </w:r>
          </w:p>
        </w:tc>
        <w:tc>
          <w:tcPr>
            <w:tcW w:w="960" w:type="dxa"/>
            <w:tcBorders>
              <w:top w:val="nil"/>
              <w:left w:val="nil"/>
              <w:bottom w:val="nil"/>
              <w:right w:val="nil"/>
            </w:tcBorders>
            <w:shd w:val="clear" w:color="auto" w:fill="auto"/>
            <w:noWrap/>
            <w:vAlign w:val="bottom"/>
            <w:hideMark/>
          </w:tcPr>
          <w:p w14:paraId="2B4C125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19.50</w:t>
            </w:r>
          </w:p>
        </w:tc>
      </w:tr>
      <w:tr w:rsidR="00F00C92" w:rsidRPr="00F00C92" w14:paraId="2B4C125D" w14:textId="77777777" w:rsidTr="00F00C92">
        <w:trPr>
          <w:trHeight w:val="300"/>
        </w:trPr>
        <w:tc>
          <w:tcPr>
            <w:tcW w:w="1180" w:type="dxa"/>
            <w:tcBorders>
              <w:top w:val="nil"/>
              <w:left w:val="nil"/>
              <w:bottom w:val="nil"/>
              <w:right w:val="nil"/>
            </w:tcBorders>
            <w:shd w:val="clear" w:color="auto" w:fill="auto"/>
            <w:noWrap/>
            <w:vAlign w:val="bottom"/>
            <w:hideMark/>
          </w:tcPr>
          <w:p w14:paraId="2B4C1252"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253"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jongen </w:t>
            </w:r>
          </w:p>
        </w:tc>
        <w:tc>
          <w:tcPr>
            <w:tcW w:w="960" w:type="dxa"/>
            <w:tcBorders>
              <w:top w:val="nil"/>
              <w:left w:val="nil"/>
              <w:bottom w:val="nil"/>
              <w:right w:val="nil"/>
            </w:tcBorders>
            <w:shd w:val="clear" w:color="auto" w:fill="auto"/>
            <w:noWrap/>
            <w:vAlign w:val="bottom"/>
            <w:hideMark/>
          </w:tcPr>
          <w:p w14:paraId="2B4C125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9--2</w:t>
            </w:r>
          </w:p>
        </w:tc>
        <w:tc>
          <w:tcPr>
            <w:tcW w:w="960" w:type="dxa"/>
            <w:tcBorders>
              <w:top w:val="nil"/>
              <w:left w:val="nil"/>
              <w:bottom w:val="nil"/>
              <w:right w:val="nil"/>
            </w:tcBorders>
            <w:shd w:val="clear" w:color="auto" w:fill="auto"/>
            <w:noWrap/>
            <w:vAlign w:val="bottom"/>
            <w:hideMark/>
          </w:tcPr>
          <w:p w14:paraId="2B4C1255"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35.7</w:t>
            </w:r>
          </w:p>
        </w:tc>
        <w:tc>
          <w:tcPr>
            <w:tcW w:w="960" w:type="dxa"/>
            <w:tcBorders>
              <w:top w:val="nil"/>
              <w:left w:val="nil"/>
              <w:bottom w:val="nil"/>
              <w:right w:val="nil"/>
            </w:tcBorders>
            <w:shd w:val="clear" w:color="auto" w:fill="auto"/>
            <w:noWrap/>
            <w:vAlign w:val="bottom"/>
            <w:hideMark/>
          </w:tcPr>
          <w:p w14:paraId="2B4C125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1.45</w:t>
            </w:r>
          </w:p>
        </w:tc>
        <w:tc>
          <w:tcPr>
            <w:tcW w:w="960" w:type="dxa"/>
            <w:tcBorders>
              <w:top w:val="nil"/>
              <w:left w:val="nil"/>
              <w:bottom w:val="nil"/>
              <w:right w:val="nil"/>
            </w:tcBorders>
            <w:shd w:val="clear" w:color="auto" w:fill="auto"/>
            <w:noWrap/>
            <w:vAlign w:val="bottom"/>
            <w:hideMark/>
          </w:tcPr>
          <w:p w14:paraId="2B4C125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17.12</w:t>
            </w:r>
          </w:p>
        </w:tc>
        <w:tc>
          <w:tcPr>
            <w:tcW w:w="960" w:type="dxa"/>
            <w:tcBorders>
              <w:top w:val="nil"/>
              <w:left w:val="nil"/>
              <w:bottom w:val="nil"/>
              <w:right w:val="nil"/>
            </w:tcBorders>
            <w:shd w:val="clear" w:color="auto" w:fill="auto"/>
            <w:noWrap/>
            <w:vAlign w:val="bottom"/>
            <w:hideMark/>
          </w:tcPr>
          <w:p w14:paraId="2B4C1258"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1120" w:type="dxa"/>
            <w:tcBorders>
              <w:top w:val="nil"/>
              <w:left w:val="nil"/>
              <w:bottom w:val="nil"/>
              <w:right w:val="nil"/>
            </w:tcBorders>
            <w:shd w:val="clear" w:color="auto" w:fill="auto"/>
            <w:noWrap/>
            <w:vAlign w:val="bottom"/>
            <w:hideMark/>
          </w:tcPr>
          <w:p w14:paraId="2B4C1259"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9--5</w:t>
            </w:r>
          </w:p>
        </w:tc>
        <w:tc>
          <w:tcPr>
            <w:tcW w:w="960" w:type="dxa"/>
            <w:tcBorders>
              <w:top w:val="nil"/>
              <w:left w:val="nil"/>
              <w:bottom w:val="nil"/>
              <w:right w:val="nil"/>
            </w:tcBorders>
            <w:shd w:val="clear" w:color="auto" w:fill="auto"/>
            <w:noWrap/>
            <w:vAlign w:val="bottom"/>
            <w:hideMark/>
          </w:tcPr>
          <w:p w14:paraId="2B4C125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36.9</w:t>
            </w:r>
          </w:p>
        </w:tc>
        <w:tc>
          <w:tcPr>
            <w:tcW w:w="960" w:type="dxa"/>
            <w:tcBorders>
              <w:top w:val="nil"/>
              <w:left w:val="nil"/>
              <w:bottom w:val="nil"/>
              <w:right w:val="nil"/>
            </w:tcBorders>
            <w:shd w:val="clear" w:color="auto" w:fill="auto"/>
            <w:noWrap/>
            <w:vAlign w:val="bottom"/>
            <w:hideMark/>
          </w:tcPr>
          <w:p w14:paraId="2B4C125B"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1.48</w:t>
            </w:r>
          </w:p>
        </w:tc>
        <w:tc>
          <w:tcPr>
            <w:tcW w:w="960" w:type="dxa"/>
            <w:tcBorders>
              <w:top w:val="nil"/>
              <w:left w:val="nil"/>
              <w:bottom w:val="nil"/>
              <w:right w:val="nil"/>
            </w:tcBorders>
            <w:shd w:val="clear" w:color="auto" w:fill="auto"/>
            <w:noWrap/>
            <w:vAlign w:val="bottom"/>
            <w:hideMark/>
          </w:tcPr>
          <w:p w14:paraId="2B4C125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16.89</w:t>
            </w:r>
          </w:p>
        </w:tc>
      </w:tr>
      <w:tr w:rsidR="00F00C92" w:rsidRPr="00F00C92" w14:paraId="2B4C1269" w14:textId="77777777" w:rsidTr="00F00C92">
        <w:trPr>
          <w:trHeight w:val="300"/>
        </w:trPr>
        <w:tc>
          <w:tcPr>
            <w:tcW w:w="1180" w:type="dxa"/>
            <w:tcBorders>
              <w:top w:val="nil"/>
              <w:left w:val="nil"/>
              <w:bottom w:val="nil"/>
              <w:right w:val="nil"/>
            </w:tcBorders>
            <w:shd w:val="clear" w:color="auto" w:fill="auto"/>
            <w:noWrap/>
            <w:vAlign w:val="bottom"/>
            <w:hideMark/>
          </w:tcPr>
          <w:p w14:paraId="2B4C125E"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25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jongen </w:t>
            </w:r>
          </w:p>
        </w:tc>
        <w:tc>
          <w:tcPr>
            <w:tcW w:w="960" w:type="dxa"/>
            <w:tcBorders>
              <w:top w:val="nil"/>
              <w:left w:val="nil"/>
              <w:bottom w:val="nil"/>
              <w:right w:val="nil"/>
            </w:tcBorders>
            <w:shd w:val="clear" w:color="auto" w:fill="auto"/>
            <w:noWrap/>
            <w:vAlign w:val="bottom"/>
            <w:hideMark/>
          </w:tcPr>
          <w:p w14:paraId="2B4C126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10--0</w:t>
            </w:r>
          </w:p>
        </w:tc>
        <w:tc>
          <w:tcPr>
            <w:tcW w:w="960" w:type="dxa"/>
            <w:tcBorders>
              <w:top w:val="nil"/>
              <w:left w:val="nil"/>
              <w:bottom w:val="nil"/>
              <w:right w:val="nil"/>
            </w:tcBorders>
            <w:shd w:val="clear" w:color="auto" w:fill="auto"/>
            <w:noWrap/>
            <w:vAlign w:val="bottom"/>
            <w:hideMark/>
          </w:tcPr>
          <w:p w14:paraId="2B4C1261"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43.3</w:t>
            </w:r>
          </w:p>
        </w:tc>
        <w:tc>
          <w:tcPr>
            <w:tcW w:w="960" w:type="dxa"/>
            <w:tcBorders>
              <w:top w:val="nil"/>
              <w:left w:val="nil"/>
              <w:bottom w:val="nil"/>
              <w:right w:val="nil"/>
            </w:tcBorders>
            <w:shd w:val="clear" w:color="auto" w:fill="auto"/>
            <w:noWrap/>
            <w:vAlign w:val="bottom"/>
            <w:hideMark/>
          </w:tcPr>
          <w:p w14:paraId="2B4C126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1.46</w:t>
            </w:r>
          </w:p>
        </w:tc>
        <w:tc>
          <w:tcPr>
            <w:tcW w:w="960" w:type="dxa"/>
            <w:tcBorders>
              <w:top w:val="nil"/>
              <w:left w:val="nil"/>
              <w:bottom w:val="nil"/>
              <w:right w:val="nil"/>
            </w:tcBorders>
            <w:shd w:val="clear" w:color="auto" w:fill="auto"/>
            <w:noWrap/>
            <w:vAlign w:val="bottom"/>
            <w:hideMark/>
          </w:tcPr>
          <w:p w14:paraId="2B4C1263"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20.17</w:t>
            </w:r>
          </w:p>
        </w:tc>
        <w:tc>
          <w:tcPr>
            <w:tcW w:w="960" w:type="dxa"/>
            <w:tcBorders>
              <w:top w:val="nil"/>
              <w:left w:val="nil"/>
              <w:bottom w:val="nil"/>
              <w:right w:val="nil"/>
            </w:tcBorders>
            <w:shd w:val="clear" w:color="auto" w:fill="auto"/>
            <w:noWrap/>
            <w:vAlign w:val="bottom"/>
            <w:hideMark/>
          </w:tcPr>
          <w:p w14:paraId="2B4C1264"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1120" w:type="dxa"/>
            <w:tcBorders>
              <w:top w:val="nil"/>
              <w:left w:val="nil"/>
              <w:bottom w:val="nil"/>
              <w:right w:val="nil"/>
            </w:tcBorders>
            <w:shd w:val="clear" w:color="auto" w:fill="auto"/>
            <w:noWrap/>
            <w:vAlign w:val="bottom"/>
            <w:hideMark/>
          </w:tcPr>
          <w:p w14:paraId="2B4C1265"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10--3</w:t>
            </w:r>
          </w:p>
        </w:tc>
        <w:tc>
          <w:tcPr>
            <w:tcW w:w="960" w:type="dxa"/>
            <w:tcBorders>
              <w:top w:val="nil"/>
              <w:left w:val="nil"/>
              <w:bottom w:val="nil"/>
              <w:right w:val="nil"/>
            </w:tcBorders>
            <w:shd w:val="clear" w:color="auto" w:fill="auto"/>
            <w:noWrap/>
            <w:vAlign w:val="bottom"/>
            <w:hideMark/>
          </w:tcPr>
          <w:p w14:paraId="2B4C126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42.8</w:t>
            </w:r>
          </w:p>
        </w:tc>
        <w:tc>
          <w:tcPr>
            <w:tcW w:w="960" w:type="dxa"/>
            <w:tcBorders>
              <w:top w:val="nil"/>
              <w:left w:val="nil"/>
              <w:bottom w:val="nil"/>
              <w:right w:val="nil"/>
            </w:tcBorders>
            <w:shd w:val="clear" w:color="auto" w:fill="auto"/>
            <w:noWrap/>
            <w:vAlign w:val="bottom"/>
            <w:hideMark/>
          </w:tcPr>
          <w:p w14:paraId="2B4C126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1.47</w:t>
            </w:r>
          </w:p>
        </w:tc>
        <w:tc>
          <w:tcPr>
            <w:tcW w:w="960" w:type="dxa"/>
            <w:tcBorders>
              <w:top w:val="nil"/>
              <w:left w:val="nil"/>
              <w:bottom w:val="nil"/>
              <w:right w:val="nil"/>
            </w:tcBorders>
            <w:shd w:val="clear" w:color="auto" w:fill="auto"/>
            <w:noWrap/>
            <w:vAlign w:val="bottom"/>
            <w:hideMark/>
          </w:tcPr>
          <w:p w14:paraId="2B4C126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19.90</w:t>
            </w:r>
          </w:p>
        </w:tc>
      </w:tr>
      <w:tr w:rsidR="00F00C92" w:rsidRPr="00F00C92" w14:paraId="2B4C1275" w14:textId="77777777" w:rsidTr="00F00C92">
        <w:trPr>
          <w:trHeight w:val="300"/>
        </w:trPr>
        <w:tc>
          <w:tcPr>
            <w:tcW w:w="1180" w:type="dxa"/>
            <w:tcBorders>
              <w:top w:val="nil"/>
              <w:left w:val="nil"/>
              <w:bottom w:val="nil"/>
              <w:right w:val="nil"/>
            </w:tcBorders>
            <w:shd w:val="clear" w:color="auto" w:fill="auto"/>
            <w:noWrap/>
            <w:vAlign w:val="bottom"/>
            <w:hideMark/>
          </w:tcPr>
          <w:p w14:paraId="2B4C126A"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26B"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jongen </w:t>
            </w:r>
          </w:p>
        </w:tc>
        <w:tc>
          <w:tcPr>
            <w:tcW w:w="960" w:type="dxa"/>
            <w:tcBorders>
              <w:top w:val="nil"/>
              <w:left w:val="nil"/>
              <w:bottom w:val="nil"/>
              <w:right w:val="nil"/>
            </w:tcBorders>
            <w:shd w:val="clear" w:color="auto" w:fill="auto"/>
            <w:noWrap/>
            <w:vAlign w:val="bottom"/>
            <w:hideMark/>
          </w:tcPr>
          <w:p w14:paraId="2B4C126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9--5</w:t>
            </w:r>
          </w:p>
        </w:tc>
        <w:tc>
          <w:tcPr>
            <w:tcW w:w="960" w:type="dxa"/>
            <w:tcBorders>
              <w:top w:val="nil"/>
              <w:left w:val="nil"/>
              <w:bottom w:val="nil"/>
              <w:right w:val="nil"/>
            </w:tcBorders>
            <w:shd w:val="clear" w:color="auto" w:fill="auto"/>
            <w:noWrap/>
            <w:vAlign w:val="bottom"/>
            <w:hideMark/>
          </w:tcPr>
          <w:p w14:paraId="2B4C126D"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35.4</w:t>
            </w:r>
          </w:p>
        </w:tc>
        <w:tc>
          <w:tcPr>
            <w:tcW w:w="960" w:type="dxa"/>
            <w:tcBorders>
              <w:top w:val="nil"/>
              <w:left w:val="nil"/>
              <w:bottom w:val="nil"/>
              <w:right w:val="nil"/>
            </w:tcBorders>
            <w:shd w:val="clear" w:color="auto" w:fill="auto"/>
            <w:noWrap/>
            <w:vAlign w:val="bottom"/>
            <w:hideMark/>
          </w:tcPr>
          <w:p w14:paraId="2B4C126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1.37</w:t>
            </w:r>
          </w:p>
        </w:tc>
        <w:tc>
          <w:tcPr>
            <w:tcW w:w="960" w:type="dxa"/>
            <w:tcBorders>
              <w:top w:val="nil"/>
              <w:left w:val="nil"/>
              <w:bottom w:val="nil"/>
              <w:right w:val="nil"/>
            </w:tcBorders>
            <w:shd w:val="clear" w:color="auto" w:fill="auto"/>
            <w:noWrap/>
            <w:vAlign w:val="bottom"/>
            <w:hideMark/>
          </w:tcPr>
          <w:p w14:paraId="2B4C126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18.65</w:t>
            </w:r>
          </w:p>
        </w:tc>
        <w:tc>
          <w:tcPr>
            <w:tcW w:w="960" w:type="dxa"/>
            <w:tcBorders>
              <w:top w:val="nil"/>
              <w:left w:val="nil"/>
              <w:bottom w:val="nil"/>
              <w:right w:val="nil"/>
            </w:tcBorders>
            <w:shd w:val="clear" w:color="auto" w:fill="auto"/>
            <w:noWrap/>
            <w:vAlign w:val="bottom"/>
            <w:hideMark/>
          </w:tcPr>
          <w:p w14:paraId="2B4C1270"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1120" w:type="dxa"/>
            <w:tcBorders>
              <w:top w:val="nil"/>
              <w:left w:val="nil"/>
              <w:bottom w:val="nil"/>
              <w:right w:val="nil"/>
            </w:tcBorders>
            <w:shd w:val="clear" w:color="auto" w:fill="auto"/>
            <w:noWrap/>
            <w:vAlign w:val="bottom"/>
            <w:hideMark/>
          </w:tcPr>
          <w:p w14:paraId="2B4C1271"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9--8</w:t>
            </w:r>
          </w:p>
        </w:tc>
        <w:tc>
          <w:tcPr>
            <w:tcW w:w="960" w:type="dxa"/>
            <w:tcBorders>
              <w:top w:val="nil"/>
              <w:left w:val="nil"/>
              <w:bottom w:val="nil"/>
              <w:right w:val="nil"/>
            </w:tcBorders>
            <w:shd w:val="clear" w:color="auto" w:fill="auto"/>
            <w:noWrap/>
            <w:vAlign w:val="bottom"/>
            <w:hideMark/>
          </w:tcPr>
          <w:p w14:paraId="2B4C127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36.1</w:t>
            </w:r>
          </w:p>
        </w:tc>
        <w:tc>
          <w:tcPr>
            <w:tcW w:w="960" w:type="dxa"/>
            <w:tcBorders>
              <w:top w:val="nil"/>
              <w:left w:val="nil"/>
              <w:bottom w:val="nil"/>
              <w:right w:val="nil"/>
            </w:tcBorders>
            <w:shd w:val="clear" w:color="auto" w:fill="auto"/>
            <w:noWrap/>
            <w:vAlign w:val="bottom"/>
            <w:hideMark/>
          </w:tcPr>
          <w:p w14:paraId="2B4C1273"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1.38</w:t>
            </w:r>
          </w:p>
        </w:tc>
        <w:tc>
          <w:tcPr>
            <w:tcW w:w="960" w:type="dxa"/>
            <w:tcBorders>
              <w:top w:val="nil"/>
              <w:left w:val="nil"/>
              <w:bottom w:val="nil"/>
              <w:right w:val="nil"/>
            </w:tcBorders>
            <w:shd w:val="clear" w:color="auto" w:fill="auto"/>
            <w:noWrap/>
            <w:vAlign w:val="bottom"/>
            <w:hideMark/>
          </w:tcPr>
          <w:p w14:paraId="2B4C127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18.90</w:t>
            </w:r>
          </w:p>
        </w:tc>
      </w:tr>
      <w:tr w:rsidR="00F00C92" w:rsidRPr="00F00C92" w14:paraId="2B4C1281" w14:textId="77777777" w:rsidTr="00F00C92">
        <w:trPr>
          <w:trHeight w:val="300"/>
        </w:trPr>
        <w:tc>
          <w:tcPr>
            <w:tcW w:w="1180" w:type="dxa"/>
            <w:tcBorders>
              <w:top w:val="nil"/>
              <w:left w:val="nil"/>
              <w:bottom w:val="nil"/>
              <w:right w:val="nil"/>
            </w:tcBorders>
            <w:shd w:val="clear" w:color="auto" w:fill="auto"/>
            <w:noWrap/>
            <w:vAlign w:val="bottom"/>
            <w:hideMark/>
          </w:tcPr>
          <w:p w14:paraId="2B4C1276"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27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jongen </w:t>
            </w:r>
          </w:p>
        </w:tc>
        <w:tc>
          <w:tcPr>
            <w:tcW w:w="960" w:type="dxa"/>
            <w:tcBorders>
              <w:top w:val="nil"/>
              <w:left w:val="nil"/>
              <w:bottom w:val="nil"/>
              <w:right w:val="nil"/>
            </w:tcBorders>
            <w:shd w:val="clear" w:color="auto" w:fill="auto"/>
            <w:noWrap/>
            <w:vAlign w:val="bottom"/>
            <w:hideMark/>
          </w:tcPr>
          <w:p w14:paraId="2B4C127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9--7</w:t>
            </w:r>
          </w:p>
        </w:tc>
        <w:tc>
          <w:tcPr>
            <w:tcW w:w="960" w:type="dxa"/>
            <w:tcBorders>
              <w:top w:val="nil"/>
              <w:left w:val="nil"/>
              <w:bottom w:val="nil"/>
              <w:right w:val="nil"/>
            </w:tcBorders>
            <w:shd w:val="clear" w:color="auto" w:fill="auto"/>
            <w:noWrap/>
            <w:vAlign w:val="bottom"/>
            <w:hideMark/>
          </w:tcPr>
          <w:p w14:paraId="2B4C1279"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30.7</w:t>
            </w:r>
          </w:p>
        </w:tc>
        <w:tc>
          <w:tcPr>
            <w:tcW w:w="960" w:type="dxa"/>
            <w:tcBorders>
              <w:top w:val="nil"/>
              <w:left w:val="nil"/>
              <w:bottom w:val="nil"/>
              <w:right w:val="nil"/>
            </w:tcBorders>
            <w:shd w:val="clear" w:color="auto" w:fill="auto"/>
            <w:noWrap/>
            <w:vAlign w:val="bottom"/>
            <w:hideMark/>
          </w:tcPr>
          <w:p w14:paraId="2B4C127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1.41</w:t>
            </w:r>
          </w:p>
        </w:tc>
        <w:tc>
          <w:tcPr>
            <w:tcW w:w="960" w:type="dxa"/>
            <w:tcBorders>
              <w:top w:val="nil"/>
              <w:left w:val="nil"/>
              <w:bottom w:val="nil"/>
              <w:right w:val="nil"/>
            </w:tcBorders>
            <w:shd w:val="clear" w:color="auto" w:fill="auto"/>
            <w:noWrap/>
            <w:vAlign w:val="bottom"/>
            <w:hideMark/>
          </w:tcPr>
          <w:p w14:paraId="2B4C127B"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15.59</w:t>
            </w:r>
          </w:p>
        </w:tc>
        <w:tc>
          <w:tcPr>
            <w:tcW w:w="960" w:type="dxa"/>
            <w:tcBorders>
              <w:top w:val="nil"/>
              <w:left w:val="nil"/>
              <w:bottom w:val="nil"/>
              <w:right w:val="nil"/>
            </w:tcBorders>
            <w:shd w:val="clear" w:color="auto" w:fill="auto"/>
            <w:noWrap/>
            <w:vAlign w:val="bottom"/>
            <w:hideMark/>
          </w:tcPr>
          <w:p w14:paraId="2B4C127C"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1120" w:type="dxa"/>
            <w:tcBorders>
              <w:top w:val="nil"/>
              <w:left w:val="nil"/>
              <w:bottom w:val="nil"/>
              <w:right w:val="nil"/>
            </w:tcBorders>
            <w:shd w:val="clear" w:color="auto" w:fill="auto"/>
            <w:noWrap/>
            <w:vAlign w:val="bottom"/>
            <w:hideMark/>
          </w:tcPr>
          <w:p w14:paraId="2B4C127D"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9--10</w:t>
            </w:r>
          </w:p>
        </w:tc>
        <w:tc>
          <w:tcPr>
            <w:tcW w:w="960" w:type="dxa"/>
            <w:tcBorders>
              <w:top w:val="nil"/>
              <w:left w:val="nil"/>
              <w:bottom w:val="nil"/>
              <w:right w:val="nil"/>
            </w:tcBorders>
            <w:shd w:val="clear" w:color="auto" w:fill="auto"/>
            <w:noWrap/>
            <w:vAlign w:val="bottom"/>
            <w:hideMark/>
          </w:tcPr>
          <w:p w14:paraId="2B4C127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30.5</w:t>
            </w:r>
          </w:p>
        </w:tc>
        <w:tc>
          <w:tcPr>
            <w:tcW w:w="960" w:type="dxa"/>
            <w:tcBorders>
              <w:top w:val="nil"/>
              <w:left w:val="nil"/>
              <w:bottom w:val="nil"/>
              <w:right w:val="nil"/>
            </w:tcBorders>
            <w:shd w:val="clear" w:color="auto" w:fill="auto"/>
            <w:noWrap/>
            <w:vAlign w:val="bottom"/>
            <w:hideMark/>
          </w:tcPr>
          <w:p w14:paraId="2B4C127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1.43</w:t>
            </w:r>
          </w:p>
        </w:tc>
        <w:tc>
          <w:tcPr>
            <w:tcW w:w="960" w:type="dxa"/>
            <w:tcBorders>
              <w:top w:val="nil"/>
              <w:left w:val="nil"/>
              <w:bottom w:val="nil"/>
              <w:right w:val="nil"/>
            </w:tcBorders>
            <w:shd w:val="clear" w:color="auto" w:fill="auto"/>
            <w:noWrap/>
            <w:vAlign w:val="bottom"/>
            <w:hideMark/>
          </w:tcPr>
          <w:p w14:paraId="2B4C128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15.16</w:t>
            </w:r>
          </w:p>
        </w:tc>
      </w:tr>
      <w:tr w:rsidR="00F00C92" w:rsidRPr="00F00C92" w14:paraId="2B4C128D" w14:textId="77777777" w:rsidTr="00F00C92">
        <w:trPr>
          <w:trHeight w:val="300"/>
        </w:trPr>
        <w:tc>
          <w:tcPr>
            <w:tcW w:w="1180" w:type="dxa"/>
            <w:tcBorders>
              <w:top w:val="nil"/>
              <w:left w:val="nil"/>
              <w:bottom w:val="nil"/>
              <w:right w:val="nil"/>
            </w:tcBorders>
            <w:shd w:val="clear" w:color="auto" w:fill="auto"/>
            <w:noWrap/>
            <w:vAlign w:val="bottom"/>
            <w:hideMark/>
          </w:tcPr>
          <w:p w14:paraId="2B4C1282"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283"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meisje</w:t>
            </w:r>
          </w:p>
        </w:tc>
        <w:tc>
          <w:tcPr>
            <w:tcW w:w="960" w:type="dxa"/>
            <w:tcBorders>
              <w:top w:val="nil"/>
              <w:left w:val="nil"/>
              <w:bottom w:val="nil"/>
              <w:right w:val="nil"/>
            </w:tcBorders>
            <w:shd w:val="clear" w:color="auto" w:fill="auto"/>
            <w:noWrap/>
            <w:vAlign w:val="bottom"/>
            <w:hideMark/>
          </w:tcPr>
          <w:p w14:paraId="2B4C128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9--6</w:t>
            </w:r>
          </w:p>
        </w:tc>
        <w:tc>
          <w:tcPr>
            <w:tcW w:w="960" w:type="dxa"/>
            <w:tcBorders>
              <w:top w:val="nil"/>
              <w:left w:val="nil"/>
              <w:bottom w:val="nil"/>
              <w:right w:val="nil"/>
            </w:tcBorders>
            <w:shd w:val="clear" w:color="auto" w:fill="auto"/>
            <w:noWrap/>
            <w:vAlign w:val="bottom"/>
            <w:hideMark/>
          </w:tcPr>
          <w:p w14:paraId="2B4C1285"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29.2</w:t>
            </w:r>
          </w:p>
        </w:tc>
        <w:tc>
          <w:tcPr>
            <w:tcW w:w="960" w:type="dxa"/>
            <w:tcBorders>
              <w:top w:val="nil"/>
              <w:left w:val="nil"/>
              <w:bottom w:val="nil"/>
              <w:right w:val="nil"/>
            </w:tcBorders>
            <w:shd w:val="clear" w:color="auto" w:fill="auto"/>
            <w:noWrap/>
            <w:vAlign w:val="bottom"/>
            <w:hideMark/>
          </w:tcPr>
          <w:p w14:paraId="2B4C128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1.35</w:t>
            </w:r>
          </w:p>
        </w:tc>
        <w:tc>
          <w:tcPr>
            <w:tcW w:w="960" w:type="dxa"/>
            <w:tcBorders>
              <w:top w:val="nil"/>
              <w:left w:val="nil"/>
              <w:bottom w:val="nil"/>
              <w:right w:val="nil"/>
            </w:tcBorders>
            <w:shd w:val="clear" w:color="auto" w:fill="auto"/>
            <w:noWrap/>
            <w:vAlign w:val="bottom"/>
            <w:hideMark/>
          </w:tcPr>
          <w:p w14:paraId="2B4C128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15.90</w:t>
            </w:r>
          </w:p>
        </w:tc>
        <w:tc>
          <w:tcPr>
            <w:tcW w:w="960" w:type="dxa"/>
            <w:tcBorders>
              <w:top w:val="nil"/>
              <w:left w:val="nil"/>
              <w:bottom w:val="nil"/>
              <w:right w:val="nil"/>
            </w:tcBorders>
            <w:shd w:val="clear" w:color="auto" w:fill="auto"/>
            <w:noWrap/>
            <w:vAlign w:val="bottom"/>
            <w:hideMark/>
          </w:tcPr>
          <w:p w14:paraId="2B4C1288"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1120" w:type="dxa"/>
            <w:tcBorders>
              <w:top w:val="nil"/>
              <w:left w:val="nil"/>
              <w:bottom w:val="nil"/>
              <w:right w:val="nil"/>
            </w:tcBorders>
            <w:shd w:val="clear" w:color="auto" w:fill="auto"/>
            <w:noWrap/>
            <w:vAlign w:val="bottom"/>
            <w:hideMark/>
          </w:tcPr>
          <w:p w14:paraId="2B4C1289"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9--9</w:t>
            </w:r>
          </w:p>
        </w:tc>
        <w:tc>
          <w:tcPr>
            <w:tcW w:w="960" w:type="dxa"/>
            <w:tcBorders>
              <w:top w:val="nil"/>
              <w:left w:val="nil"/>
              <w:bottom w:val="nil"/>
              <w:right w:val="nil"/>
            </w:tcBorders>
            <w:shd w:val="clear" w:color="auto" w:fill="auto"/>
            <w:noWrap/>
            <w:vAlign w:val="bottom"/>
            <w:hideMark/>
          </w:tcPr>
          <w:p w14:paraId="2B4C128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30.0</w:t>
            </w:r>
          </w:p>
        </w:tc>
        <w:tc>
          <w:tcPr>
            <w:tcW w:w="960" w:type="dxa"/>
            <w:tcBorders>
              <w:top w:val="nil"/>
              <w:left w:val="nil"/>
              <w:bottom w:val="nil"/>
              <w:right w:val="nil"/>
            </w:tcBorders>
            <w:shd w:val="clear" w:color="auto" w:fill="auto"/>
            <w:noWrap/>
            <w:vAlign w:val="bottom"/>
            <w:hideMark/>
          </w:tcPr>
          <w:p w14:paraId="2B4C128B"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1.35</w:t>
            </w:r>
          </w:p>
        </w:tc>
        <w:tc>
          <w:tcPr>
            <w:tcW w:w="960" w:type="dxa"/>
            <w:tcBorders>
              <w:top w:val="nil"/>
              <w:left w:val="nil"/>
              <w:bottom w:val="nil"/>
              <w:right w:val="nil"/>
            </w:tcBorders>
            <w:shd w:val="clear" w:color="auto" w:fill="auto"/>
            <w:noWrap/>
            <w:vAlign w:val="bottom"/>
            <w:hideMark/>
          </w:tcPr>
          <w:p w14:paraId="2B4C128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16.46</w:t>
            </w:r>
          </w:p>
        </w:tc>
      </w:tr>
      <w:tr w:rsidR="00F00C92" w:rsidRPr="00F00C92" w14:paraId="2B4C1299" w14:textId="77777777" w:rsidTr="00F00C92">
        <w:trPr>
          <w:trHeight w:val="300"/>
        </w:trPr>
        <w:tc>
          <w:tcPr>
            <w:tcW w:w="1180" w:type="dxa"/>
            <w:tcBorders>
              <w:top w:val="nil"/>
              <w:left w:val="nil"/>
              <w:bottom w:val="nil"/>
              <w:right w:val="nil"/>
            </w:tcBorders>
            <w:shd w:val="clear" w:color="auto" w:fill="auto"/>
            <w:noWrap/>
            <w:vAlign w:val="bottom"/>
            <w:hideMark/>
          </w:tcPr>
          <w:p w14:paraId="2B4C128E"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28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meisje</w:t>
            </w:r>
          </w:p>
        </w:tc>
        <w:tc>
          <w:tcPr>
            <w:tcW w:w="960" w:type="dxa"/>
            <w:tcBorders>
              <w:top w:val="nil"/>
              <w:left w:val="nil"/>
              <w:bottom w:val="nil"/>
              <w:right w:val="nil"/>
            </w:tcBorders>
            <w:shd w:val="clear" w:color="auto" w:fill="auto"/>
            <w:noWrap/>
            <w:vAlign w:val="bottom"/>
            <w:hideMark/>
          </w:tcPr>
          <w:p w14:paraId="2B4C129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9--9</w:t>
            </w:r>
          </w:p>
        </w:tc>
        <w:tc>
          <w:tcPr>
            <w:tcW w:w="960" w:type="dxa"/>
            <w:tcBorders>
              <w:top w:val="nil"/>
              <w:left w:val="nil"/>
              <w:bottom w:val="nil"/>
              <w:right w:val="nil"/>
            </w:tcBorders>
            <w:shd w:val="clear" w:color="auto" w:fill="auto"/>
            <w:noWrap/>
            <w:vAlign w:val="bottom"/>
            <w:hideMark/>
          </w:tcPr>
          <w:p w14:paraId="2B4C1291"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43.8</w:t>
            </w:r>
          </w:p>
        </w:tc>
        <w:tc>
          <w:tcPr>
            <w:tcW w:w="960" w:type="dxa"/>
            <w:tcBorders>
              <w:top w:val="nil"/>
              <w:left w:val="nil"/>
              <w:bottom w:val="nil"/>
              <w:right w:val="nil"/>
            </w:tcBorders>
            <w:shd w:val="clear" w:color="auto" w:fill="auto"/>
            <w:noWrap/>
            <w:vAlign w:val="bottom"/>
            <w:hideMark/>
          </w:tcPr>
          <w:p w14:paraId="2B4C129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1.53</w:t>
            </w:r>
          </w:p>
        </w:tc>
        <w:tc>
          <w:tcPr>
            <w:tcW w:w="960" w:type="dxa"/>
            <w:tcBorders>
              <w:top w:val="nil"/>
              <w:left w:val="nil"/>
              <w:bottom w:val="nil"/>
              <w:right w:val="nil"/>
            </w:tcBorders>
            <w:shd w:val="clear" w:color="auto" w:fill="auto"/>
            <w:noWrap/>
            <w:vAlign w:val="bottom"/>
            <w:hideMark/>
          </w:tcPr>
          <w:p w14:paraId="2B4C1293"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18.80</w:t>
            </w:r>
          </w:p>
        </w:tc>
        <w:tc>
          <w:tcPr>
            <w:tcW w:w="960" w:type="dxa"/>
            <w:tcBorders>
              <w:top w:val="nil"/>
              <w:left w:val="nil"/>
              <w:bottom w:val="nil"/>
              <w:right w:val="nil"/>
            </w:tcBorders>
            <w:shd w:val="clear" w:color="auto" w:fill="auto"/>
            <w:noWrap/>
            <w:vAlign w:val="bottom"/>
            <w:hideMark/>
          </w:tcPr>
          <w:p w14:paraId="2B4C1294"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1120" w:type="dxa"/>
            <w:tcBorders>
              <w:top w:val="nil"/>
              <w:left w:val="nil"/>
              <w:bottom w:val="nil"/>
              <w:right w:val="nil"/>
            </w:tcBorders>
            <w:shd w:val="clear" w:color="auto" w:fill="auto"/>
            <w:noWrap/>
            <w:vAlign w:val="bottom"/>
            <w:hideMark/>
          </w:tcPr>
          <w:p w14:paraId="2B4C1295"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10--0</w:t>
            </w:r>
          </w:p>
        </w:tc>
        <w:tc>
          <w:tcPr>
            <w:tcW w:w="960" w:type="dxa"/>
            <w:tcBorders>
              <w:top w:val="nil"/>
              <w:left w:val="nil"/>
              <w:bottom w:val="nil"/>
              <w:right w:val="nil"/>
            </w:tcBorders>
            <w:shd w:val="clear" w:color="auto" w:fill="auto"/>
            <w:noWrap/>
            <w:vAlign w:val="bottom"/>
            <w:hideMark/>
          </w:tcPr>
          <w:p w14:paraId="2B4C129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44.0</w:t>
            </w:r>
          </w:p>
        </w:tc>
        <w:tc>
          <w:tcPr>
            <w:tcW w:w="960" w:type="dxa"/>
            <w:tcBorders>
              <w:top w:val="nil"/>
              <w:left w:val="nil"/>
              <w:bottom w:val="nil"/>
              <w:right w:val="nil"/>
            </w:tcBorders>
            <w:shd w:val="clear" w:color="auto" w:fill="auto"/>
            <w:noWrap/>
            <w:vAlign w:val="bottom"/>
            <w:hideMark/>
          </w:tcPr>
          <w:p w14:paraId="2B4C129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1.55</w:t>
            </w:r>
          </w:p>
        </w:tc>
        <w:tc>
          <w:tcPr>
            <w:tcW w:w="960" w:type="dxa"/>
            <w:tcBorders>
              <w:top w:val="nil"/>
              <w:left w:val="nil"/>
              <w:bottom w:val="nil"/>
              <w:right w:val="nil"/>
            </w:tcBorders>
            <w:shd w:val="clear" w:color="auto" w:fill="auto"/>
            <w:noWrap/>
            <w:vAlign w:val="bottom"/>
            <w:hideMark/>
          </w:tcPr>
          <w:p w14:paraId="2B4C129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18.31</w:t>
            </w:r>
          </w:p>
        </w:tc>
      </w:tr>
      <w:tr w:rsidR="00F00C92" w:rsidRPr="00F00C92" w14:paraId="2B4C12A5" w14:textId="77777777" w:rsidTr="00F00C92">
        <w:trPr>
          <w:trHeight w:val="300"/>
        </w:trPr>
        <w:tc>
          <w:tcPr>
            <w:tcW w:w="1180" w:type="dxa"/>
            <w:tcBorders>
              <w:top w:val="nil"/>
              <w:left w:val="nil"/>
              <w:bottom w:val="nil"/>
              <w:right w:val="nil"/>
            </w:tcBorders>
            <w:shd w:val="clear" w:color="auto" w:fill="auto"/>
            <w:noWrap/>
            <w:vAlign w:val="bottom"/>
            <w:hideMark/>
          </w:tcPr>
          <w:p w14:paraId="2B4C129A"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29B"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meisje</w:t>
            </w:r>
          </w:p>
        </w:tc>
        <w:tc>
          <w:tcPr>
            <w:tcW w:w="960" w:type="dxa"/>
            <w:tcBorders>
              <w:top w:val="nil"/>
              <w:left w:val="nil"/>
              <w:bottom w:val="nil"/>
              <w:right w:val="nil"/>
            </w:tcBorders>
            <w:shd w:val="clear" w:color="auto" w:fill="auto"/>
            <w:noWrap/>
            <w:vAlign w:val="bottom"/>
            <w:hideMark/>
          </w:tcPr>
          <w:p w14:paraId="2B4C129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10--0</w:t>
            </w:r>
          </w:p>
        </w:tc>
        <w:tc>
          <w:tcPr>
            <w:tcW w:w="960" w:type="dxa"/>
            <w:tcBorders>
              <w:top w:val="nil"/>
              <w:left w:val="nil"/>
              <w:bottom w:val="nil"/>
              <w:right w:val="nil"/>
            </w:tcBorders>
            <w:shd w:val="clear" w:color="auto" w:fill="auto"/>
            <w:noWrap/>
            <w:vAlign w:val="bottom"/>
            <w:hideMark/>
          </w:tcPr>
          <w:p w14:paraId="2B4C129D"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30.4</w:t>
            </w:r>
          </w:p>
        </w:tc>
        <w:tc>
          <w:tcPr>
            <w:tcW w:w="960" w:type="dxa"/>
            <w:tcBorders>
              <w:top w:val="nil"/>
              <w:left w:val="nil"/>
              <w:bottom w:val="nil"/>
              <w:right w:val="nil"/>
            </w:tcBorders>
            <w:shd w:val="clear" w:color="auto" w:fill="auto"/>
            <w:noWrap/>
            <w:vAlign w:val="bottom"/>
            <w:hideMark/>
          </w:tcPr>
          <w:p w14:paraId="2B4C129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1.44</w:t>
            </w:r>
          </w:p>
        </w:tc>
        <w:tc>
          <w:tcPr>
            <w:tcW w:w="960" w:type="dxa"/>
            <w:tcBorders>
              <w:top w:val="nil"/>
              <w:left w:val="nil"/>
              <w:bottom w:val="nil"/>
              <w:right w:val="nil"/>
            </w:tcBorders>
            <w:shd w:val="clear" w:color="auto" w:fill="auto"/>
            <w:noWrap/>
            <w:vAlign w:val="bottom"/>
            <w:hideMark/>
          </w:tcPr>
          <w:p w14:paraId="2B4C129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14.50</w:t>
            </w:r>
          </w:p>
        </w:tc>
        <w:tc>
          <w:tcPr>
            <w:tcW w:w="960" w:type="dxa"/>
            <w:tcBorders>
              <w:top w:val="nil"/>
              <w:left w:val="nil"/>
              <w:bottom w:val="nil"/>
              <w:right w:val="nil"/>
            </w:tcBorders>
            <w:shd w:val="clear" w:color="auto" w:fill="auto"/>
            <w:noWrap/>
            <w:vAlign w:val="bottom"/>
            <w:hideMark/>
          </w:tcPr>
          <w:p w14:paraId="2B4C12A0"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1120" w:type="dxa"/>
            <w:tcBorders>
              <w:top w:val="nil"/>
              <w:left w:val="nil"/>
              <w:bottom w:val="nil"/>
              <w:right w:val="nil"/>
            </w:tcBorders>
            <w:shd w:val="clear" w:color="auto" w:fill="auto"/>
            <w:noWrap/>
            <w:vAlign w:val="bottom"/>
            <w:hideMark/>
          </w:tcPr>
          <w:p w14:paraId="2B4C12A1"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10--3</w:t>
            </w:r>
          </w:p>
        </w:tc>
        <w:tc>
          <w:tcPr>
            <w:tcW w:w="960" w:type="dxa"/>
            <w:tcBorders>
              <w:top w:val="nil"/>
              <w:left w:val="nil"/>
              <w:bottom w:val="nil"/>
              <w:right w:val="nil"/>
            </w:tcBorders>
            <w:shd w:val="clear" w:color="auto" w:fill="auto"/>
            <w:noWrap/>
            <w:vAlign w:val="bottom"/>
            <w:hideMark/>
          </w:tcPr>
          <w:p w14:paraId="2B4C12A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31.6</w:t>
            </w:r>
          </w:p>
        </w:tc>
        <w:tc>
          <w:tcPr>
            <w:tcW w:w="960" w:type="dxa"/>
            <w:tcBorders>
              <w:top w:val="nil"/>
              <w:left w:val="nil"/>
              <w:bottom w:val="nil"/>
              <w:right w:val="nil"/>
            </w:tcBorders>
            <w:shd w:val="clear" w:color="auto" w:fill="auto"/>
            <w:noWrap/>
            <w:vAlign w:val="bottom"/>
            <w:hideMark/>
          </w:tcPr>
          <w:p w14:paraId="2B4C12A3"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1.45</w:t>
            </w:r>
          </w:p>
        </w:tc>
        <w:tc>
          <w:tcPr>
            <w:tcW w:w="960" w:type="dxa"/>
            <w:tcBorders>
              <w:top w:val="nil"/>
              <w:left w:val="nil"/>
              <w:bottom w:val="nil"/>
              <w:right w:val="nil"/>
            </w:tcBorders>
            <w:shd w:val="clear" w:color="auto" w:fill="auto"/>
            <w:noWrap/>
            <w:vAlign w:val="bottom"/>
            <w:hideMark/>
          </w:tcPr>
          <w:p w14:paraId="2B4C12A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15.22</w:t>
            </w:r>
          </w:p>
        </w:tc>
      </w:tr>
      <w:tr w:rsidR="00F00C92" w:rsidRPr="00F00C92" w14:paraId="2B4C12B1" w14:textId="77777777" w:rsidTr="00F00C92">
        <w:trPr>
          <w:trHeight w:val="300"/>
        </w:trPr>
        <w:tc>
          <w:tcPr>
            <w:tcW w:w="1180" w:type="dxa"/>
            <w:tcBorders>
              <w:top w:val="nil"/>
              <w:left w:val="nil"/>
              <w:bottom w:val="nil"/>
              <w:right w:val="nil"/>
            </w:tcBorders>
            <w:shd w:val="clear" w:color="auto" w:fill="auto"/>
            <w:noWrap/>
            <w:vAlign w:val="bottom"/>
            <w:hideMark/>
          </w:tcPr>
          <w:p w14:paraId="2B4C12A6"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2A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meisje </w:t>
            </w:r>
          </w:p>
        </w:tc>
        <w:tc>
          <w:tcPr>
            <w:tcW w:w="960" w:type="dxa"/>
            <w:tcBorders>
              <w:top w:val="nil"/>
              <w:left w:val="nil"/>
              <w:bottom w:val="nil"/>
              <w:right w:val="nil"/>
            </w:tcBorders>
            <w:shd w:val="clear" w:color="auto" w:fill="auto"/>
            <w:noWrap/>
            <w:vAlign w:val="bottom"/>
            <w:hideMark/>
          </w:tcPr>
          <w:p w14:paraId="2B4C12A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10--0</w:t>
            </w:r>
          </w:p>
        </w:tc>
        <w:tc>
          <w:tcPr>
            <w:tcW w:w="960" w:type="dxa"/>
            <w:tcBorders>
              <w:top w:val="nil"/>
              <w:left w:val="nil"/>
              <w:bottom w:val="nil"/>
              <w:right w:val="nil"/>
            </w:tcBorders>
            <w:shd w:val="clear" w:color="auto" w:fill="auto"/>
            <w:noWrap/>
            <w:vAlign w:val="bottom"/>
            <w:hideMark/>
          </w:tcPr>
          <w:p w14:paraId="2B4C12A9"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33.7</w:t>
            </w:r>
          </w:p>
        </w:tc>
        <w:tc>
          <w:tcPr>
            <w:tcW w:w="960" w:type="dxa"/>
            <w:tcBorders>
              <w:top w:val="nil"/>
              <w:left w:val="nil"/>
              <w:bottom w:val="nil"/>
              <w:right w:val="nil"/>
            </w:tcBorders>
            <w:shd w:val="clear" w:color="auto" w:fill="auto"/>
            <w:noWrap/>
            <w:vAlign w:val="bottom"/>
            <w:hideMark/>
          </w:tcPr>
          <w:p w14:paraId="2B4C12A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1.45</w:t>
            </w:r>
          </w:p>
        </w:tc>
        <w:tc>
          <w:tcPr>
            <w:tcW w:w="960" w:type="dxa"/>
            <w:tcBorders>
              <w:top w:val="nil"/>
              <w:left w:val="nil"/>
              <w:bottom w:val="nil"/>
              <w:right w:val="nil"/>
            </w:tcBorders>
            <w:shd w:val="clear" w:color="auto" w:fill="auto"/>
            <w:noWrap/>
            <w:vAlign w:val="bottom"/>
            <w:hideMark/>
          </w:tcPr>
          <w:p w14:paraId="2B4C12AB"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16.20</w:t>
            </w:r>
          </w:p>
        </w:tc>
        <w:tc>
          <w:tcPr>
            <w:tcW w:w="960" w:type="dxa"/>
            <w:tcBorders>
              <w:top w:val="nil"/>
              <w:left w:val="nil"/>
              <w:bottom w:val="nil"/>
              <w:right w:val="nil"/>
            </w:tcBorders>
            <w:shd w:val="clear" w:color="auto" w:fill="auto"/>
            <w:noWrap/>
            <w:vAlign w:val="bottom"/>
            <w:hideMark/>
          </w:tcPr>
          <w:p w14:paraId="2B4C12AC"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1120" w:type="dxa"/>
            <w:tcBorders>
              <w:top w:val="nil"/>
              <w:left w:val="nil"/>
              <w:bottom w:val="nil"/>
              <w:right w:val="nil"/>
            </w:tcBorders>
            <w:shd w:val="clear" w:color="auto" w:fill="auto"/>
            <w:noWrap/>
            <w:vAlign w:val="bottom"/>
            <w:hideMark/>
          </w:tcPr>
          <w:p w14:paraId="2B4C12AD"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10--3</w:t>
            </w:r>
          </w:p>
        </w:tc>
        <w:tc>
          <w:tcPr>
            <w:tcW w:w="960" w:type="dxa"/>
            <w:tcBorders>
              <w:top w:val="nil"/>
              <w:left w:val="nil"/>
              <w:bottom w:val="nil"/>
              <w:right w:val="nil"/>
            </w:tcBorders>
            <w:shd w:val="clear" w:color="auto" w:fill="auto"/>
            <w:noWrap/>
            <w:vAlign w:val="bottom"/>
            <w:hideMark/>
          </w:tcPr>
          <w:p w14:paraId="2B4C12A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34.0</w:t>
            </w:r>
          </w:p>
        </w:tc>
        <w:tc>
          <w:tcPr>
            <w:tcW w:w="960" w:type="dxa"/>
            <w:tcBorders>
              <w:top w:val="nil"/>
              <w:left w:val="nil"/>
              <w:bottom w:val="nil"/>
              <w:right w:val="nil"/>
            </w:tcBorders>
            <w:shd w:val="clear" w:color="auto" w:fill="auto"/>
            <w:noWrap/>
            <w:vAlign w:val="bottom"/>
            <w:hideMark/>
          </w:tcPr>
          <w:p w14:paraId="2B4C12A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1.45</w:t>
            </w:r>
          </w:p>
        </w:tc>
        <w:tc>
          <w:tcPr>
            <w:tcW w:w="960" w:type="dxa"/>
            <w:tcBorders>
              <w:top w:val="nil"/>
              <w:left w:val="nil"/>
              <w:bottom w:val="nil"/>
              <w:right w:val="nil"/>
            </w:tcBorders>
            <w:shd w:val="clear" w:color="auto" w:fill="auto"/>
            <w:noWrap/>
            <w:vAlign w:val="bottom"/>
            <w:hideMark/>
          </w:tcPr>
          <w:p w14:paraId="2B4C12B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16.17</w:t>
            </w:r>
          </w:p>
        </w:tc>
      </w:tr>
      <w:tr w:rsidR="00F00C92" w:rsidRPr="00F00C92" w14:paraId="2B4C12BD" w14:textId="77777777" w:rsidTr="00F00C92">
        <w:trPr>
          <w:trHeight w:val="300"/>
        </w:trPr>
        <w:tc>
          <w:tcPr>
            <w:tcW w:w="1180" w:type="dxa"/>
            <w:tcBorders>
              <w:top w:val="nil"/>
              <w:left w:val="nil"/>
              <w:bottom w:val="nil"/>
              <w:right w:val="nil"/>
            </w:tcBorders>
            <w:shd w:val="clear" w:color="auto" w:fill="auto"/>
            <w:noWrap/>
            <w:vAlign w:val="bottom"/>
            <w:hideMark/>
          </w:tcPr>
          <w:p w14:paraId="2B4C12B2"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2B3"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meisje </w:t>
            </w:r>
          </w:p>
        </w:tc>
        <w:tc>
          <w:tcPr>
            <w:tcW w:w="960" w:type="dxa"/>
            <w:tcBorders>
              <w:top w:val="nil"/>
              <w:left w:val="nil"/>
              <w:bottom w:val="nil"/>
              <w:right w:val="nil"/>
            </w:tcBorders>
            <w:shd w:val="clear" w:color="auto" w:fill="auto"/>
            <w:noWrap/>
            <w:vAlign w:val="bottom"/>
            <w:hideMark/>
          </w:tcPr>
          <w:p w14:paraId="2B4C12B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9--6</w:t>
            </w:r>
          </w:p>
        </w:tc>
        <w:tc>
          <w:tcPr>
            <w:tcW w:w="960" w:type="dxa"/>
            <w:tcBorders>
              <w:top w:val="nil"/>
              <w:left w:val="nil"/>
              <w:bottom w:val="nil"/>
              <w:right w:val="nil"/>
            </w:tcBorders>
            <w:shd w:val="clear" w:color="auto" w:fill="auto"/>
            <w:noWrap/>
            <w:vAlign w:val="bottom"/>
            <w:hideMark/>
          </w:tcPr>
          <w:p w14:paraId="2B4C12B5"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33.1</w:t>
            </w:r>
          </w:p>
        </w:tc>
        <w:tc>
          <w:tcPr>
            <w:tcW w:w="960" w:type="dxa"/>
            <w:tcBorders>
              <w:top w:val="nil"/>
              <w:left w:val="nil"/>
              <w:bottom w:val="nil"/>
              <w:right w:val="nil"/>
            </w:tcBorders>
            <w:shd w:val="clear" w:color="auto" w:fill="auto"/>
            <w:noWrap/>
            <w:vAlign w:val="bottom"/>
            <w:hideMark/>
          </w:tcPr>
          <w:p w14:paraId="2B4C12B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1.44</w:t>
            </w:r>
          </w:p>
        </w:tc>
        <w:tc>
          <w:tcPr>
            <w:tcW w:w="960" w:type="dxa"/>
            <w:tcBorders>
              <w:top w:val="nil"/>
              <w:left w:val="nil"/>
              <w:bottom w:val="nil"/>
              <w:right w:val="nil"/>
            </w:tcBorders>
            <w:shd w:val="clear" w:color="auto" w:fill="auto"/>
            <w:noWrap/>
            <w:vAlign w:val="bottom"/>
            <w:hideMark/>
          </w:tcPr>
          <w:p w14:paraId="2B4C12B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15.90</w:t>
            </w:r>
          </w:p>
        </w:tc>
        <w:tc>
          <w:tcPr>
            <w:tcW w:w="960" w:type="dxa"/>
            <w:tcBorders>
              <w:top w:val="nil"/>
              <w:left w:val="nil"/>
              <w:bottom w:val="nil"/>
              <w:right w:val="nil"/>
            </w:tcBorders>
            <w:shd w:val="clear" w:color="auto" w:fill="auto"/>
            <w:noWrap/>
            <w:vAlign w:val="bottom"/>
            <w:hideMark/>
          </w:tcPr>
          <w:p w14:paraId="2B4C12B8"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1120" w:type="dxa"/>
            <w:tcBorders>
              <w:top w:val="nil"/>
              <w:left w:val="nil"/>
              <w:bottom w:val="nil"/>
              <w:right w:val="nil"/>
            </w:tcBorders>
            <w:shd w:val="clear" w:color="auto" w:fill="auto"/>
            <w:noWrap/>
            <w:vAlign w:val="bottom"/>
            <w:hideMark/>
          </w:tcPr>
          <w:p w14:paraId="2B4C12B9"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9--9</w:t>
            </w:r>
          </w:p>
        </w:tc>
        <w:tc>
          <w:tcPr>
            <w:tcW w:w="960" w:type="dxa"/>
            <w:tcBorders>
              <w:top w:val="nil"/>
              <w:left w:val="nil"/>
              <w:bottom w:val="nil"/>
              <w:right w:val="nil"/>
            </w:tcBorders>
            <w:shd w:val="clear" w:color="auto" w:fill="auto"/>
            <w:noWrap/>
            <w:vAlign w:val="bottom"/>
            <w:hideMark/>
          </w:tcPr>
          <w:p w14:paraId="2B4C12B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32.8</w:t>
            </w:r>
          </w:p>
        </w:tc>
        <w:tc>
          <w:tcPr>
            <w:tcW w:w="960" w:type="dxa"/>
            <w:tcBorders>
              <w:top w:val="nil"/>
              <w:left w:val="nil"/>
              <w:bottom w:val="nil"/>
              <w:right w:val="nil"/>
            </w:tcBorders>
            <w:shd w:val="clear" w:color="auto" w:fill="auto"/>
            <w:noWrap/>
            <w:vAlign w:val="bottom"/>
            <w:hideMark/>
          </w:tcPr>
          <w:p w14:paraId="2B4C12BB"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1.46</w:t>
            </w:r>
          </w:p>
        </w:tc>
        <w:tc>
          <w:tcPr>
            <w:tcW w:w="960" w:type="dxa"/>
            <w:tcBorders>
              <w:top w:val="nil"/>
              <w:left w:val="nil"/>
              <w:bottom w:val="nil"/>
              <w:right w:val="nil"/>
            </w:tcBorders>
            <w:shd w:val="clear" w:color="auto" w:fill="auto"/>
            <w:noWrap/>
            <w:vAlign w:val="bottom"/>
            <w:hideMark/>
          </w:tcPr>
          <w:p w14:paraId="2B4C12B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15.48</w:t>
            </w:r>
          </w:p>
        </w:tc>
      </w:tr>
      <w:tr w:rsidR="00F00C92" w:rsidRPr="00F00C92" w14:paraId="2B4C12C9" w14:textId="77777777" w:rsidTr="00F00C92">
        <w:trPr>
          <w:trHeight w:val="300"/>
        </w:trPr>
        <w:tc>
          <w:tcPr>
            <w:tcW w:w="1180" w:type="dxa"/>
            <w:tcBorders>
              <w:top w:val="nil"/>
              <w:left w:val="nil"/>
              <w:bottom w:val="nil"/>
              <w:right w:val="nil"/>
            </w:tcBorders>
            <w:shd w:val="clear" w:color="auto" w:fill="auto"/>
            <w:noWrap/>
            <w:vAlign w:val="bottom"/>
            <w:hideMark/>
          </w:tcPr>
          <w:p w14:paraId="2B4C12BE"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2B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jongen </w:t>
            </w:r>
          </w:p>
        </w:tc>
        <w:tc>
          <w:tcPr>
            <w:tcW w:w="960" w:type="dxa"/>
            <w:tcBorders>
              <w:top w:val="nil"/>
              <w:left w:val="nil"/>
              <w:bottom w:val="nil"/>
              <w:right w:val="nil"/>
            </w:tcBorders>
            <w:shd w:val="clear" w:color="auto" w:fill="auto"/>
            <w:noWrap/>
            <w:vAlign w:val="bottom"/>
            <w:hideMark/>
          </w:tcPr>
          <w:p w14:paraId="2B4C12C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10--0</w:t>
            </w:r>
          </w:p>
        </w:tc>
        <w:tc>
          <w:tcPr>
            <w:tcW w:w="960" w:type="dxa"/>
            <w:tcBorders>
              <w:top w:val="nil"/>
              <w:left w:val="nil"/>
              <w:bottom w:val="nil"/>
              <w:right w:val="nil"/>
            </w:tcBorders>
            <w:shd w:val="clear" w:color="auto" w:fill="auto"/>
            <w:noWrap/>
            <w:vAlign w:val="bottom"/>
            <w:hideMark/>
          </w:tcPr>
          <w:p w14:paraId="2B4C12C1"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27.3</w:t>
            </w:r>
          </w:p>
        </w:tc>
        <w:tc>
          <w:tcPr>
            <w:tcW w:w="960" w:type="dxa"/>
            <w:tcBorders>
              <w:top w:val="nil"/>
              <w:left w:val="nil"/>
              <w:bottom w:val="nil"/>
              <w:right w:val="nil"/>
            </w:tcBorders>
            <w:shd w:val="clear" w:color="auto" w:fill="auto"/>
            <w:noWrap/>
            <w:vAlign w:val="bottom"/>
            <w:hideMark/>
          </w:tcPr>
          <w:p w14:paraId="2B4C12C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1.36</w:t>
            </w:r>
          </w:p>
        </w:tc>
        <w:tc>
          <w:tcPr>
            <w:tcW w:w="960" w:type="dxa"/>
            <w:tcBorders>
              <w:top w:val="nil"/>
              <w:left w:val="nil"/>
              <w:bottom w:val="nil"/>
              <w:right w:val="nil"/>
            </w:tcBorders>
            <w:shd w:val="clear" w:color="auto" w:fill="auto"/>
            <w:noWrap/>
            <w:vAlign w:val="bottom"/>
            <w:hideMark/>
          </w:tcPr>
          <w:p w14:paraId="2B4C12C3"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14.60</w:t>
            </w:r>
          </w:p>
        </w:tc>
        <w:tc>
          <w:tcPr>
            <w:tcW w:w="960" w:type="dxa"/>
            <w:tcBorders>
              <w:top w:val="nil"/>
              <w:left w:val="nil"/>
              <w:bottom w:val="nil"/>
              <w:right w:val="nil"/>
            </w:tcBorders>
            <w:shd w:val="clear" w:color="auto" w:fill="auto"/>
            <w:noWrap/>
            <w:vAlign w:val="bottom"/>
            <w:hideMark/>
          </w:tcPr>
          <w:p w14:paraId="2B4C12C4"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1120" w:type="dxa"/>
            <w:tcBorders>
              <w:top w:val="nil"/>
              <w:left w:val="nil"/>
              <w:bottom w:val="nil"/>
              <w:right w:val="nil"/>
            </w:tcBorders>
            <w:shd w:val="clear" w:color="auto" w:fill="auto"/>
            <w:noWrap/>
            <w:vAlign w:val="bottom"/>
            <w:hideMark/>
          </w:tcPr>
          <w:p w14:paraId="2B4C12C5"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10--3</w:t>
            </w:r>
          </w:p>
        </w:tc>
        <w:tc>
          <w:tcPr>
            <w:tcW w:w="960" w:type="dxa"/>
            <w:tcBorders>
              <w:top w:val="nil"/>
              <w:left w:val="nil"/>
              <w:bottom w:val="nil"/>
              <w:right w:val="nil"/>
            </w:tcBorders>
            <w:shd w:val="clear" w:color="auto" w:fill="auto"/>
            <w:noWrap/>
            <w:vAlign w:val="bottom"/>
            <w:hideMark/>
          </w:tcPr>
          <w:p w14:paraId="2B4C12C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27.8</w:t>
            </w:r>
          </w:p>
        </w:tc>
        <w:tc>
          <w:tcPr>
            <w:tcW w:w="960" w:type="dxa"/>
            <w:tcBorders>
              <w:top w:val="nil"/>
              <w:left w:val="nil"/>
              <w:bottom w:val="nil"/>
              <w:right w:val="nil"/>
            </w:tcBorders>
            <w:shd w:val="clear" w:color="auto" w:fill="auto"/>
            <w:noWrap/>
            <w:vAlign w:val="bottom"/>
            <w:hideMark/>
          </w:tcPr>
          <w:p w14:paraId="2B4C12C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1.36</w:t>
            </w:r>
          </w:p>
        </w:tc>
        <w:tc>
          <w:tcPr>
            <w:tcW w:w="960" w:type="dxa"/>
            <w:tcBorders>
              <w:top w:val="nil"/>
              <w:left w:val="nil"/>
              <w:bottom w:val="nil"/>
              <w:right w:val="nil"/>
            </w:tcBorders>
            <w:shd w:val="clear" w:color="auto" w:fill="auto"/>
            <w:noWrap/>
            <w:vAlign w:val="bottom"/>
            <w:hideMark/>
          </w:tcPr>
          <w:p w14:paraId="2B4C12C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15.14</w:t>
            </w:r>
          </w:p>
        </w:tc>
      </w:tr>
      <w:tr w:rsidR="00F00C92" w:rsidRPr="00F00C92" w14:paraId="2B4C12D5" w14:textId="77777777" w:rsidTr="00F00C92">
        <w:trPr>
          <w:trHeight w:val="300"/>
        </w:trPr>
        <w:tc>
          <w:tcPr>
            <w:tcW w:w="1180" w:type="dxa"/>
            <w:tcBorders>
              <w:top w:val="nil"/>
              <w:left w:val="nil"/>
              <w:bottom w:val="nil"/>
              <w:right w:val="nil"/>
            </w:tcBorders>
            <w:shd w:val="clear" w:color="auto" w:fill="auto"/>
            <w:noWrap/>
            <w:vAlign w:val="bottom"/>
            <w:hideMark/>
          </w:tcPr>
          <w:p w14:paraId="2B4C12CA"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2CB"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2CC"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2CD"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2CE"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2CF"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2D0"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1120" w:type="dxa"/>
            <w:tcBorders>
              <w:top w:val="nil"/>
              <w:left w:val="nil"/>
              <w:bottom w:val="nil"/>
              <w:right w:val="nil"/>
            </w:tcBorders>
            <w:shd w:val="clear" w:color="auto" w:fill="auto"/>
            <w:noWrap/>
            <w:vAlign w:val="bottom"/>
            <w:hideMark/>
          </w:tcPr>
          <w:p w14:paraId="2B4C12D1"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2D2"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2D3"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2D4" w14:textId="77777777" w:rsidR="00F00C92" w:rsidRPr="00F00C92" w:rsidRDefault="00F00C92" w:rsidP="00F00C92">
            <w:pPr>
              <w:spacing w:after="0" w:line="240" w:lineRule="auto"/>
              <w:rPr>
                <w:rFonts w:ascii="Calibri" w:eastAsia="Times New Roman" w:hAnsi="Calibri" w:cs="Calibri"/>
                <w:color w:val="000000"/>
                <w:lang w:eastAsia="nl-NL"/>
              </w:rPr>
            </w:pPr>
          </w:p>
        </w:tc>
      </w:tr>
      <w:tr w:rsidR="00F00C92" w:rsidRPr="00F00C92" w14:paraId="2B4C12DE" w14:textId="77777777" w:rsidTr="00F00C92">
        <w:trPr>
          <w:trHeight w:val="300"/>
        </w:trPr>
        <w:tc>
          <w:tcPr>
            <w:tcW w:w="1180" w:type="dxa"/>
            <w:tcBorders>
              <w:top w:val="nil"/>
              <w:left w:val="nil"/>
              <w:bottom w:val="nil"/>
              <w:right w:val="nil"/>
            </w:tcBorders>
            <w:shd w:val="clear" w:color="auto" w:fill="auto"/>
            <w:noWrap/>
            <w:vAlign w:val="bottom"/>
            <w:hideMark/>
          </w:tcPr>
          <w:p w14:paraId="2B4C12D6"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2D7"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2D8"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2D9"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2DA"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2DB"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000000" w:fill="FFFF00"/>
            <w:noWrap/>
            <w:vAlign w:val="bottom"/>
            <w:hideMark/>
          </w:tcPr>
          <w:p w14:paraId="2B4C12DC" w14:textId="77777777" w:rsidR="00F00C92" w:rsidRPr="00F00C92" w:rsidRDefault="00F00C92" w:rsidP="00F00C92">
            <w:pPr>
              <w:spacing w:after="0" w:line="240" w:lineRule="auto"/>
              <w:rPr>
                <w:rFonts w:ascii="Calibri" w:eastAsia="Times New Roman" w:hAnsi="Calibri" w:cs="Calibri"/>
                <w:color w:val="000000"/>
                <w:lang w:eastAsia="nl-NL"/>
              </w:rPr>
            </w:pPr>
            <w:r w:rsidRPr="00F00C92">
              <w:rPr>
                <w:rFonts w:ascii="Calibri" w:eastAsia="Times New Roman" w:hAnsi="Calibri" w:cs="Calibri"/>
                <w:color w:val="000000"/>
                <w:lang w:eastAsia="nl-NL"/>
              </w:rPr>
              <w:t> </w:t>
            </w:r>
          </w:p>
        </w:tc>
        <w:tc>
          <w:tcPr>
            <w:tcW w:w="4000" w:type="dxa"/>
            <w:gridSpan w:val="4"/>
            <w:tcBorders>
              <w:top w:val="nil"/>
              <w:left w:val="nil"/>
              <w:bottom w:val="nil"/>
              <w:right w:val="nil"/>
            </w:tcBorders>
            <w:shd w:val="clear" w:color="auto" w:fill="auto"/>
            <w:noWrap/>
            <w:vAlign w:val="bottom"/>
            <w:hideMark/>
          </w:tcPr>
          <w:p w14:paraId="2B4C12DD" w14:textId="77777777" w:rsidR="00F00C92" w:rsidRPr="00F00C92" w:rsidRDefault="00F00C92" w:rsidP="00F00C92">
            <w:pPr>
              <w:spacing w:after="0" w:line="240" w:lineRule="auto"/>
              <w:rPr>
                <w:rFonts w:ascii="Calibri" w:eastAsia="Times New Roman" w:hAnsi="Calibri" w:cs="Calibri"/>
                <w:color w:val="000000"/>
                <w:lang w:eastAsia="nl-NL"/>
              </w:rPr>
            </w:pPr>
            <w:r w:rsidRPr="00F00C92">
              <w:rPr>
                <w:rFonts w:ascii="Calibri" w:eastAsia="Times New Roman" w:hAnsi="Calibri" w:cs="Calibri"/>
                <w:color w:val="000000"/>
                <w:lang w:eastAsia="nl-NL"/>
              </w:rPr>
              <w:t xml:space="preserve">Ondergewicht tot BMI-cijfer 13.79 </w:t>
            </w:r>
          </w:p>
        </w:tc>
      </w:tr>
      <w:tr w:rsidR="00F00C92" w:rsidRPr="00F00C92" w14:paraId="2B4C12E7" w14:textId="77777777" w:rsidTr="00F00C92">
        <w:trPr>
          <w:trHeight w:val="300"/>
        </w:trPr>
        <w:tc>
          <w:tcPr>
            <w:tcW w:w="1180" w:type="dxa"/>
            <w:tcBorders>
              <w:top w:val="nil"/>
              <w:left w:val="nil"/>
              <w:bottom w:val="nil"/>
              <w:right w:val="nil"/>
            </w:tcBorders>
            <w:shd w:val="clear" w:color="auto" w:fill="auto"/>
            <w:noWrap/>
            <w:vAlign w:val="bottom"/>
            <w:hideMark/>
          </w:tcPr>
          <w:p w14:paraId="2B4C12DF"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2E0"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2E1"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2E2"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2E3"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2E4"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000000" w:fill="92D050"/>
            <w:noWrap/>
            <w:vAlign w:val="bottom"/>
            <w:hideMark/>
          </w:tcPr>
          <w:p w14:paraId="2B4C12E5" w14:textId="77777777" w:rsidR="00F00C92" w:rsidRPr="00F00C92" w:rsidRDefault="00F00C92" w:rsidP="00F00C92">
            <w:pPr>
              <w:spacing w:after="0" w:line="240" w:lineRule="auto"/>
              <w:rPr>
                <w:rFonts w:ascii="Calibri" w:eastAsia="Times New Roman" w:hAnsi="Calibri" w:cs="Calibri"/>
                <w:color w:val="000000"/>
                <w:lang w:eastAsia="nl-NL"/>
              </w:rPr>
            </w:pPr>
            <w:r w:rsidRPr="00F00C92">
              <w:rPr>
                <w:rFonts w:ascii="Calibri" w:eastAsia="Times New Roman" w:hAnsi="Calibri" w:cs="Calibri"/>
                <w:color w:val="000000"/>
                <w:lang w:eastAsia="nl-NL"/>
              </w:rPr>
              <w:t> </w:t>
            </w:r>
          </w:p>
        </w:tc>
        <w:tc>
          <w:tcPr>
            <w:tcW w:w="4000" w:type="dxa"/>
            <w:gridSpan w:val="4"/>
            <w:tcBorders>
              <w:top w:val="nil"/>
              <w:left w:val="nil"/>
              <w:bottom w:val="nil"/>
              <w:right w:val="nil"/>
            </w:tcBorders>
            <w:shd w:val="clear" w:color="auto" w:fill="auto"/>
            <w:noWrap/>
            <w:vAlign w:val="bottom"/>
            <w:hideMark/>
          </w:tcPr>
          <w:p w14:paraId="2B4C12E6" w14:textId="77777777" w:rsidR="00F00C92" w:rsidRPr="00F00C92" w:rsidRDefault="00F00C92" w:rsidP="00F00C92">
            <w:pPr>
              <w:spacing w:after="0" w:line="240" w:lineRule="auto"/>
              <w:rPr>
                <w:rFonts w:ascii="Calibri" w:eastAsia="Times New Roman" w:hAnsi="Calibri" w:cs="Calibri"/>
                <w:color w:val="000000"/>
                <w:lang w:eastAsia="nl-NL"/>
              </w:rPr>
            </w:pPr>
            <w:r w:rsidRPr="00F00C92">
              <w:rPr>
                <w:rFonts w:ascii="Calibri" w:eastAsia="Times New Roman" w:hAnsi="Calibri" w:cs="Calibri"/>
                <w:color w:val="000000"/>
                <w:lang w:eastAsia="nl-NL"/>
              </w:rPr>
              <w:t>Gezond gewicht van BMI-cijfer 13.79 tot 20.74</w:t>
            </w:r>
          </w:p>
        </w:tc>
      </w:tr>
      <w:tr w:rsidR="00F00C92" w:rsidRPr="00F00C92" w14:paraId="2B4C12F0" w14:textId="77777777" w:rsidTr="00F00C92">
        <w:trPr>
          <w:trHeight w:val="300"/>
        </w:trPr>
        <w:tc>
          <w:tcPr>
            <w:tcW w:w="1180" w:type="dxa"/>
            <w:tcBorders>
              <w:top w:val="nil"/>
              <w:left w:val="nil"/>
              <w:bottom w:val="nil"/>
              <w:right w:val="nil"/>
            </w:tcBorders>
            <w:shd w:val="clear" w:color="auto" w:fill="auto"/>
            <w:noWrap/>
            <w:vAlign w:val="bottom"/>
            <w:hideMark/>
          </w:tcPr>
          <w:p w14:paraId="2B4C12E8"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2E9"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2EA"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2EB"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2EC"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2ED"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000000" w:fill="F79646"/>
            <w:noWrap/>
            <w:vAlign w:val="bottom"/>
            <w:hideMark/>
          </w:tcPr>
          <w:p w14:paraId="2B4C12EE" w14:textId="77777777" w:rsidR="00F00C92" w:rsidRPr="00F00C92" w:rsidRDefault="00F00C92" w:rsidP="00F00C92">
            <w:pPr>
              <w:spacing w:after="0" w:line="240" w:lineRule="auto"/>
              <w:rPr>
                <w:rFonts w:ascii="Calibri" w:eastAsia="Times New Roman" w:hAnsi="Calibri" w:cs="Calibri"/>
                <w:color w:val="000000"/>
                <w:lang w:eastAsia="nl-NL"/>
              </w:rPr>
            </w:pPr>
            <w:r w:rsidRPr="00F00C92">
              <w:rPr>
                <w:rFonts w:ascii="Calibri" w:eastAsia="Times New Roman" w:hAnsi="Calibri" w:cs="Calibri"/>
                <w:color w:val="000000"/>
                <w:lang w:eastAsia="nl-NL"/>
              </w:rPr>
              <w:t> </w:t>
            </w:r>
          </w:p>
        </w:tc>
        <w:tc>
          <w:tcPr>
            <w:tcW w:w="4000" w:type="dxa"/>
            <w:gridSpan w:val="4"/>
            <w:tcBorders>
              <w:top w:val="nil"/>
              <w:left w:val="nil"/>
              <w:bottom w:val="nil"/>
              <w:right w:val="nil"/>
            </w:tcBorders>
            <w:shd w:val="clear" w:color="auto" w:fill="auto"/>
            <w:noWrap/>
            <w:vAlign w:val="bottom"/>
            <w:hideMark/>
          </w:tcPr>
          <w:p w14:paraId="2B4C12EF" w14:textId="77777777" w:rsidR="00F00C92" w:rsidRPr="00F00C92" w:rsidRDefault="00F00C92" w:rsidP="00F00C92">
            <w:pPr>
              <w:spacing w:after="0" w:line="240" w:lineRule="auto"/>
              <w:rPr>
                <w:rFonts w:ascii="Calibri" w:eastAsia="Times New Roman" w:hAnsi="Calibri" w:cs="Calibri"/>
                <w:color w:val="000000"/>
                <w:lang w:eastAsia="nl-NL"/>
              </w:rPr>
            </w:pPr>
            <w:r w:rsidRPr="00F00C92">
              <w:rPr>
                <w:rFonts w:ascii="Calibri" w:eastAsia="Times New Roman" w:hAnsi="Calibri" w:cs="Calibri"/>
                <w:color w:val="000000"/>
                <w:lang w:eastAsia="nl-NL"/>
              </w:rPr>
              <w:t>Overgewicht van BMI-cijfer 20.74 tot 25.42</w:t>
            </w:r>
          </w:p>
        </w:tc>
      </w:tr>
      <w:tr w:rsidR="00F00C92" w:rsidRPr="00F00C92" w14:paraId="2B4C12FA" w14:textId="77777777" w:rsidTr="00F00C92">
        <w:trPr>
          <w:trHeight w:val="300"/>
        </w:trPr>
        <w:tc>
          <w:tcPr>
            <w:tcW w:w="1180" w:type="dxa"/>
            <w:tcBorders>
              <w:top w:val="nil"/>
              <w:left w:val="nil"/>
              <w:bottom w:val="nil"/>
              <w:right w:val="nil"/>
            </w:tcBorders>
            <w:shd w:val="clear" w:color="auto" w:fill="auto"/>
            <w:noWrap/>
            <w:vAlign w:val="bottom"/>
            <w:hideMark/>
          </w:tcPr>
          <w:p w14:paraId="2B4C12F1"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2F2"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2F3"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2F4"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2F5"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2F6"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000000" w:fill="FF0000"/>
            <w:noWrap/>
            <w:vAlign w:val="bottom"/>
            <w:hideMark/>
          </w:tcPr>
          <w:p w14:paraId="2B4C12F7" w14:textId="77777777" w:rsidR="00F00C92" w:rsidRPr="00F00C92" w:rsidRDefault="00F00C92" w:rsidP="00F00C92">
            <w:pPr>
              <w:spacing w:after="0" w:line="240" w:lineRule="auto"/>
              <w:rPr>
                <w:rFonts w:ascii="Calibri" w:eastAsia="Times New Roman" w:hAnsi="Calibri" w:cs="Calibri"/>
                <w:color w:val="000000"/>
                <w:lang w:eastAsia="nl-NL"/>
              </w:rPr>
            </w:pPr>
            <w:r w:rsidRPr="00F00C92">
              <w:rPr>
                <w:rFonts w:ascii="Calibri" w:eastAsia="Times New Roman" w:hAnsi="Calibri" w:cs="Calibri"/>
                <w:color w:val="000000"/>
                <w:lang w:eastAsia="nl-NL"/>
              </w:rPr>
              <w:t> </w:t>
            </w:r>
          </w:p>
        </w:tc>
        <w:tc>
          <w:tcPr>
            <w:tcW w:w="3040" w:type="dxa"/>
            <w:gridSpan w:val="3"/>
            <w:tcBorders>
              <w:top w:val="nil"/>
              <w:left w:val="nil"/>
              <w:bottom w:val="nil"/>
              <w:right w:val="nil"/>
            </w:tcBorders>
            <w:shd w:val="clear" w:color="auto" w:fill="auto"/>
            <w:noWrap/>
            <w:vAlign w:val="bottom"/>
            <w:hideMark/>
          </w:tcPr>
          <w:p w14:paraId="2B4C12F8" w14:textId="77777777" w:rsidR="00F00C92" w:rsidRPr="00F00C92" w:rsidRDefault="00F00C92" w:rsidP="00F00C92">
            <w:pPr>
              <w:spacing w:after="0" w:line="240" w:lineRule="auto"/>
              <w:rPr>
                <w:rFonts w:ascii="Calibri" w:eastAsia="Times New Roman" w:hAnsi="Calibri" w:cs="Calibri"/>
                <w:color w:val="000000"/>
                <w:lang w:eastAsia="nl-NL"/>
              </w:rPr>
            </w:pPr>
            <w:r w:rsidRPr="00F00C92">
              <w:rPr>
                <w:rFonts w:ascii="Calibri" w:eastAsia="Times New Roman" w:hAnsi="Calibri" w:cs="Calibri"/>
                <w:color w:val="000000"/>
                <w:lang w:eastAsia="nl-NL"/>
              </w:rPr>
              <w:t>Obesitas vanaf BMI-cijfer 25.43</w:t>
            </w:r>
          </w:p>
        </w:tc>
        <w:tc>
          <w:tcPr>
            <w:tcW w:w="960" w:type="dxa"/>
            <w:tcBorders>
              <w:top w:val="nil"/>
              <w:left w:val="nil"/>
              <w:bottom w:val="nil"/>
              <w:right w:val="nil"/>
            </w:tcBorders>
            <w:shd w:val="clear" w:color="auto" w:fill="auto"/>
            <w:noWrap/>
            <w:vAlign w:val="bottom"/>
            <w:hideMark/>
          </w:tcPr>
          <w:p w14:paraId="2B4C12F9" w14:textId="77777777" w:rsidR="00F00C92" w:rsidRPr="00F00C92" w:rsidRDefault="00F00C92" w:rsidP="00F00C92">
            <w:pPr>
              <w:spacing w:after="0" w:line="240" w:lineRule="auto"/>
              <w:rPr>
                <w:rFonts w:ascii="Calibri" w:eastAsia="Times New Roman" w:hAnsi="Calibri" w:cs="Calibri"/>
                <w:color w:val="000000"/>
                <w:lang w:eastAsia="nl-NL"/>
              </w:rPr>
            </w:pPr>
          </w:p>
        </w:tc>
      </w:tr>
    </w:tbl>
    <w:p w14:paraId="2B4C12FB" w14:textId="77777777" w:rsidR="00841035" w:rsidRDefault="001F2D07">
      <w:r>
        <w:fldChar w:fldCharType="end"/>
      </w:r>
    </w:p>
    <w:p w14:paraId="2B4C12FC" w14:textId="77777777" w:rsidR="00841035" w:rsidRDefault="00841035"/>
    <w:p w14:paraId="2B4C12FD" w14:textId="77777777" w:rsidR="00841035" w:rsidRDefault="00841035"/>
    <w:p w14:paraId="2B4C12FE" w14:textId="77777777" w:rsidR="00841035" w:rsidRDefault="00841035"/>
    <w:p w14:paraId="2B4C12FF" w14:textId="77777777" w:rsidR="00F00C92" w:rsidRDefault="00F00C92"/>
    <w:p w14:paraId="2B4C1300" w14:textId="77777777" w:rsidR="00F00C92" w:rsidRDefault="00F00C92" w:rsidP="00F00C92">
      <w:pPr>
        <w:pStyle w:val="Kop1"/>
      </w:pPr>
      <w:bookmarkStart w:id="98" w:name="_Toc294079091"/>
      <w:r>
        <w:lastRenderedPageBreak/>
        <w:t>Bijlage 6: Eerste en tweede meting groep 7 te Giessenburg</w:t>
      </w:r>
      <w:bookmarkEnd w:id="98"/>
      <w:r>
        <w:t xml:space="preserve"> </w:t>
      </w:r>
    </w:p>
    <w:p w14:paraId="2B4C1301" w14:textId="77777777" w:rsidR="00F00C92" w:rsidRDefault="00F00C92" w:rsidP="00F00C92"/>
    <w:p w14:paraId="2B4C1302" w14:textId="26CE6D09" w:rsidR="00F00C92" w:rsidRDefault="001F2D07" w:rsidP="00F00C92">
      <w:r>
        <w:fldChar w:fldCharType="begin"/>
      </w:r>
      <w:r w:rsidR="00F00C92">
        <w:instrText xml:space="preserve"> LINK </w:instrText>
      </w:r>
      <w:r w:rsidR="00460A72">
        <w:instrText xml:space="preserve">Excel.Sheet.12 "C:\\Users\\Erik Jan\\Documents\\Saskia\\afstudeeronderzoek\\praktijkonderzoek g en u.xlsx" "Giessenburg groep 7 1e en 2e!R1:R1048576" </w:instrText>
      </w:r>
      <w:r w:rsidR="00F00C92">
        <w:instrText xml:space="preserve">\a \f 4 \h </w:instrText>
      </w:r>
      <w:r>
        <w:fldChar w:fldCharType="separate"/>
      </w:r>
    </w:p>
    <w:tbl>
      <w:tblPr>
        <w:tblW w:w="11580" w:type="dxa"/>
        <w:tblInd w:w="-1241" w:type="dxa"/>
        <w:tblCellMar>
          <w:left w:w="70" w:type="dxa"/>
          <w:right w:w="70" w:type="dxa"/>
        </w:tblCellMar>
        <w:tblLook w:val="04A0" w:firstRow="1" w:lastRow="0" w:firstColumn="1" w:lastColumn="0" w:noHBand="0" w:noVBand="1"/>
      </w:tblPr>
      <w:tblGrid>
        <w:gridCol w:w="1300"/>
        <w:gridCol w:w="1200"/>
        <w:gridCol w:w="960"/>
        <w:gridCol w:w="960"/>
        <w:gridCol w:w="960"/>
        <w:gridCol w:w="960"/>
        <w:gridCol w:w="1180"/>
        <w:gridCol w:w="1180"/>
        <w:gridCol w:w="960"/>
        <w:gridCol w:w="960"/>
        <w:gridCol w:w="960"/>
      </w:tblGrid>
      <w:tr w:rsidR="00F00C92" w:rsidRPr="00F00C92" w14:paraId="2B4C130E" w14:textId="77777777" w:rsidTr="00F00C92">
        <w:trPr>
          <w:trHeight w:val="300"/>
        </w:trPr>
        <w:tc>
          <w:tcPr>
            <w:tcW w:w="1300" w:type="dxa"/>
            <w:tcBorders>
              <w:top w:val="nil"/>
              <w:left w:val="nil"/>
              <w:bottom w:val="nil"/>
              <w:right w:val="nil"/>
            </w:tcBorders>
            <w:shd w:val="clear" w:color="auto" w:fill="auto"/>
            <w:noWrap/>
            <w:vAlign w:val="bottom"/>
            <w:hideMark/>
          </w:tcPr>
          <w:p w14:paraId="2B4C1303" w14:textId="77777777" w:rsidR="00F00C92" w:rsidRPr="00F00C92" w:rsidRDefault="00F00C92" w:rsidP="00F00C92">
            <w:pPr>
              <w:spacing w:after="0" w:line="240" w:lineRule="auto"/>
              <w:rPr>
                <w:rFonts w:ascii="Calibri" w:eastAsia="Times New Roman" w:hAnsi="Calibri" w:cs="Calibri"/>
                <w:color w:val="000000"/>
                <w:lang w:eastAsia="nl-NL"/>
              </w:rPr>
            </w:pPr>
            <w:r w:rsidRPr="00F00C92">
              <w:rPr>
                <w:rFonts w:ascii="Calibri" w:eastAsia="Times New Roman" w:hAnsi="Calibri" w:cs="Calibri"/>
                <w:color w:val="000000"/>
                <w:lang w:eastAsia="nl-NL"/>
              </w:rPr>
              <w:t>1e meting</w:t>
            </w:r>
          </w:p>
        </w:tc>
        <w:tc>
          <w:tcPr>
            <w:tcW w:w="1200" w:type="dxa"/>
            <w:tcBorders>
              <w:top w:val="nil"/>
              <w:left w:val="nil"/>
              <w:bottom w:val="nil"/>
              <w:right w:val="nil"/>
            </w:tcBorders>
            <w:shd w:val="clear" w:color="auto" w:fill="auto"/>
            <w:noWrap/>
            <w:vAlign w:val="bottom"/>
            <w:hideMark/>
          </w:tcPr>
          <w:p w14:paraId="2B4C1304" w14:textId="77777777" w:rsidR="00F00C92" w:rsidRPr="00F00C92" w:rsidRDefault="00F00C92" w:rsidP="00F00C92">
            <w:pPr>
              <w:spacing w:after="0" w:line="240" w:lineRule="auto"/>
              <w:rPr>
                <w:rFonts w:ascii="Calibri" w:eastAsia="Times New Roman" w:hAnsi="Calibri" w:cs="Calibri"/>
                <w:b/>
                <w:bCs/>
                <w:color w:val="000000"/>
                <w:lang w:eastAsia="nl-NL"/>
              </w:rPr>
            </w:pPr>
            <w:r w:rsidRPr="00F00C92">
              <w:rPr>
                <w:rFonts w:ascii="Calibri" w:eastAsia="Times New Roman" w:hAnsi="Calibri" w:cs="Calibri"/>
                <w:b/>
                <w:bCs/>
                <w:color w:val="000000"/>
                <w:lang w:eastAsia="nl-NL"/>
              </w:rPr>
              <w:t>Geslacht</w:t>
            </w:r>
          </w:p>
        </w:tc>
        <w:tc>
          <w:tcPr>
            <w:tcW w:w="960" w:type="dxa"/>
            <w:tcBorders>
              <w:top w:val="nil"/>
              <w:left w:val="nil"/>
              <w:bottom w:val="nil"/>
              <w:right w:val="nil"/>
            </w:tcBorders>
            <w:shd w:val="clear" w:color="auto" w:fill="auto"/>
            <w:noWrap/>
            <w:vAlign w:val="bottom"/>
            <w:hideMark/>
          </w:tcPr>
          <w:p w14:paraId="2B4C1305" w14:textId="77777777" w:rsidR="00F00C92" w:rsidRPr="00F00C92" w:rsidRDefault="00F00C92" w:rsidP="00F00C92">
            <w:pPr>
              <w:spacing w:after="0" w:line="240" w:lineRule="auto"/>
              <w:rPr>
                <w:rFonts w:ascii="Calibri" w:eastAsia="Times New Roman" w:hAnsi="Calibri" w:cs="Calibri"/>
                <w:b/>
                <w:bCs/>
                <w:color w:val="000000"/>
                <w:lang w:eastAsia="nl-NL"/>
              </w:rPr>
            </w:pPr>
            <w:r w:rsidRPr="00F00C92">
              <w:rPr>
                <w:rFonts w:ascii="Calibri" w:eastAsia="Times New Roman" w:hAnsi="Calibri" w:cs="Calibri"/>
                <w:b/>
                <w:bCs/>
                <w:color w:val="000000"/>
                <w:lang w:eastAsia="nl-NL"/>
              </w:rPr>
              <w:t>Leeftijd</w:t>
            </w:r>
          </w:p>
        </w:tc>
        <w:tc>
          <w:tcPr>
            <w:tcW w:w="960" w:type="dxa"/>
            <w:tcBorders>
              <w:top w:val="nil"/>
              <w:left w:val="nil"/>
              <w:bottom w:val="nil"/>
              <w:right w:val="nil"/>
            </w:tcBorders>
            <w:shd w:val="clear" w:color="auto" w:fill="auto"/>
            <w:noWrap/>
            <w:vAlign w:val="bottom"/>
            <w:hideMark/>
          </w:tcPr>
          <w:p w14:paraId="2B4C1306" w14:textId="77777777" w:rsidR="00F00C92" w:rsidRPr="00F00C92" w:rsidRDefault="00F00C92" w:rsidP="00F00C92">
            <w:pPr>
              <w:spacing w:after="0" w:line="240" w:lineRule="auto"/>
              <w:rPr>
                <w:rFonts w:ascii="Calibri" w:eastAsia="Times New Roman" w:hAnsi="Calibri" w:cs="Calibri"/>
                <w:b/>
                <w:bCs/>
                <w:color w:val="000000"/>
                <w:lang w:eastAsia="nl-NL"/>
              </w:rPr>
            </w:pPr>
            <w:r w:rsidRPr="00F00C92">
              <w:rPr>
                <w:rFonts w:ascii="Calibri" w:eastAsia="Times New Roman" w:hAnsi="Calibri" w:cs="Calibri"/>
                <w:b/>
                <w:bCs/>
                <w:color w:val="000000"/>
                <w:lang w:eastAsia="nl-NL"/>
              </w:rPr>
              <w:t>Gewicht</w:t>
            </w:r>
          </w:p>
        </w:tc>
        <w:tc>
          <w:tcPr>
            <w:tcW w:w="960" w:type="dxa"/>
            <w:tcBorders>
              <w:top w:val="nil"/>
              <w:left w:val="nil"/>
              <w:bottom w:val="nil"/>
              <w:right w:val="nil"/>
            </w:tcBorders>
            <w:shd w:val="clear" w:color="auto" w:fill="auto"/>
            <w:noWrap/>
            <w:vAlign w:val="bottom"/>
            <w:hideMark/>
          </w:tcPr>
          <w:p w14:paraId="2B4C1307" w14:textId="77777777" w:rsidR="00F00C92" w:rsidRPr="00F00C92" w:rsidRDefault="00F00C92" w:rsidP="00F00C92">
            <w:pPr>
              <w:spacing w:after="0" w:line="240" w:lineRule="auto"/>
              <w:rPr>
                <w:rFonts w:ascii="Calibri" w:eastAsia="Times New Roman" w:hAnsi="Calibri" w:cs="Calibri"/>
                <w:b/>
                <w:bCs/>
                <w:color w:val="000000"/>
                <w:lang w:eastAsia="nl-NL"/>
              </w:rPr>
            </w:pPr>
            <w:r w:rsidRPr="00F00C92">
              <w:rPr>
                <w:rFonts w:ascii="Calibri" w:eastAsia="Times New Roman" w:hAnsi="Calibri" w:cs="Calibri"/>
                <w:b/>
                <w:bCs/>
                <w:color w:val="000000"/>
                <w:lang w:eastAsia="nl-NL"/>
              </w:rPr>
              <w:t>Lengte</w:t>
            </w:r>
          </w:p>
        </w:tc>
        <w:tc>
          <w:tcPr>
            <w:tcW w:w="960" w:type="dxa"/>
            <w:tcBorders>
              <w:top w:val="nil"/>
              <w:left w:val="nil"/>
              <w:bottom w:val="nil"/>
              <w:right w:val="nil"/>
            </w:tcBorders>
            <w:shd w:val="clear" w:color="auto" w:fill="auto"/>
            <w:noWrap/>
            <w:vAlign w:val="bottom"/>
            <w:hideMark/>
          </w:tcPr>
          <w:p w14:paraId="2B4C1308" w14:textId="77777777" w:rsidR="00F00C92" w:rsidRPr="00F00C92" w:rsidRDefault="00F00C92" w:rsidP="00F00C92">
            <w:pPr>
              <w:spacing w:after="0" w:line="240" w:lineRule="auto"/>
              <w:rPr>
                <w:rFonts w:ascii="Calibri" w:eastAsia="Times New Roman" w:hAnsi="Calibri" w:cs="Calibri"/>
                <w:b/>
                <w:bCs/>
                <w:color w:val="000000"/>
                <w:lang w:eastAsia="nl-NL"/>
              </w:rPr>
            </w:pPr>
            <w:r w:rsidRPr="00F00C92">
              <w:rPr>
                <w:rFonts w:ascii="Calibri" w:eastAsia="Times New Roman" w:hAnsi="Calibri" w:cs="Calibri"/>
                <w:b/>
                <w:bCs/>
                <w:color w:val="000000"/>
                <w:lang w:eastAsia="nl-NL"/>
              </w:rPr>
              <w:t xml:space="preserve">BMI </w:t>
            </w:r>
          </w:p>
        </w:tc>
        <w:tc>
          <w:tcPr>
            <w:tcW w:w="1180" w:type="dxa"/>
            <w:tcBorders>
              <w:top w:val="nil"/>
              <w:left w:val="nil"/>
              <w:bottom w:val="nil"/>
              <w:right w:val="nil"/>
            </w:tcBorders>
            <w:shd w:val="clear" w:color="auto" w:fill="auto"/>
            <w:noWrap/>
            <w:vAlign w:val="bottom"/>
            <w:hideMark/>
          </w:tcPr>
          <w:p w14:paraId="2B4C1309" w14:textId="77777777" w:rsidR="00F00C92" w:rsidRPr="00F00C92" w:rsidRDefault="00F00C92" w:rsidP="00F00C92">
            <w:pPr>
              <w:spacing w:after="0" w:line="240" w:lineRule="auto"/>
              <w:rPr>
                <w:rFonts w:ascii="Calibri" w:eastAsia="Times New Roman" w:hAnsi="Calibri" w:cs="Calibri"/>
                <w:b/>
                <w:bCs/>
                <w:color w:val="000000"/>
                <w:lang w:eastAsia="nl-NL"/>
              </w:rPr>
            </w:pPr>
            <w:r w:rsidRPr="00F00C92">
              <w:rPr>
                <w:rFonts w:ascii="Calibri" w:eastAsia="Times New Roman" w:hAnsi="Calibri" w:cs="Calibri"/>
                <w:b/>
                <w:bCs/>
                <w:color w:val="000000"/>
                <w:lang w:eastAsia="nl-NL"/>
              </w:rPr>
              <w:t>2e meting</w:t>
            </w:r>
          </w:p>
        </w:tc>
        <w:tc>
          <w:tcPr>
            <w:tcW w:w="1180" w:type="dxa"/>
            <w:tcBorders>
              <w:top w:val="nil"/>
              <w:left w:val="nil"/>
              <w:bottom w:val="nil"/>
              <w:right w:val="nil"/>
            </w:tcBorders>
            <w:shd w:val="clear" w:color="auto" w:fill="auto"/>
            <w:noWrap/>
            <w:vAlign w:val="bottom"/>
            <w:hideMark/>
          </w:tcPr>
          <w:p w14:paraId="2B4C130A" w14:textId="77777777" w:rsidR="00F00C92" w:rsidRPr="00F00C92" w:rsidRDefault="00F00C92" w:rsidP="00F00C92">
            <w:pPr>
              <w:spacing w:after="0" w:line="240" w:lineRule="auto"/>
              <w:rPr>
                <w:rFonts w:ascii="Calibri" w:eastAsia="Times New Roman" w:hAnsi="Calibri" w:cs="Calibri"/>
                <w:b/>
                <w:bCs/>
                <w:color w:val="000000"/>
                <w:lang w:eastAsia="nl-NL"/>
              </w:rPr>
            </w:pPr>
            <w:r w:rsidRPr="00F00C92">
              <w:rPr>
                <w:rFonts w:ascii="Calibri" w:eastAsia="Times New Roman" w:hAnsi="Calibri" w:cs="Calibri"/>
                <w:b/>
                <w:bCs/>
                <w:color w:val="000000"/>
                <w:lang w:eastAsia="nl-NL"/>
              </w:rPr>
              <w:t>Leeftijd</w:t>
            </w:r>
          </w:p>
        </w:tc>
        <w:tc>
          <w:tcPr>
            <w:tcW w:w="960" w:type="dxa"/>
            <w:tcBorders>
              <w:top w:val="nil"/>
              <w:left w:val="nil"/>
              <w:bottom w:val="nil"/>
              <w:right w:val="nil"/>
            </w:tcBorders>
            <w:shd w:val="clear" w:color="auto" w:fill="auto"/>
            <w:noWrap/>
            <w:vAlign w:val="bottom"/>
            <w:hideMark/>
          </w:tcPr>
          <w:p w14:paraId="2B4C130B" w14:textId="77777777" w:rsidR="00F00C92" w:rsidRPr="00F00C92" w:rsidRDefault="00F00C92" w:rsidP="00F00C92">
            <w:pPr>
              <w:spacing w:after="0" w:line="240" w:lineRule="auto"/>
              <w:rPr>
                <w:rFonts w:ascii="Calibri" w:eastAsia="Times New Roman" w:hAnsi="Calibri" w:cs="Calibri"/>
                <w:b/>
                <w:bCs/>
                <w:color w:val="000000"/>
                <w:lang w:eastAsia="nl-NL"/>
              </w:rPr>
            </w:pPr>
            <w:r w:rsidRPr="00F00C92">
              <w:rPr>
                <w:rFonts w:ascii="Calibri" w:eastAsia="Times New Roman" w:hAnsi="Calibri" w:cs="Calibri"/>
                <w:b/>
                <w:bCs/>
                <w:color w:val="000000"/>
                <w:lang w:eastAsia="nl-NL"/>
              </w:rPr>
              <w:t>Gewicht</w:t>
            </w:r>
          </w:p>
        </w:tc>
        <w:tc>
          <w:tcPr>
            <w:tcW w:w="960" w:type="dxa"/>
            <w:tcBorders>
              <w:top w:val="nil"/>
              <w:left w:val="nil"/>
              <w:bottom w:val="nil"/>
              <w:right w:val="nil"/>
            </w:tcBorders>
            <w:shd w:val="clear" w:color="auto" w:fill="auto"/>
            <w:noWrap/>
            <w:vAlign w:val="bottom"/>
            <w:hideMark/>
          </w:tcPr>
          <w:p w14:paraId="2B4C130C" w14:textId="77777777" w:rsidR="00F00C92" w:rsidRPr="00F00C92" w:rsidRDefault="00F00C92" w:rsidP="00F00C92">
            <w:pPr>
              <w:spacing w:after="0" w:line="240" w:lineRule="auto"/>
              <w:rPr>
                <w:rFonts w:ascii="Calibri" w:eastAsia="Times New Roman" w:hAnsi="Calibri" w:cs="Calibri"/>
                <w:b/>
                <w:bCs/>
                <w:color w:val="000000"/>
                <w:lang w:eastAsia="nl-NL"/>
              </w:rPr>
            </w:pPr>
            <w:r w:rsidRPr="00F00C92">
              <w:rPr>
                <w:rFonts w:ascii="Calibri" w:eastAsia="Times New Roman" w:hAnsi="Calibri" w:cs="Calibri"/>
                <w:b/>
                <w:bCs/>
                <w:color w:val="000000"/>
                <w:lang w:eastAsia="nl-NL"/>
              </w:rPr>
              <w:t>Lengte</w:t>
            </w:r>
          </w:p>
        </w:tc>
        <w:tc>
          <w:tcPr>
            <w:tcW w:w="960" w:type="dxa"/>
            <w:tcBorders>
              <w:top w:val="nil"/>
              <w:left w:val="nil"/>
              <w:bottom w:val="nil"/>
              <w:right w:val="nil"/>
            </w:tcBorders>
            <w:shd w:val="clear" w:color="auto" w:fill="auto"/>
            <w:noWrap/>
            <w:vAlign w:val="bottom"/>
            <w:hideMark/>
          </w:tcPr>
          <w:p w14:paraId="2B4C130D" w14:textId="77777777" w:rsidR="00F00C92" w:rsidRPr="00F00C92" w:rsidRDefault="00F00C92" w:rsidP="00F00C92">
            <w:pPr>
              <w:spacing w:after="0" w:line="240" w:lineRule="auto"/>
              <w:rPr>
                <w:rFonts w:ascii="Calibri" w:eastAsia="Times New Roman" w:hAnsi="Calibri" w:cs="Calibri"/>
                <w:b/>
                <w:bCs/>
                <w:color w:val="000000"/>
                <w:lang w:eastAsia="nl-NL"/>
              </w:rPr>
            </w:pPr>
            <w:r w:rsidRPr="00F00C92">
              <w:rPr>
                <w:rFonts w:ascii="Calibri" w:eastAsia="Times New Roman" w:hAnsi="Calibri" w:cs="Calibri"/>
                <w:b/>
                <w:bCs/>
                <w:color w:val="000000"/>
                <w:lang w:eastAsia="nl-NL"/>
              </w:rPr>
              <w:t>BMI</w:t>
            </w:r>
          </w:p>
        </w:tc>
      </w:tr>
      <w:tr w:rsidR="00F00C92" w:rsidRPr="00F00C92" w14:paraId="2B4C131A" w14:textId="77777777" w:rsidTr="00F00C92">
        <w:trPr>
          <w:trHeight w:val="300"/>
        </w:trPr>
        <w:tc>
          <w:tcPr>
            <w:tcW w:w="1300" w:type="dxa"/>
            <w:tcBorders>
              <w:top w:val="nil"/>
              <w:left w:val="nil"/>
              <w:bottom w:val="nil"/>
              <w:right w:val="nil"/>
            </w:tcBorders>
            <w:shd w:val="clear" w:color="auto" w:fill="auto"/>
            <w:noWrap/>
            <w:vAlign w:val="bottom"/>
            <w:hideMark/>
          </w:tcPr>
          <w:p w14:paraId="2B4C130F"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1200" w:type="dxa"/>
            <w:tcBorders>
              <w:top w:val="nil"/>
              <w:left w:val="nil"/>
              <w:bottom w:val="nil"/>
              <w:right w:val="nil"/>
            </w:tcBorders>
            <w:shd w:val="clear" w:color="auto" w:fill="auto"/>
            <w:noWrap/>
            <w:vAlign w:val="bottom"/>
            <w:hideMark/>
          </w:tcPr>
          <w:p w14:paraId="2B4C131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meisje </w:t>
            </w:r>
          </w:p>
        </w:tc>
        <w:tc>
          <w:tcPr>
            <w:tcW w:w="960" w:type="dxa"/>
            <w:tcBorders>
              <w:top w:val="nil"/>
              <w:left w:val="nil"/>
              <w:bottom w:val="nil"/>
              <w:right w:val="nil"/>
            </w:tcBorders>
            <w:shd w:val="clear" w:color="auto" w:fill="auto"/>
            <w:noWrap/>
            <w:vAlign w:val="bottom"/>
            <w:hideMark/>
          </w:tcPr>
          <w:p w14:paraId="2B4C1311"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10--3</w:t>
            </w:r>
          </w:p>
        </w:tc>
        <w:tc>
          <w:tcPr>
            <w:tcW w:w="960" w:type="dxa"/>
            <w:tcBorders>
              <w:top w:val="nil"/>
              <w:left w:val="nil"/>
              <w:bottom w:val="nil"/>
              <w:right w:val="nil"/>
            </w:tcBorders>
            <w:shd w:val="clear" w:color="auto" w:fill="auto"/>
            <w:noWrap/>
            <w:vAlign w:val="bottom"/>
            <w:hideMark/>
          </w:tcPr>
          <w:p w14:paraId="2B4C131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45.4</w:t>
            </w:r>
          </w:p>
        </w:tc>
        <w:tc>
          <w:tcPr>
            <w:tcW w:w="960" w:type="dxa"/>
            <w:tcBorders>
              <w:top w:val="nil"/>
              <w:left w:val="nil"/>
              <w:bottom w:val="nil"/>
              <w:right w:val="nil"/>
            </w:tcBorders>
            <w:shd w:val="clear" w:color="auto" w:fill="auto"/>
            <w:noWrap/>
            <w:vAlign w:val="bottom"/>
            <w:hideMark/>
          </w:tcPr>
          <w:p w14:paraId="2B4C1313"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1.51</w:t>
            </w:r>
          </w:p>
        </w:tc>
        <w:tc>
          <w:tcPr>
            <w:tcW w:w="960" w:type="dxa"/>
            <w:tcBorders>
              <w:top w:val="nil"/>
              <w:left w:val="nil"/>
              <w:bottom w:val="nil"/>
              <w:right w:val="nil"/>
            </w:tcBorders>
            <w:shd w:val="clear" w:color="auto" w:fill="auto"/>
            <w:noWrap/>
            <w:vAlign w:val="bottom"/>
            <w:hideMark/>
          </w:tcPr>
          <w:p w14:paraId="2B4C131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19.74</w:t>
            </w:r>
          </w:p>
        </w:tc>
        <w:tc>
          <w:tcPr>
            <w:tcW w:w="1180" w:type="dxa"/>
            <w:tcBorders>
              <w:top w:val="nil"/>
              <w:left w:val="nil"/>
              <w:bottom w:val="nil"/>
              <w:right w:val="nil"/>
            </w:tcBorders>
            <w:shd w:val="clear" w:color="auto" w:fill="auto"/>
            <w:noWrap/>
            <w:vAlign w:val="bottom"/>
            <w:hideMark/>
          </w:tcPr>
          <w:p w14:paraId="2B4C1315"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1180" w:type="dxa"/>
            <w:tcBorders>
              <w:top w:val="nil"/>
              <w:left w:val="nil"/>
              <w:bottom w:val="nil"/>
              <w:right w:val="nil"/>
            </w:tcBorders>
            <w:shd w:val="clear" w:color="auto" w:fill="auto"/>
            <w:noWrap/>
            <w:vAlign w:val="bottom"/>
            <w:hideMark/>
          </w:tcPr>
          <w:p w14:paraId="2B4C131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10--6</w:t>
            </w:r>
          </w:p>
        </w:tc>
        <w:tc>
          <w:tcPr>
            <w:tcW w:w="960" w:type="dxa"/>
            <w:tcBorders>
              <w:top w:val="nil"/>
              <w:left w:val="nil"/>
              <w:bottom w:val="nil"/>
              <w:right w:val="nil"/>
            </w:tcBorders>
            <w:shd w:val="clear" w:color="auto" w:fill="auto"/>
            <w:noWrap/>
            <w:vAlign w:val="bottom"/>
            <w:hideMark/>
          </w:tcPr>
          <w:p w14:paraId="2B4C131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45.6</w:t>
            </w:r>
          </w:p>
        </w:tc>
        <w:tc>
          <w:tcPr>
            <w:tcW w:w="960" w:type="dxa"/>
            <w:tcBorders>
              <w:top w:val="nil"/>
              <w:left w:val="nil"/>
              <w:bottom w:val="nil"/>
              <w:right w:val="nil"/>
            </w:tcBorders>
            <w:shd w:val="clear" w:color="auto" w:fill="auto"/>
            <w:noWrap/>
            <w:vAlign w:val="bottom"/>
            <w:hideMark/>
          </w:tcPr>
          <w:p w14:paraId="2B4C131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1.53</w:t>
            </w:r>
          </w:p>
        </w:tc>
        <w:tc>
          <w:tcPr>
            <w:tcW w:w="960" w:type="dxa"/>
            <w:tcBorders>
              <w:top w:val="nil"/>
              <w:left w:val="nil"/>
              <w:bottom w:val="nil"/>
              <w:right w:val="nil"/>
            </w:tcBorders>
            <w:shd w:val="clear" w:color="auto" w:fill="auto"/>
            <w:noWrap/>
            <w:vAlign w:val="bottom"/>
            <w:hideMark/>
          </w:tcPr>
          <w:p w14:paraId="2B4C1319"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19.65</w:t>
            </w:r>
          </w:p>
        </w:tc>
      </w:tr>
      <w:tr w:rsidR="00F00C92" w:rsidRPr="00F00C92" w14:paraId="2B4C1326" w14:textId="77777777" w:rsidTr="00F00C92">
        <w:trPr>
          <w:trHeight w:val="300"/>
        </w:trPr>
        <w:tc>
          <w:tcPr>
            <w:tcW w:w="1300" w:type="dxa"/>
            <w:tcBorders>
              <w:top w:val="nil"/>
              <w:left w:val="nil"/>
              <w:bottom w:val="nil"/>
              <w:right w:val="nil"/>
            </w:tcBorders>
            <w:shd w:val="clear" w:color="auto" w:fill="auto"/>
            <w:noWrap/>
            <w:vAlign w:val="bottom"/>
            <w:hideMark/>
          </w:tcPr>
          <w:p w14:paraId="2B4C131B"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1200" w:type="dxa"/>
            <w:tcBorders>
              <w:top w:val="nil"/>
              <w:left w:val="nil"/>
              <w:bottom w:val="nil"/>
              <w:right w:val="nil"/>
            </w:tcBorders>
            <w:shd w:val="clear" w:color="auto" w:fill="auto"/>
            <w:noWrap/>
            <w:vAlign w:val="bottom"/>
            <w:hideMark/>
          </w:tcPr>
          <w:p w14:paraId="2B4C131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meisje </w:t>
            </w:r>
          </w:p>
        </w:tc>
        <w:tc>
          <w:tcPr>
            <w:tcW w:w="960" w:type="dxa"/>
            <w:tcBorders>
              <w:top w:val="nil"/>
              <w:left w:val="nil"/>
              <w:bottom w:val="nil"/>
              <w:right w:val="nil"/>
            </w:tcBorders>
            <w:shd w:val="clear" w:color="auto" w:fill="auto"/>
            <w:noWrap/>
            <w:vAlign w:val="bottom"/>
            <w:hideMark/>
          </w:tcPr>
          <w:p w14:paraId="2B4C131D"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10--11</w:t>
            </w:r>
          </w:p>
        </w:tc>
        <w:tc>
          <w:tcPr>
            <w:tcW w:w="960" w:type="dxa"/>
            <w:tcBorders>
              <w:top w:val="nil"/>
              <w:left w:val="nil"/>
              <w:bottom w:val="nil"/>
              <w:right w:val="nil"/>
            </w:tcBorders>
            <w:shd w:val="clear" w:color="auto" w:fill="auto"/>
            <w:noWrap/>
            <w:vAlign w:val="bottom"/>
            <w:hideMark/>
          </w:tcPr>
          <w:p w14:paraId="2B4C131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39.1</w:t>
            </w:r>
          </w:p>
        </w:tc>
        <w:tc>
          <w:tcPr>
            <w:tcW w:w="960" w:type="dxa"/>
            <w:tcBorders>
              <w:top w:val="nil"/>
              <w:left w:val="nil"/>
              <w:bottom w:val="nil"/>
              <w:right w:val="nil"/>
            </w:tcBorders>
            <w:shd w:val="clear" w:color="auto" w:fill="auto"/>
            <w:noWrap/>
            <w:vAlign w:val="bottom"/>
            <w:hideMark/>
          </w:tcPr>
          <w:p w14:paraId="2B4C131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1.49</w:t>
            </w:r>
          </w:p>
        </w:tc>
        <w:tc>
          <w:tcPr>
            <w:tcW w:w="960" w:type="dxa"/>
            <w:tcBorders>
              <w:top w:val="nil"/>
              <w:left w:val="nil"/>
              <w:bottom w:val="nil"/>
              <w:right w:val="nil"/>
            </w:tcBorders>
            <w:shd w:val="clear" w:color="auto" w:fill="auto"/>
            <w:noWrap/>
            <w:vAlign w:val="bottom"/>
            <w:hideMark/>
          </w:tcPr>
          <w:p w14:paraId="2B4C132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17.57</w:t>
            </w:r>
          </w:p>
        </w:tc>
        <w:tc>
          <w:tcPr>
            <w:tcW w:w="1180" w:type="dxa"/>
            <w:tcBorders>
              <w:top w:val="nil"/>
              <w:left w:val="nil"/>
              <w:bottom w:val="nil"/>
              <w:right w:val="nil"/>
            </w:tcBorders>
            <w:shd w:val="clear" w:color="auto" w:fill="auto"/>
            <w:noWrap/>
            <w:vAlign w:val="bottom"/>
            <w:hideMark/>
          </w:tcPr>
          <w:p w14:paraId="2B4C1321"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1180" w:type="dxa"/>
            <w:tcBorders>
              <w:top w:val="nil"/>
              <w:left w:val="nil"/>
              <w:bottom w:val="nil"/>
              <w:right w:val="nil"/>
            </w:tcBorders>
            <w:shd w:val="clear" w:color="auto" w:fill="auto"/>
            <w:noWrap/>
            <w:vAlign w:val="bottom"/>
            <w:hideMark/>
          </w:tcPr>
          <w:p w14:paraId="2B4C132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11--2</w:t>
            </w:r>
          </w:p>
        </w:tc>
        <w:tc>
          <w:tcPr>
            <w:tcW w:w="960" w:type="dxa"/>
            <w:tcBorders>
              <w:top w:val="nil"/>
              <w:left w:val="nil"/>
              <w:bottom w:val="nil"/>
              <w:right w:val="nil"/>
            </w:tcBorders>
            <w:shd w:val="clear" w:color="auto" w:fill="auto"/>
            <w:noWrap/>
            <w:vAlign w:val="bottom"/>
            <w:hideMark/>
          </w:tcPr>
          <w:p w14:paraId="2B4C1323"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41.1</w:t>
            </w:r>
          </w:p>
        </w:tc>
        <w:tc>
          <w:tcPr>
            <w:tcW w:w="960" w:type="dxa"/>
            <w:tcBorders>
              <w:top w:val="nil"/>
              <w:left w:val="nil"/>
              <w:bottom w:val="nil"/>
              <w:right w:val="nil"/>
            </w:tcBorders>
            <w:shd w:val="clear" w:color="auto" w:fill="auto"/>
            <w:noWrap/>
            <w:vAlign w:val="bottom"/>
            <w:hideMark/>
          </w:tcPr>
          <w:p w14:paraId="2B4C132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1.52</w:t>
            </w:r>
          </w:p>
        </w:tc>
        <w:tc>
          <w:tcPr>
            <w:tcW w:w="960" w:type="dxa"/>
            <w:tcBorders>
              <w:top w:val="nil"/>
              <w:left w:val="nil"/>
              <w:bottom w:val="nil"/>
              <w:right w:val="nil"/>
            </w:tcBorders>
            <w:shd w:val="clear" w:color="auto" w:fill="auto"/>
            <w:noWrap/>
            <w:vAlign w:val="bottom"/>
            <w:hideMark/>
          </w:tcPr>
          <w:p w14:paraId="2B4C1325"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17.75</w:t>
            </w:r>
          </w:p>
        </w:tc>
      </w:tr>
      <w:tr w:rsidR="00F00C92" w:rsidRPr="00F00C92" w14:paraId="2B4C1332" w14:textId="77777777" w:rsidTr="00F00C92">
        <w:trPr>
          <w:trHeight w:val="300"/>
        </w:trPr>
        <w:tc>
          <w:tcPr>
            <w:tcW w:w="1300" w:type="dxa"/>
            <w:tcBorders>
              <w:top w:val="nil"/>
              <w:left w:val="nil"/>
              <w:bottom w:val="nil"/>
              <w:right w:val="nil"/>
            </w:tcBorders>
            <w:shd w:val="clear" w:color="auto" w:fill="auto"/>
            <w:noWrap/>
            <w:vAlign w:val="bottom"/>
            <w:hideMark/>
          </w:tcPr>
          <w:p w14:paraId="2B4C1327"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1200" w:type="dxa"/>
            <w:tcBorders>
              <w:top w:val="nil"/>
              <w:left w:val="nil"/>
              <w:bottom w:val="nil"/>
              <w:right w:val="nil"/>
            </w:tcBorders>
            <w:shd w:val="clear" w:color="auto" w:fill="auto"/>
            <w:noWrap/>
            <w:vAlign w:val="bottom"/>
            <w:hideMark/>
          </w:tcPr>
          <w:p w14:paraId="2B4C132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meisje </w:t>
            </w:r>
          </w:p>
        </w:tc>
        <w:tc>
          <w:tcPr>
            <w:tcW w:w="960" w:type="dxa"/>
            <w:tcBorders>
              <w:top w:val="nil"/>
              <w:left w:val="nil"/>
              <w:bottom w:val="nil"/>
              <w:right w:val="nil"/>
            </w:tcBorders>
            <w:shd w:val="clear" w:color="auto" w:fill="auto"/>
            <w:noWrap/>
            <w:vAlign w:val="bottom"/>
            <w:hideMark/>
          </w:tcPr>
          <w:p w14:paraId="2B4C1329"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11--10</w:t>
            </w:r>
          </w:p>
        </w:tc>
        <w:tc>
          <w:tcPr>
            <w:tcW w:w="960" w:type="dxa"/>
            <w:tcBorders>
              <w:top w:val="nil"/>
              <w:left w:val="nil"/>
              <w:bottom w:val="nil"/>
              <w:right w:val="nil"/>
            </w:tcBorders>
            <w:shd w:val="clear" w:color="auto" w:fill="auto"/>
            <w:noWrap/>
            <w:vAlign w:val="bottom"/>
            <w:hideMark/>
          </w:tcPr>
          <w:p w14:paraId="2B4C132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39.4</w:t>
            </w:r>
          </w:p>
        </w:tc>
        <w:tc>
          <w:tcPr>
            <w:tcW w:w="960" w:type="dxa"/>
            <w:tcBorders>
              <w:top w:val="nil"/>
              <w:left w:val="nil"/>
              <w:bottom w:val="nil"/>
              <w:right w:val="nil"/>
            </w:tcBorders>
            <w:shd w:val="clear" w:color="auto" w:fill="auto"/>
            <w:noWrap/>
            <w:vAlign w:val="bottom"/>
            <w:hideMark/>
          </w:tcPr>
          <w:p w14:paraId="2B4C132B"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1.64</w:t>
            </w:r>
          </w:p>
        </w:tc>
        <w:tc>
          <w:tcPr>
            <w:tcW w:w="960" w:type="dxa"/>
            <w:tcBorders>
              <w:top w:val="nil"/>
              <w:left w:val="nil"/>
              <w:bottom w:val="nil"/>
              <w:right w:val="nil"/>
            </w:tcBorders>
            <w:shd w:val="clear" w:color="auto" w:fill="auto"/>
            <w:noWrap/>
            <w:vAlign w:val="bottom"/>
            <w:hideMark/>
          </w:tcPr>
          <w:p w14:paraId="2B4C132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14.50</w:t>
            </w:r>
          </w:p>
        </w:tc>
        <w:tc>
          <w:tcPr>
            <w:tcW w:w="1180" w:type="dxa"/>
            <w:tcBorders>
              <w:top w:val="nil"/>
              <w:left w:val="nil"/>
              <w:bottom w:val="nil"/>
              <w:right w:val="nil"/>
            </w:tcBorders>
            <w:shd w:val="clear" w:color="auto" w:fill="auto"/>
            <w:noWrap/>
            <w:vAlign w:val="bottom"/>
            <w:hideMark/>
          </w:tcPr>
          <w:p w14:paraId="2B4C132D"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1180" w:type="dxa"/>
            <w:tcBorders>
              <w:top w:val="nil"/>
              <w:left w:val="nil"/>
              <w:bottom w:val="nil"/>
              <w:right w:val="nil"/>
            </w:tcBorders>
            <w:shd w:val="clear" w:color="auto" w:fill="auto"/>
            <w:noWrap/>
            <w:vAlign w:val="bottom"/>
            <w:hideMark/>
          </w:tcPr>
          <w:p w14:paraId="2B4C132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12--1</w:t>
            </w:r>
          </w:p>
        </w:tc>
        <w:tc>
          <w:tcPr>
            <w:tcW w:w="960" w:type="dxa"/>
            <w:tcBorders>
              <w:top w:val="nil"/>
              <w:left w:val="nil"/>
              <w:bottom w:val="nil"/>
              <w:right w:val="nil"/>
            </w:tcBorders>
            <w:shd w:val="clear" w:color="auto" w:fill="auto"/>
            <w:noWrap/>
            <w:vAlign w:val="bottom"/>
            <w:hideMark/>
          </w:tcPr>
          <w:p w14:paraId="2B4C132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41.1</w:t>
            </w:r>
          </w:p>
        </w:tc>
        <w:tc>
          <w:tcPr>
            <w:tcW w:w="960" w:type="dxa"/>
            <w:tcBorders>
              <w:top w:val="nil"/>
              <w:left w:val="nil"/>
              <w:bottom w:val="nil"/>
              <w:right w:val="nil"/>
            </w:tcBorders>
            <w:shd w:val="clear" w:color="auto" w:fill="auto"/>
            <w:noWrap/>
            <w:vAlign w:val="bottom"/>
            <w:hideMark/>
          </w:tcPr>
          <w:p w14:paraId="2B4C133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1.65</w:t>
            </w:r>
          </w:p>
        </w:tc>
        <w:tc>
          <w:tcPr>
            <w:tcW w:w="960" w:type="dxa"/>
            <w:tcBorders>
              <w:top w:val="nil"/>
              <w:left w:val="nil"/>
              <w:bottom w:val="nil"/>
              <w:right w:val="nil"/>
            </w:tcBorders>
            <w:shd w:val="clear" w:color="auto" w:fill="auto"/>
            <w:noWrap/>
            <w:vAlign w:val="bottom"/>
            <w:hideMark/>
          </w:tcPr>
          <w:p w14:paraId="2B4C1331"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15.06</w:t>
            </w:r>
          </w:p>
        </w:tc>
      </w:tr>
      <w:tr w:rsidR="00F00C92" w:rsidRPr="00F00C92" w14:paraId="2B4C133E" w14:textId="77777777" w:rsidTr="00F00C92">
        <w:trPr>
          <w:trHeight w:val="300"/>
        </w:trPr>
        <w:tc>
          <w:tcPr>
            <w:tcW w:w="1300" w:type="dxa"/>
            <w:tcBorders>
              <w:top w:val="nil"/>
              <w:left w:val="nil"/>
              <w:bottom w:val="nil"/>
              <w:right w:val="nil"/>
            </w:tcBorders>
            <w:shd w:val="clear" w:color="auto" w:fill="auto"/>
            <w:noWrap/>
            <w:vAlign w:val="bottom"/>
            <w:hideMark/>
          </w:tcPr>
          <w:p w14:paraId="2B4C1333"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1200" w:type="dxa"/>
            <w:tcBorders>
              <w:top w:val="nil"/>
              <w:left w:val="nil"/>
              <w:bottom w:val="nil"/>
              <w:right w:val="nil"/>
            </w:tcBorders>
            <w:shd w:val="clear" w:color="auto" w:fill="auto"/>
            <w:noWrap/>
            <w:vAlign w:val="bottom"/>
            <w:hideMark/>
          </w:tcPr>
          <w:p w14:paraId="2B4C133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jongen </w:t>
            </w:r>
          </w:p>
        </w:tc>
        <w:tc>
          <w:tcPr>
            <w:tcW w:w="960" w:type="dxa"/>
            <w:tcBorders>
              <w:top w:val="nil"/>
              <w:left w:val="nil"/>
              <w:bottom w:val="nil"/>
              <w:right w:val="nil"/>
            </w:tcBorders>
            <w:shd w:val="clear" w:color="auto" w:fill="auto"/>
            <w:noWrap/>
            <w:vAlign w:val="bottom"/>
            <w:hideMark/>
          </w:tcPr>
          <w:p w14:paraId="2B4C1335"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10--4</w:t>
            </w:r>
          </w:p>
        </w:tc>
        <w:tc>
          <w:tcPr>
            <w:tcW w:w="960" w:type="dxa"/>
            <w:tcBorders>
              <w:top w:val="nil"/>
              <w:left w:val="nil"/>
              <w:bottom w:val="nil"/>
              <w:right w:val="nil"/>
            </w:tcBorders>
            <w:shd w:val="clear" w:color="auto" w:fill="auto"/>
            <w:noWrap/>
            <w:vAlign w:val="bottom"/>
            <w:hideMark/>
          </w:tcPr>
          <w:p w14:paraId="2B4C133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34.2</w:t>
            </w:r>
          </w:p>
        </w:tc>
        <w:tc>
          <w:tcPr>
            <w:tcW w:w="960" w:type="dxa"/>
            <w:tcBorders>
              <w:top w:val="nil"/>
              <w:left w:val="nil"/>
              <w:bottom w:val="nil"/>
              <w:right w:val="nil"/>
            </w:tcBorders>
            <w:shd w:val="clear" w:color="auto" w:fill="auto"/>
            <w:noWrap/>
            <w:vAlign w:val="bottom"/>
            <w:hideMark/>
          </w:tcPr>
          <w:p w14:paraId="2B4C133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1.49</w:t>
            </w:r>
          </w:p>
        </w:tc>
        <w:tc>
          <w:tcPr>
            <w:tcW w:w="960" w:type="dxa"/>
            <w:tcBorders>
              <w:top w:val="nil"/>
              <w:left w:val="nil"/>
              <w:bottom w:val="nil"/>
              <w:right w:val="nil"/>
            </w:tcBorders>
            <w:shd w:val="clear" w:color="auto" w:fill="auto"/>
            <w:noWrap/>
            <w:vAlign w:val="bottom"/>
            <w:hideMark/>
          </w:tcPr>
          <w:p w14:paraId="2B4C133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15.31</w:t>
            </w:r>
          </w:p>
        </w:tc>
        <w:tc>
          <w:tcPr>
            <w:tcW w:w="1180" w:type="dxa"/>
            <w:tcBorders>
              <w:top w:val="nil"/>
              <w:left w:val="nil"/>
              <w:bottom w:val="nil"/>
              <w:right w:val="nil"/>
            </w:tcBorders>
            <w:shd w:val="clear" w:color="auto" w:fill="auto"/>
            <w:noWrap/>
            <w:vAlign w:val="bottom"/>
            <w:hideMark/>
          </w:tcPr>
          <w:p w14:paraId="2B4C1339"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1180" w:type="dxa"/>
            <w:tcBorders>
              <w:top w:val="nil"/>
              <w:left w:val="nil"/>
              <w:bottom w:val="nil"/>
              <w:right w:val="nil"/>
            </w:tcBorders>
            <w:shd w:val="clear" w:color="auto" w:fill="auto"/>
            <w:noWrap/>
            <w:vAlign w:val="bottom"/>
            <w:hideMark/>
          </w:tcPr>
          <w:p w14:paraId="2B4C133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10--7</w:t>
            </w:r>
          </w:p>
        </w:tc>
        <w:tc>
          <w:tcPr>
            <w:tcW w:w="960" w:type="dxa"/>
            <w:tcBorders>
              <w:top w:val="nil"/>
              <w:left w:val="nil"/>
              <w:bottom w:val="nil"/>
              <w:right w:val="nil"/>
            </w:tcBorders>
            <w:shd w:val="clear" w:color="auto" w:fill="auto"/>
            <w:noWrap/>
            <w:vAlign w:val="bottom"/>
            <w:hideMark/>
          </w:tcPr>
          <w:p w14:paraId="2B4C133B"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33.7</w:t>
            </w:r>
          </w:p>
        </w:tc>
        <w:tc>
          <w:tcPr>
            <w:tcW w:w="960" w:type="dxa"/>
            <w:tcBorders>
              <w:top w:val="nil"/>
              <w:left w:val="nil"/>
              <w:bottom w:val="nil"/>
              <w:right w:val="nil"/>
            </w:tcBorders>
            <w:shd w:val="clear" w:color="auto" w:fill="auto"/>
            <w:noWrap/>
            <w:vAlign w:val="bottom"/>
            <w:hideMark/>
          </w:tcPr>
          <w:p w14:paraId="2B4C133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1.50</w:t>
            </w:r>
          </w:p>
        </w:tc>
        <w:tc>
          <w:tcPr>
            <w:tcW w:w="960" w:type="dxa"/>
            <w:tcBorders>
              <w:top w:val="nil"/>
              <w:left w:val="nil"/>
              <w:bottom w:val="nil"/>
              <w:right w:val="nil"/>
            </w:tcBorders>
            <w:shd w:val="clear" w:color="auto" w:fill="auto"/>
            <w:noWrap/>
            <w:vAlign w:val="bottom"/>
            <w:hideMark/>
          </w:tcPr>
          <w:p w14:paraId="2B4C133D"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15.11</w:t>
            </w:r>
          </w:p>
        </w:tc>
      </w:tr>
      <w:tr w:rsidR="00F00C92" w:rsidRPr="00F00C92" w14:paraId="2B4C134A" w14:textId="77777777" w:rsidTr="00F00C92">
        <w:trPr>
          <w:trHeight w:val="300"/>
        </w:trPr>
        <w:tc>
          <w:tcPr>
            <w:tcW w:w="1300" w:type="dxa"/>
            <w:tcBorders>
              <w:top w:val="nil"/>
              <w:left w:val="nil"/>
              <w:bottom w:val="nil"/>
              <w:right w:val="nil"/>
            </w:tcBorders>
            <w:shd w:val="clear" w:color="auto" w:fill="auto"/>
            <w:noWrap/>
            <w:vAlign w:val="bottom"/>
            <w:hideMark/>
          </w:tcPr>
          <w:p w14:paraId="2B4C133F"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1200" w:type="dxa"/>
            <w:tcBorders>
              <w:top w:val="nil"/>
              <w:left w:val="nil"/>
              <w:bottom w:val="nil"/>
              <w:right w:val="nil"/>
            </w:tcBorders>
            <w:shd w:val="clear" w:color="auto" w:fill="auto"/>
            <w:noWrap/>
            <w:vAlign w:val="bottom"/>
            <w:hideMark/>
          </w:tcPr>
          <w:p w14:paraId="2B4C134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jongen </w:t>
            </w:r>
          </w:p>
        </w:tc>
        <w:tc>
          <w:tcPr>
            <w:tcW w:w="960" w:type="dxa"/>
            <w:tcBorders>
              <w:top w:val="nil"/>
              <w:left w:val="nil"/>
              <w:bottom w:val="nil"/>
              <w:right w:val="nil"/>
            </w:tcBorders>
            <w:shd w:val="clear" w:color="auto" w:fill="auto"/>
            <w:noWrap/>
            <w:vAlign w:val="bottom"/>
            <w:hideMark/>
          </w:tcPr>
          <w:p w14:paraId="2B4C1341"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10--6</w:t>
            </w:r>
          </w:p>
        </w:tc>
        <w:tc>
          <w:tcPr>
            <w:tcW w:w="960" w:type="dxa"/>
            <w:tcBorders>
              <w:top w:val="nil"/>
              <w:left w:val="nil"/>
              <w:bottom w:val="nil"/>
              <w:right w:val="nil"/>
            </w:tcBorders>
            <w:shd w:val="clear" w:color="auto" w:fill="auto"/>
            <w:noWrap/>
            <w:vAlign w:val="bottom"/>
            <w:hideMark/>
          </w:tcPr>
          <w:p w14:paraId="2B4C134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32.2</w:t>
            </w:r>
          </w:p>
        </w:tc>
        <w:tc>
          <w:tcPr>
            <w:tcW w:w="960" w:type="dxa"/>
            <w:tcBorders>
              <w:top w:val="nil"/>
              <w:left w:val="nil"/>
              <w:bottom w:val="nil"/>
              <w:right w:val="nil"/>
            </w:tcBorders>
            <w:shd w:val="clear" w:color="auto" w:fill="auto"/>
            <w:noWrap/>
            <w:vAlign w:val="bottom"/>
            <w:hideMark/>
          </w:tcPr>
          <w:p w14:paraId="2B4C1343"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1.40</w:t>
            </w:r>
          </w:p>
        </w:tc>
        <w:tc>
          <w:tcPr>
            <w:tcW w:w="960" w:type="dxa"/>
            <w:tcBorders>
              <w:top w:val="nil"/>
              <w:left w:val="nil"/>
              <w:bottom w:val="nil"/>
              <w:right w:val="nil"/>
            </w:tcBorders>
            <w:shd w:val="clear" w:color="auto" w:fill="auto"/>
            <w:noWrap/>
            <w:vAlign w:val="bottom"/>
            <w:hideMark/>
          </w:tcPr>
          <w:p w14:paraId="2B4C134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16.33</w:t>
            </w:r>
          </w:p>
        </w:tc>
        <w:tc>
          <w:tcPr>
            <w:tcW w:w="1180" w:type="dxa"/>
            <w:tcBorders>
              <w:top w:val="nil"/>
              <w:left w:val="nil"/>
              <w:bottom w:val="nil"/>
              <w:right w:val="nil"/>
            </w:tcBorders>
            <w:shd w:val="clear" w:color="auto" w:fill="auto"/>
            <w:noWrap/>
            <w:vAlign w:val="bottom"/>
            <w:hideMark/>
          </w:tcPr>
          <w:p w14:paraId="2B4C1345"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1180" w:type="dxa"/>
            <w:tcBorders>
              <w:top w:val="nil"/>
              <w:left w:val="nil"/>
              <w:bottom w:val="nil"/>
              <w:right w:val="nil"/>
            </w:tcBorders>
            <w:shd w:val="clear" w:color="auto" w:fill="auto"/>
            <w:noWrap/>
            <w:vAlign w:val="bottom"/>
            <w:hideMark/>
          </w:tcPr>
          <w:p w14:paraId="2B4C134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10--9</w:t>
            </w:r>
          </w:p>
        </w:tc>
        <w:tc>
          <w:tcPr>
            <w:tcW w:w="960" w:type="dxa"/>
            <w:tcBorders>
              <w:top w:val="nil"/>
              <w:left w:val="nil"/>
              <w:bottom w:val="nil"/>
              <w:right w:val="nil"/>
            </w:tcBorders>
            <w:shd w:val="clear" w:color="auto" w:fill="auto"/>
            <w:noWrap/>
            <w:vAlign w:val="bottom"/>
            <w:hideMark/>
          </w:tcPr>
          <w:p w14:paraId="2B4C134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32.3</w:t>
            </w:r>
          </w:p>
        </w:tc>
        <w:tc>
          <w:tcPr>
            <w:tcW w:w="960" w:type="dxa"/>
            <w:tcBorders>
              <w:top w:val="nil"/>
              <w:left w:val="nil"/>
              <w:bottom w:val="nil"/>
              <w:right w:val="nil"/>
            </w:tcBorders>
            <w:shd w:val="clear" w:color="auto" w:fill="auto"/>
            <w:noWrap/>
            <w:vAlign w:val="bottom"/>
            <w:hideMark/>
          </w:tcPr>
          <w:p w14:paraId="2B4C134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1.41</w:t>
            </w:r>
          </w:p>
        </w:tc>
        <w:tc>
          <w:tcPr>
            <w:tcW w:w="960" w:type="dxa"/>
            <w:tcBorders>
              <w:top w:val="nil"/>
              <w:left w:val="nil"/>
              <w:bottom w:val="nil"/>
              <w:right w:val="nil"/>
            </w:tcBorders>
            <w:shd w:val="clear" w:color="auto" w:fill="auto"/>
            <w:noWrap/>
            <w:vAlign w:val="bottom"/>
            <w:hideMark/>
          </w:tcPr>
          <w:p w14:paraId="2B4C1349"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16.10</w:t>
            </w:r>
          </w:p>
        </w:tc>
      </w:tr>
      <w:tr w:rsidR="00F00C92" w:rsidRPr="00F00C92" w14:paraId="2B4C1356" w14:textId="77777777" w:rsidTr="00F00C92">
        <w:trPr>
          <w:trHeight w:val="300"/>
        </w:trPr>
        <w:tc>
          <w:tcPr>
            <w:tcW w:w="1300" w:type="dxa"/>
            <w:tcBorders>
              <w:top w:val="nil"/>
              <w:left w:val="nil"/>
              <w:bottom w:val="nil"/>
              <w:right w:val="nil"/>
            </w:tcBorders>
            <w:shd w:val="clear" w:color="auto" w:fill="auto"/>
            <w:noWrap/>
            <w:vAlign w:val="bottom"/>
            <w:hideMark/>
          </w:tcPr>
          <w:p w14:paraId="2B4C134B"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1200" w:type="dxa"/>
            <w:tcBorders>
              <w:top w:val="nil"/>
              <w:left w:val="nil"/>
              <w:bottom w:val="nil"/>
              <w:right w:val="nil"/>
            </w:tcBorders>
            <w:shd w:val="clear" w:color="auto" w:fill="auto"/>
            <w:noWrap/>
            <w:vAlign w:val="bottom"/>
            <w:hideMark/>
          </w:tcPr>
          <w:p w14:paraId="2B4C134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jongen </w:t>
            </w:r>
          </w:p>
        </w:tc>
        <w:tc>
          <w:tcPr>
            <w:tcW w:w="960" w:type="dxa"/>
            <w:tcBorders>
              <w:top w:val="nil"/>
              <w:left w:val="nil"/>
              <w:bottom w:val="nil"/>
              <w:right w:val="nil"/>
            </w:tcBorders>
            <w:shd w:val="clear" w:color="auto" w:fill="auto"/>
            <w:noWrap/>
            <w:vAlign w:val="bottom"/>
            <w:hideMark/>
          </w:tcPr>
          <w:p w14:paraId="2B4C134D"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10--4</w:t>
            </w:r>
          </w:p>
        </w:tc>
        <w:tc>
          <w:tcPr>
            <w:tcW w:w="960" w:type="dxa"/>
            <w:tcBorders>
              <w:top w:val="nil"/>
              <w:left w:val="nil"/>
              <w:bottom w:val="nil"/>
              <w:right w:val="nil"/>
            </w:tcBorders>
            <w:shd w:val="clear" w:color="auto" w:fill="auto"/>
            <w:noWrap/>
            <w:vAlign w:val="bottom"/>
            <w:hideMark/>
          </w:tcPr>
          <w:p w14:paraId="2B4C134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34.0</w:t>
            </w:r>
          </w:p>
        </w:tc>
        <w:tc>
          <w:tcPr>
            <w:tcW w:w="960" w:type="dxa"/>
            <w:tcBorders>
              <w:top w:val="nil"/>
              <w:left w:val="nil"/>
              <w:bottom w:val="nil"/>
              <w:right w:val="nil"/>
            </w:tcBorders>
            <w:shd w:val="clear" w:color="auto" w:fill="auto"/>
            <w:noWrap/>
            <w:vAlign w:val="bottom"/>
            <w:hideMark/>
          </w:tcPr>
          <w:p w14:paraId="2B4C134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1.46</w:t>
            </w:r>
          </w:p>
        </w:tc>
        <w:tc>
          <w:tcPr>
            <w:tcW w:w="960" w:type="dxa"/>
            <w:tcBorders>
              <w:top w:val="nil"/>
              <w:left w:val="nil"/>
              <w:bottom w:val="nil"/>
              <w:right w:val="nil"/>
            </w:tcBorders>
            <w:shd w:val="clear" w:color="auto" w:fill="auto"/>
            <w:noWrap/>
            <w:vAlign w:val="bottom"/>
            <w:hideMark/>
          </w:tcPr>
          <w:p w14:paraId="2B4C135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15.95</w:t>
            </w:r>
          </w:p>
        </w:tc>
        <w:tc>
          <w:tcPr>
            <w:tcW w:w="1180" w:type="dxa"/>
            <w:tcBorders>
              <w:top w:val="nil"/>
              <w:left w:val="nil"/>
              <w:bottom w:val="nil"/>
              <w:right w:val="nil"/>
            </w:tcBorders>
            <w:shd w:val="clear" w:color="auto" w:fill="auto"/>
            <w:noWrap/>
            <w:vAlign w:val="bottom"/>
            <w:hideMark/>
          </w:tcPr>
          <w:p w14:paraId="2B4C1351"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1180" w:type="dxa"/>
            <w:tcBorders>
              <w:top w:val="nil"/>
              <w:left w:val="nil"/>
              <w:bottom w:val="nil"/>
              <w:right w:val="nil"/>
            </w:tcBorders>
            <w:shd w:val="clear" w:color="auto" w:fill="auto"/>
            <w:noWrap/>
            <w:vAlign w:val="bottom"/>
            <w:hideMark/>
          </w:tcPr>
          <w:p w14:paraId="2B4C135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10--7</w:t>
            </w:r>
          </w:p>
        </w:tc>
        <w:tc>
          <w:tcPr>
            <w:tcW w:w="960" w:type="dxa"/>
            <w:tcBorders>
              <w:top w:val="nil"/>
              <w:left w:val="nil"/>
              <w:bottom w:val="nil"/>
              <w:right w:val="nil"/>
            </w:tcBorders>
            <w:shd w:val="clear" w:color="auto" w:fill="auto"/>
            <w:noWrap/>
            <w:vAlign w:val="bottom"/>
            <w:hideMark/>
          </w:tcPr>
          <w:p w14:paraId="2B4C1353"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34.7</w:t>
            </w:r>
          </w:p>
        </w:tc>
        <w:tc>
          <w:tcPr>
            <w:tcW w:w="960" w:type="dxa"/>
            <w:tcBorders>
              <w:top w:val="nil"/>
              <w:left w:val="nil"/>
              <w:bottom w:val="nil"/>
              <w:right w:val="nil"/>
            </w:tcBorders>
            <w:shd w:val="clear" w:color="auto" w:fill="auto"/>
            <w:noWrap/>
            <w:vAlign w:val="bottom"/>
            <w:hideMark/>
          </w:tcPr>
          <w:p w14:paraId="2B4C135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1.47</w:t>
            </w:r>
          </w:p>
        </w:tc>
        <w:tc>
          <w:tcPr>
            <w:tcW w:w="960" w:type="dxa"/>
            <w:tcBorders>
              <w:top w:val="nil"/>
              <w:left w:val="nil"/>
              <w:bottom w:val="nil"/>
              <w:right w:val="nil"/>
            </w:tcBorders>
            <w:shd w:val="clear" w:color="auto" w:fill="auto"/>
            <w:noWrap/>
            <w:vAlign w:val="bottom"/>
            <w:hideMark/>
          </w:tcPr>
          <w:p w14:paraId="2B4C1355"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16.20</w:t>
            </w:r>
          </w:p>
        </w:tc>
      </w:tr>
      <w:tr w:rsidR="00F00C92" w:rsidRPr="00F00C92" w14:paraId="2B4C1362" w14:textId="77777777" w:rsidTr="00F00C92">
        <w:trPr>
          <w:trHeight w:val="300"/>
        </w:trPr>
        <w:tc>
          <w:tcPr>
            <w:tcW w:w="1300" w:type="dxa"/>
            <w:tcBorders>
              <w:top w:val="nil"/>
              <w:left w:val="nil"/>
              <w:bottom w:val="nil"/>
              <w:right w:val="nil"/>
            </w:tcBorders>
            <w:shd w:val="clear" w:color="auto" w:fill="auto"/>
            <w:noWrap/>
            <w:vAlign w:val="bottom"/>
            <w:hideMark/>
          </w:tcPr>
          <w:p w14:paraId="2B4C1357"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1200" w:type="dxa"/>
            <w:tcBorders>
              <w:top w:val="nil"/>
              <w:left w:val="nil"/>
              <w:bottom w:val="nil"/>
              <w:right w:val="nil"/>
            </w:tcBorders>
            <w:shd w:val="clear" w:color="auto" w:fill="auto"/>
            <w:noWrap/>
            <w:vAlign w:val="bottom"/>
            <w:hideMark/>
          </w:tcPr>
          <w:p w14:paraId="2B4C135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jongen </w:t>
            </w:r>
          </w:p>
        </w:tc>
        <w:tc>
          <w:tcPr>
            <w:tcW w:w="960" w:type="dxa"/>
            <w:tcBorders>
              <w:top w:val="nil"/>
              <w:left w:val="nil"/>
              <w:bottom w:val="nil"/>
              <w:right w:val="nil"/>
            </w:tcBorders>
            <w:shd w:val="clear" w:color="auto" w:fill="auto"/>
            <w:noWrap/>
            <w:vAlign w:val="bottom"/>
            <w:hideMark/>
          </w:tcPr>
          <w:p w14:paraId="2B4C1359"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10--4</w:t>
            </w:r>
          </w:p>
        </w:tc>
        <w:tc>
          <w:tcPr>
            <w:tcW w:w="960" w:type="dxa"/>
            <w:tcBorders>
              <w:top w:val="nil"/>
              <w:left w:val="nil"/>
              <w:bottom w:val="nil"/>
              <w:right w:val="nil"/>
            </w:tcBorders>
            <w:shd w:val="clear" w:color="auto" w:fill="auto"/>
            <w:noWrap/>
            <w:vAlign w:val="bottom"/>
            <w:hideMark/>
          </w:tcPr>
          <w:p w14:paraId="2B4C135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35.7</w:t>
            </w:r>
          </w:p>
        </w:tc>
        <w:tc>
          <w:tcPr>
            <w:tcW w:w="960" w:type="dxa"/>
            <w:tcBorders>
              <w:top w:val="nil"/>
              <w:left w:val="nil"/>
              <w:bottom w:val="nil"/>
              <w:right w:val="nil"/>
            </w:tcBorders>
            <w:shd w:val="clear" w:color="auto" w:fill="auto"/>
            <w:noWrap/>
            <w:vAlign w:val="bottom"/>
            <w:hideMark/>
          </w:tcPr>
          <w:p w14:paraId="2B4C135B"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1.45</w:t>
            </w:r>
          </w:p>
        </w:tc>
        <w:tc>
          <w:tcPr>
            <w:tcW w:w="960" w:type="dxa"/>
            <w:tcBorders>
              <w:top w:val="nil"/>
              <w:left w:val="nil"/>
              <w:bottom w:val="nil"/>
              <w:right w:val="nil"/>
            </w:tcBorders>
            <w:shd w:val="clear" w:color="auto" w:fill="auto"/>
            <w:noWrap/>
            <w:vAlign w:val="bottom"/>
            <w:hideMark/>
          </w:tcPr>
          <w:p w14:paraId="2B4C135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17.12</w:t>
            </w:r>
          </w:p>
        </w:tc>
        <w:tc>
          <w:tcPr>
            <w:tcW w:w="1180" w:type="dxa"/>
            <w:tcBorders>
              <w:top w:val="nil"/>
              <w:left w:val="nil"/>
              <w:bottom w:val="nil"/>
              <w:right w:val="nil"/>
            </w:tcBorders>
            <w:shd w:val="clear" w:color="auto" w:fill="auto"/>
            <w:noWrap/>
            <w:vAlign w:val="bottom"/>
            <w:hideMark/>
          </w:tcPr>
          <w:p w14:paraId="2B4C135D"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1180" w:type="dxa"/>
            <w:tcBorders>
              <w:top w:val="nil"/>
              <w:left w:val="nil"/>
              <w:bottom w:val="nil"/>
              <w:right w:val="nil"/>
            </w:tcBorders>
            <w:shd w:val="clear" w:color="auto" w:fill="auto"/>
            <w:noWrap/>
            <w:vAlign w:val="bottom"/>
            <w:hideMark/>
          </w:tcPr>
          <w:p w14:paraId="2B4C135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10--7</w:t>
            </w:r>
          </w:p>
        </w:tc>
        <w:tc>
          <w:tcPr>
            <w:tcW w:w="960" w:type="dxa"/>
            <w:tcBorders>
              <w:top w:val="nil"/>
              <w:left w:val="nil"/>
              <w:bottom w:val="nil"/>
              <w:right w:val="nil"/>
            </w:tcBorders>
            <w:shd w:val="clear" w:color="auto" w:fill="auto"/>
            <w:noWrap/>
            <w:vAlign w:val="bottom"/>
            <w:hideMark/>
          </w:tcPr>
          <w:p w14:paraId="2B4C135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36.8</w:t>
            </w:r>
          </w:p>
        </w:tc>
        <w:tc>
          <w:tcPr>
            <w:tcW w:w="960" w:type="dxa"/>
            <w:tcBorders>
              <w:top w:val="nil"/>
              <w:left w:val="nil"/>
              <w:bottom w:val="nil"/>
              <w:right w:val="nil"/>
            </w:tcBorders>
            <w:shd w:val="clear" w:color="auto" w:fill="auto"/>
            <w:noWrap/>
            <w:vAlign w:val="bottom"/>
            <w:hideMark/>
          </w:tcPr>
          <w:p w14:paraId="2B4C136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1.50</w:t>
            </w:r>
          </w:p>
        </w:tc>
        <w:tc>
          <w:tcPr>
            <w:tcW w:w="960" w:type="dxa"/>
            <w:tcBorders>
              <w:top w:val="nil"/>
              <w:left w:val="nil"/>
              <w:bottom w:val="nil"/>
              <w:right w:val="nil"/>
            </w:tcBorders>
            <w:shd w:val="clear" w:color="auto" w:fill="auto"/>
            <w:noWrap/>
            <w:vAlign w:val="bottom"/>
            <w:hideMark/>
          </w:tcPr>
          <w:p w14:paraId="2B4C1361"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16.44</w:t>
            </w:r>
          </w:p>
        </w:tc>
      </w:tr>
      <w:tr w:rsidR="00F00C92" w:rsidRPr="00F00C92" w14:paraId="2B4C136E" w14:textId="77777777" w:rsidTr="00F00C92">
        <w:trPr>
          <w:trHeight w:val="300"/>
        </w:trPr>
        <w:tc>
          <w:tcPr>
            <w:tcW w:w="1300" w:type="dxa"/>
            <w:tcBorders>
              <w:top w:val="nil"/>
              <w:left w:val="nil"/>
              <w:bottom w:val="nil"/>
              <w:right w:val="nil"/>
            </w:tcBorders>
            <w:shd w:val="clear" w:color="auto" w:fill="auto"/>
            <w:noWrap/>
            <w:vAlign w:val="bottom"/>
            <w:hideMark/>
          </w:tcPr>
          <w:p w14:paraId="2B4C1363"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1200" w:type="dxa"/>
            <w:tcBorders>
              <w:top w:val="nil"/>
              <w:left w:val="nil"/>
              <w:bottom w:val="nil"/>
              <w:right w:val="nil"/>
            </w:tcBorders>
            <w:shd w:val="clear" w:color="auto" w:fill="auto"/>
            <w:noWrap/>
            <w:vAlign w:val="bottom"/>
            <w:hideMark/>
          </w:tcPr>
          <w:p w14:paraId="2B4C136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jongen </w:t>
            </w:r>
          </w:p>
        </w:tc>
        <w:tc>
          <w:tcPr>
            <w:tcW w:w="960" w:type="dxa"/>
            <w:tcBorders>
              <w:top w:val="nil"/>
              <w:left w:val="nil"/>
              <w:bottom w:val="nil"/>
              <w:right w:val="nil"/>
            </w:tcBorders>
            <w:shd w:val="clear" w:color="auto" w:fill="auto"/>
            <w:noWrap/>
            <w:vAlign w:val="bottom"/>
            <w:hideMark/>
          </w:tcPr>
          <w:p w14:paraId="2B4C1365"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10--9</w:t>
            </w:r>
          </w:p>
        </w:tc>
        <w:tc>
          <w:tcPr>
            <w:tcW w:w="960" w:type="dxa"/>
            <w:tcBorders>
              <w:top w:val="nil"/>
              <w:left w:val="nil"/>
              <w:bottom w:val="nil"/>
              <w:right w:val="nil"/>
            </w:tcBorders>
            <w:shd w:val="clear" w:color="auto" w:fill="auto"/>
            <w:noWrap/>
            <w:vAlign w:val="bottom"/>
            <w:hideMark/>
          </w:tcPr>
          <w:p w14:paraId="2B4C136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40.1</w:t>
            </w:r>
          </w:p>
        </w:tc>
        <w:tc>
          <w:tcPr>
            <w:tcW w:w="960" w:type="dxa"/>
            <w:tcBorders>
              <w:top w:val="nil"/>
              <w:left w:val="nil"/>
              <w:bottom w:val="nil"/>
              <w:right w:val="nil"/>
            </w:tcBorders>
            <w:shd w:val="clear" w:color="auto" w:fill="auto"/>
            <w:noWrap/>
            <w:vAlign w:val="bottom"/>
            <w:hideMark/>
          </w:tcPr>
          <w:p w14:paraId="2B4C136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1.56</w:t>
            </w:r>
          </w:p>
        </w:tc>
        <w:tc>
          <w:tcPr>
            <w:tcW w:w="960" w:type="dxa"/>
            <w:tcBorders>
              <w:top w:val="nil"/>
              <w:left w:val="nil"/>
              <w:bottom w:val="nil"/>
              <w:right w:val="nil"/>
            </w:tcBorders>
            <w:shd w:val="clear" w:color="auto" w:fill="auto"/>
            <w:noWrap/>
            <w:vAlign w:val="bottom"/>
            <w:hideMark/>
          </w:tcPr>
          <w:p w14:paraId="2B4C136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16.44</w:t>
            </w:r>
          </w:p>
        </w:tc>
        <w:tc>
          <w:tcPr>
            <w:tcW w:w="1180" w:type="dxa"/>
            <w:tcBorders>
              <w:top w:val="nil"/>
              <w:left w:val="nil"/>
              <w:bottom w:val="nil"/>
              <w:right w:val="nil"/>
            </w:tcBorders>
            <w:shd w:val="clear" w:color="auto" w:fill="auto"/>
            <w:noWrap/>
            <w:vAlign w:val="bottom"/>
            <w:hideMark/>
          </w:tcPr>
          <w:p w14:paraId="2B4C1369"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1180" w:type="dxa"/>
            <w:tcBorders>
              <w:top w:val="nil"/>
              <w:left w:val="nil"/>
              <w:bottom w:val="nil"/>
              <w:right w:val="nil"/>
            </w:tcBorders>
            <w:shd w:val="clear" w:color="auto" w:fill="auto"/>
            <w:noWrap/>
            <w:vAlign w:val="bottom"/>
            <w:hideMark/>
          </w:tcPr>
          <w:p w14:paraId="2B4C136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11--0</w:t>
            </w:r>
          </w:p>
        </w:tc>
        <w:tc>
          <w:tcPr>
            <w:tcW w:w="960" w:type="dxa"/>
            <w:tcBorders>
              <w:top w:val="nil"/>
              <w:left w:val="nil"/>
              <w:bottom w:val="nil"/>
              <w:right w:val="nil"/>
            </w:tcBorders>
            <w:shd w:val="clear" w:color="auto" w:fill="auto"/>
            <w:noWrap/>
            <w:vAlign w:val="bottom"/>
            <w:hideMark/>
          </w:tcPr>
          <w:p w14:paraId="2B4C136B"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40.7</w:t>
            </w:r>
          </w:p>
        </w:tc>
        <w:tc>
          <w:tcPr>
            <w:tcW w:w="960" w:type="dxa"/>
            <w:tcBorders>
              <w:top w:val="nil"/>
              <w:left w:val="nil"/>
              <w:bottom w:val="nil"/>
              <w:right w:val="nil"/>
            </w:tcBorders>
            <w:shd w:val="clear" w:color="auto" w:fill="auto"/>
            <w:noWrap/>
            <w:vAlign w:val="bottom"/>
            <w:hideMark/>
          </w:tcPr>
          <w:p w14:paraId="2B4C136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1.56</w:t>
            </w:r>
          </w:p>
        </w:tc>
        <w:tc>
          <w:tcPr>
            <w:tcW w:w="960" w:type="dxa"/>
            <w:tcBorders>
              <w:top w:val="nil"/>
              <w:left w:val="nil"/>
              <w:bottom w:val="nil"/>
              <w:right w:val="nil"/>
            </w:tcBorders>
            <w:shd w:val="clear" w:color="auto" w:fill="auto"/>
            <w:noWrap/>
            <w:vAlign w:val="bottom"/>
            <w:hideMark/>
          </w:tcPr>
          <w:p w14:paraId="2B4C136D"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16.85</w:t>
            </w:r>
          </w:p>
        </w:tc>
      </w:tr>
      <w:tr w:rsidR="00F00C92" w:rsidRPr="00F00C92" w14:paraId="2B4C137A" w14:textId="77777777" w:rsidTr="00F00C92">
        <w:trPr>
          <w:trHeight w:val="300"/>
        </w:trPr>
        <w:tc>
          <w:tcPr>
            <w:tcW w:w="1300" w:type="dxa"/>
            <w:tcBorders>
              <w:top w:val="nil"/>
              <w:left w:val="nil"/>
              <w:bottom w:val="nil"/>
              <w:right w:val="nil"/>
            </w:tcBorders>
            <w:shd w:val="clear" w:color="auto" w:fill="auto"/>
            <w:noWrap/>
            <w:vAlign w:val="bottom"/>
            <w:hideMark/>
          </w:tcPr>
          <w:p w14:paraId="2B4C136F"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1200" w:type="dxa"/>
            <w:tcBorders>
              <w:top w:val="nil"/>
              <w:left w:val="nil"/>
              <w:bottom w:val="nil"/>
              <w:right w:val="nil"/>
            </w:tcBorders>
            <w:shd w:val="clear" w:color="auto" w:fill="auto"/>
            <w:noWrap/>
            <w:vAlign w:val="bottom"/>
            <w:hideMark/>
          </w:tcPr>
          <w:p w14:paraId="2B4C137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jongen </w:t>
            </w:r>
          </w:p>
        </w:tc>
        <w:tc>
          <w:tcPr>
            <w:tcW w:w="960" w:type="dxa"/>
            <w:tcBorders>
              <w:top w:val="nil"/>
              <w:left w:val="nil"/>
              <w:bottom w:val="nil"/>
              <w:right w:val="nil"/>
            </w:tcBorders>
            <w:shd w:val="clear" w:color="auto" w:fill="auto"/>
            <w:noWrap/>
            <w:vAlign w:val="bottom"/>
            <w:hideMark/>
          </w:tcPr>
          <w:p w14:paraId="2B4C1371"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11--3</w:t>
            </w:r>
          </w:p>
        </w:tc>
        <w:tc>
          <w:tcPr>
            <w:tcW w:w="960" w:type="dxa"/>
            <w:tcBorders>
              <w:top w:val="nil"/>
              <w:left w:val="nil"/>
              <w:bottom w:val="nil"/>
              <w:right w:val="nil"/>
            </w:tcBorders>
            <w:shd w:val="clear" w:color="auto" w:fill="auto"/>
            <w:noWrap/>
            <w:vAlign w:val="bottom"/>
            <w:hideMark/>
          </w:tcPr>
          <w:p w14:paraId="2B4C137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37.1</w:t>
            </w:r>
          </w:p>
        </w:tc>
        <w:tc>
          <w:tcPr>
            <w:tcW w:w="960" w:type="dxa"/>
            <w:tcBorders>
              <w:top w:val="nil"/>
              <w:left w:val="nil"/>
              <w:bottom w:val="nil"/>
              <w:right w:val="nil"/>
            </w:tcBorders>
            <w:shd w:val="clear" w:color="auto" w:fill="auto"/>
            <w:noWrap/>
            <w:vAlign w:val="bottom"/>
            <w:hideMark/>
          </w:tcPr>
          <w:p w14:paraId="2B4C1373"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1.54</w:t>
            </w:r>
          </w:p>
        </w:tc>
        <w:tc>
          <w:tcPr>
            <w:tcW w:w="960" w:type="dxa"/>
            <w:tcBorders>
              <w:top w:val="nil"/>
              <w:left w:val="nil"/>
              <w:bottom w:val="nil"/>
              <w:right w:val="nil"/>
            </w:tcBorders>
            <w:shd w:val="clear" w:color="auto" w:fill="auto"/>
            <w:noWrap/>
            <w:vAlign w:val="bottom"/>
            <w:hideMark/>
          </w:tcPr>
          <w:p w14:paraId="2B4C137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15.60</w:t>
            </w:r>
          </w:p>
        </w:tc>
        <w:tc>
          <w:tcPr>
            <w:tcW w:w="1180" w:type="dxa"/>
            <w:tcBorders>
              <w:top w:val="nil"/>
              <w:left w:val="nil"/>
              <w:bottom w:val="nil"/>
              <w:right w:val="nil"/>
            </w:tcBorders>
            <w:shd w:val="clear" w:color="auto" w:fill="auto"/>
            <w:noWrap/>
            <w:vAlign w:val="bottom"/>
            <w:hideMark/>
          </w:tcPr>
          <w:p w14:paraId="2B4C1375"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1180" w:type="dxa"/>
            <w:tcBorders>
              <w:top w:val="nil"/>
              <w:left w:val="nil"/>
              <w:bottom w:val="nil"/>
              <w:right w:val="nil"/>
            </w:tcBorders>
            <w:shd w:val="clear" w:color="auto" w:fill="auto"/>
            <w:noWrap/>
            <w:vAlign w:val="bottom"/>
            <w:hideMark/>
          </w:tcPr>
          <w:p w14:paraId="2B4C137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11--6</w:t>
            </w:r>
          </w:p>
        </w:tc>
        <w:tc>
          <w:tcPr>
            <w:tcW w:w="960" w:type="dxa"/>
            <w:tcBorders>
              <w:top w:val="nil"/>
              <w:left w:val="nil"/>
              <w:bottom w:val="nil"/>
              <w:right w:val="nil"/>
            </w:tcBorders>
            <w:shd w:val="clear" w:color="auto" w:fill="auto"/>
            <w:noWrap/>
            <w:vAlign w:val="bottom"/>
            <w:hideMark/>
          </w:tcPr>
          <w:p w14:paraId="2B4C137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37.8</w:t>
            </w:r>
          </w:p>
        </w:tc>
        <w:tc>
          <w:tcPr>
            <w:tcW w:w="960" w:type="dxa"/>
            <w:tcBorders>
              <w:top w:val="nil"/>
              <w:left w:val="nil"/>
              <w:bottom w:val="nil"/>
              <w:right w:val="nil"/>
            </w:tcBorders>
            <w:shd w:val="clear" w:color="auto" w:fill="auto"/>
            <w:noWrap/>
            <w:vAlign w:val="bottom"/>
            <w:hideMark/>
          </w:tcPr>
          <w:p w14:paraId="2B4C137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1.55</w:t>
            </w:r>
          </w:p>
        </w:tc>
        <w:tc>
          <w:tcPr>
            <w:tcW w:w="960" w:type="dxa"/>
            <w:tcBorders>
              <w:top w:val="nil"/>
              <w:left w:val="nil"/>
              <w:bottom w:val="nil"/>
              <w:right w:val="nil"/>
            </w:tcBorders>
            <w:shd w:val="clear" w:color="auto" w:fill="auto"/>
            <w:noWrap/>
            <w:vAlign w:val="bottom"/>
            <w:hideMark/>
          </w:tcPr>
          <w:p w14:paraId="2B4C1379"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15.82</w:t>
            </w:r>
          </w:p>
        </w:tc>
      </w:tr>
      <w:tr w:rsidR="00F00C92" w:rsidRPr="00F00C92" w14:paraId="2B4C1386" w14:textId="77777777" w:rsidTr="00F00C92">
        <w:trPr>
          <w:trHeight w:val="300"/>
        </w:trPr>
        <w:tc>
          <w:tcPr>
            <w:tcW w:w="1300" w:type="dxa"/>
            <w:tcBorders>
              <w:top w:val="nil"/>
              <w:left w:val="nil"/>
              <w:bottom w:val="nil"/>
              <w:right w:val="nil"/>
            </w:tcBorders>
            <w:shd w:val="clear" w:color="auto" w:fill="auto"/>
            <w:noWrap/>
            <w:vAlign w:val="bottom"/>
            <w:hideMark/>
          </w:tcPr>
          <w:p w14:paraId="2B4C137B"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1200" w:type="dxa"/>
            <w:tcBorders>
              <w:top w:val="nil"/>
              <w:left w:val="nil"/>
              <w:bottom w:val="nil"/>
              <w:right w:val="nil"/>
            </w:tcBorders>
            <w:shd w:val="clear" w:color="auto" w:fill="auto"/>
            <w:noWrap/>
            <w:vAlign w:val="bottom"/>
            <w:hideMark/>
          </w:tcPr>
          <w:p w14:paraId="2B4C137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meisje </w:t>
            </w:r>
          </w:p>
        </w:tc>
        <w:tc>
          <w:tcPr>
            <w:tcW w:w="960" w:type="dxa"/>
            <w:tcBorders>
              <w:top w:val="nil"/>
              <w:left w:val="nil"/>
              <w:bottom w:val="nil"/>
              <w:right w:val="nil"/>
            </w:tcBorders>
            <w:shd w:val="clear" w:color="auto" w:fill="auto"/>
            <w:noWrap/>
            <w:vAlign w:val="bottom"/>
            <w:hideMark/>
          </w:tcPr>
          <w:p w14:paraId="2B4C137D"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10--9</w:t>
            </w:r>
          </w:p>
        </w:tc>
        <w:tc>
          <w:tcPr>
            <w:tcW w:w="960" w:type="dxa"/>
            <w:tcBorders>
              <w:top w:val="nil"/>
              <w:left w:val="nil"/>
              <w:bottom w:val="nil"/>
              <w:right w:val="nil"/>
            </w:tcBorders>
            <w:shd w:val="clear" w:color="auto" w:fill="auto"/>
            <w:noWrap/>
            <w:vAlign w:val="bottom"/>
            <w:hideMark/>
          </w:tcPr>
          <w:p w14:paraId="2B4C137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43.1</w:t>
            </w:r>
          </w:p>
        </w:tc>
        <w:tc>
          <w:tcPr>
            <w:tcW w:w="960" w:type="dxa"/>
            <w:tcBorders>
              <w:top w:val="nil"/>
              <w:left w:val="nil"/>
              <w:bottom w:val="nil"/>
              <w:right w:val="nil"/>
            </w:tcBorders>
            <w:shd w:val="clear" w:color="auto" w:fill="auto"/>
            <w:noWrap/>
            <w:vAlign w:val="bottom"/>
            <w:hideMark/>
          </w:tcPr>
          <w:p w14:paraId="2B4C137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1.60</w:t>
            </w:r>
          </w:p>
        </w:tc>
        <w:tc>
          <w:tcPr>
            <w:tcW w:w="960" w:type="dxa"/>
            <w:tcBorders>
              <w:top w:val="nil"/>
              <w:left w:val="nil"/>
              <w:bottom w:val="nil"/>
              <w:right w:val="nil"/>
            </w:tcBorders>
            <w:shd w:val="clear" w:color="auto" w:fill="auto"/>
            <w:noWrap/>
            <w:vAlign w:val="bottom"/>
            <w:hideMark/>
          </w:tcPr>
          <w:p w14:paraId="2B4C138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16.80</w:t>
            </w:r>
          </w:p>
        </w:tc>
        <w:tc>
          <w:tcPr>
            <w:tcW w:w="1180" w:type="dxa"/>
            <w:tcBorders>
              <w:top w:val="nil"/>
              <w:left w:val="nil"/>
              <w:bottom w:val="nil"/>
              <w:right w:val="nil"/>
            </w:tcBorders>
            <w:shd w:val="clear" w:color="auto" w:fill="auto"/>
            <w:noWrap/>
            <w:vAlign w:val="bottom"/>
            <w:hideMark/>
          </w:tcPr>
          <w:p w14:paraId="2B4C1381"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1180" w:type="dxa"/>
            <w:tcBorders>
              <w:top w:val="nil"/>
              <w:left w:val="nil"/>
              <w:bottom w:val="nil"/>
              <w:right w:val="nil"/>
            </w:tcBorders>
            <w:shd w:val="clear" w:color="auto" w:fill="auto"/>
            <w:noWrap/>
            <w:vAlign w:val="bottom"/>
            <w:hideMark/>
          </w:tcPr>
          <w:p w14:paraId="2B4C138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11--0</w:t>
            </w:r>
          </w:p>
        </w:tc>
        <w:tc>
          <w:tcPr>
            <w:tcW w:w="960" w:type="dxa"/>
            <w:tcBorders>
              <w:top w:val="nil"/>
              <w:left w:val="nil"/>
              <w:bottom w:val="nil"/>
              <w:right w:val="nil"/>
            </w:tcBorders>
            <w:shd w:val="clear" w:color="auto" w:fill="auto"/>
            <w:noWrap/>
            <w:vAlign w:val="bottom"/>
            <w:hideMark/>
          </w:tcPr>
          <w:p w14:paraId="2B4C1383"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44.0</w:t>
            </w:r>
          </w:p>
        </w:tc>
        <w:tc>
          <w:tcPr>
            <w:tcW w:w="960" w:type="dxa"/>
            <w:tcBorders>
              <w:top w:val="nil"/>
              <w:left w:val="nil"/>
              <w:bottom w:val="nil"/>
              <w:right w:val="nil"/>
            </w:tcBorders>
            <w:shd w:val="clear" w:color="auto" w:fill="auto"/>
            <w:noWrap/>
            <w:vAlign w:val="bottom"/>
            <w:hideMark/>
          </w:tcPr>
          <w:p w14:paraId="2B4C138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1.60</w:t>
            </w:r>
          </w:p>
        </w:tc>
        <w:tc>
          <w:tcPr>
            <w:tcW w:w="960" w:type="dxa"/>
            <w:tcBorders>
              <w:top w:val="nil"/>
              <w:left w:val="nil"/>
              <w:bottom w:val="nil"/>
              <w:right w:val="nil"/>
            </w:tcBorders>
            <w:shd w:val="clear" w:color="auto" w:fill="auto"/>
            <w:noWrap/>
            <w:vAlign w:val="bottom"/>
            <w:hideMark/>
          </w:tcPr>
          <w:p w14:paraId="2B4C1385"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17.19</w:t>
            </w:r>
          </w:p>
        </w:tc>
      </w:tr>
      <w:tr w:rsidR="00F00C92" w:rsidRPr="00F00C92" w14:paraId="2B4C1392" w14:textId="77777777" w:rsidTr="00F00C92">
        <w:trPr>
          <w:trHeight w:val="300"/>
        </w:trPr>
        <w:tc>
          <w:tcPr>
            <w:tcW w:w="1300" w:type="dxa"/>
            <w:tcBorders>
              <w:top w:val="nil"/>
              <w:left w:val="nil"/>
              <w:bottom w:val="nil"/>
              <w:right w:val="nil"/>
            </w:tcBorders>
            <w:shd w:val="clear" w:color="auto" w:fill="auto"/>
            <w:noWrap/>
            <w:vAlign w:val="bottom"/>
            <w:hideMark/>
          </w:tcPr>
          <w:p w14:paraId="2B4C1387"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1200" w:type="dxa"/>
            <w:tcBorders>
              <w:top w:val="nil"/>
              <w:left w:val="nil"/>
              <w:bottom w:val="nil"/>
              <w:right w:val="nil"/>
            </w:tcBorders>
            <w:shd w:val="clear" w:color="auto" w:fill="auto"/>
            <w:noWrap/>
            <w:vAlign w:val="bottom"/>
            <w:hideMark/>
          </w:tcPr>
          <w:p w14:paraId="2B4C138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jongen </w:t>
            </w:r>
          </w:p>
        </w:tc>
        <w:tc>
          <w:tcPr>
            <w:tcW w:w="960" w:type="dxa"/>
            <w:tcBorders>
              <w:top w:val="nil"/>
              <w:left w:val="nil"/>
              <w:bottom w:val="nil"/>
              <w:right w:val="nil"/>
            </w:tcBorders>
            <w:shd w:val="clear" w:color="auto" w:fill="auto"/>
            <w:noWrap/>
            <w:vAlign w:val="bottom"/>
            <w:hideMark/>
          </w:tcPr>
          <w:p w14:paraId="2B4C1389"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10--4</w:t>
            </w:r>
          </w:p>
        </w:tc>
        <w:tc>
          <w:tcPr>
            <w:tcW w:w="960" w:type="dxa"/>
            <w:tcBorders>
              <w:top w:val="nil"/>
              <w:left w:val="nil"/>
              <w:bottom w:val="nil"/>
              <w:right w:val="nil"/>
            </w:tcBorders>
            <w:shd w:val="clear" w:color="auto" w:fill="auto"/>
            <w:noWrap/>
            <w:vAlign w:val="bottom"/>
            <w:hideMark/>
          </w:tcPr>
          <w:p w14:paraId="2B4C138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35.9</w:t>
            </w:r>
          </w:p>
        </w:tc>
        <w:tc>
          <w:tcPr>
            <w:tcW w:w="960" w:type="dxa"/>
            <w:tcBorders>
              <w:top w:val="nil"/>
              <w:left w:val="nil"/>
              <w:bottom w:val="nil"/>
              <w:right w:val="nil"/>
            </w:tcBorders>
            <w:shd w:val="clear" w:color="auto" w:fill="auto"/>
            <w:noWrap/>
            <w:vAlign w:val="bottom"/>
            <w:hideMark/>
          </w:tcPr>
          <w:p w14:paraId="2B4C138B"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1.42</w:t>
            </w:r>
          </w:p>
        </w:tc>
        <w:tc>
          <w:tcPr>
            <w:tcW w:w="960" w:type="dxa"/>
            <w:tcBorders>
              <w:top w:val="nil"/>
              <w:left w:val="nil"/>
              <w:bottom w:val="nil"/>
              <w:right w:val="nil"/>
            </w:tcBorders>
            <w:shd w:val="clear" w:color="auto" w:fill="auto"/>
            <w:noWrap/>
            <w:vAlign w:val="bottom"/>
            <w:hideMark/>
          </w:tcPr>
          <w:p w14:paraId="2B4C138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17.85</w:t>
            </w:r>
          </w:p>
        </w:tc>
        <w:tc>
          <w:tcPr>
            <w:tcW w:w="1180" w:type="dxa"/>
            <w:tcBorders>
              <w:top w:val="nil"/>
              <w:left w:val="nil"/>
              <w:bottom w:val="nil"/>
              <w:right w:val="nil"/>
            </w:tcBorders>
            <w:shd w:val="clear" w:color="auto" w:fill="auto"/>
            <w:noWrap/>
            <w:vAlign w:val="bottom"/>
            <w:hideMark/>
          </w:tcPr>
          <w:p w14:paraId="2B4C138D"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1180" w:type="dxa"/>
            <w:tcBorders>
              <w:top w:val="nil"/>
              <w:left w:val="nil"/>
              <w:bottom w:val="nil"/>
              <w:right w:val="nil"/>
            </w:tcBorders>
            <w:shd w:val="clear" w:color="auto" w:fill="auto"/>
            <w:noWrap/>
            <w:vAlign w:val="bottom"/>
            <w:hideMark/>
          </w:tcPr>
          <w:p w14:paraId="2B4C138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10--7</w:t>
            </w:r>
          </w:p>
        </w:tc>
        <w:tc>
          <w:tcPr>
            <w:tcW w:w="960" w:type="dxa"/>
            <w:tcBorders>
              <w:top w:val="nil"/>
              <w:left w:val="nil"/>
              <w:bottom w:val="nil"/>
              <w:right w:val="nil"/>
            </w:tcBorders>
            <w:shd w:val="clear" w:color="auto" w:fill="auto"/>
            <w:noWrap/>
            <w:vAlign w:val="bottom"/>
            <w:hideMark/>
          </w:tcPr>
          <w:p w14:paraId="2B4C138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36.8</w:t>
            </w:r>
          </w:p>
        </w:tc>
        <w:tc>
          <w:tcPr>
            <w:tcW w:w="960" w:type="dxa"/>
            <w:tcBorders>
              <w:top w:val="nil"/>
              <w:left w:val="nil"/>
              <w:bottom w:val="nil"/>
              <w:right w:val="nil"/>
            </w:tcBorders>
            <w:shd w:val="clear" w:color="auto" w:fill="auto"/>
            <w:noWrap/>
            <w:vAlign w:val="bottom"/>
            <w:hideMark/>
          </w:tcPr>
          <w:p w14:paraId="2B4C139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1.43</w:t>
            </w:r>
          </w:p>
        </w:tc>
        <w:tc>
          <w:tcPr>
            <w:tcW w:w="960" w:type="dxa"/>
            <w:tcBorders>
              <w:top w:val="nil"/>
              <w:left w:val="nil"/>
              <w:bottom w:val="nil"/>
              <w:right w:val="nil"/>
            </w:tcBorders>
            <w:shd w:val="clear" w:color="auto" w:fill="auto"/>
            <w:noWrap/>
            <w:vAlign w:val="bottom"/>
            <w:hideMark/>
          </w:tcPr>
          <w:p w14:paraId="2B4C1391"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18.09</w:t>
            </w:r>
          </w:p>
        </w:tc>
      </w:tr>
      <w:tr w:rsidR="00F00C92" w:rsidRPr="00F00C92" w14:paraId="2B4C139E" w14:textId="77777777" w:rsidTr="00F00C92">
        <w:trPr>
          <w:trHeight w:val="300"/>
        </w:trPr>
        <w:tc>
          <w:tcPr>
            <w:tcW w:w="1300" w:type="dxa"/>
            <w:tcBorders>
              <w:top w:val="nil"/>
              <w:left w:val="nil"/>
              <w:bottom w:val="nil"/>
              <w:right w:val="nil"/>
            </w:tcBorders>
            <w:shd w:val="clear" w:color="auto" w:fill="auto"/>
            <w:noWrap/>
            <w:vAlign w:val="bottom"/>
            <w:hideMark/>
          </w:tcPr>
          <w:p w14:paraId="2B4C1393"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1200" w:type="dxa"/>
            <w:tcBorders>
              <w:top w:val="nil"/>
              <w:left w:val="nil"/>
              <w:bottom w:val="nil"/>
              <w:right w:val="nil"/>
            </w:tcBorders>
            <w:shd w:val="clear" w:color="auto" w:fill="auto"/>
            <w:noWrap/>
            <w:vAlign w:val="bottom"/>
            <w:hideMark/>
          </w:tcPr>
          <w:p w14:paraId="2B4C139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meisje </w:t>
            </w:r>
          </w:p>
        </w:tc>
        <w:tc>
          <w:tcPr>
            <w:tcW w:w="960" w:type="dxa"/>
            <w:tcBorders>
              <w:top w:val="nil"/>
              <w:left w:val="nil"/>
              <w:bottom w:val="nil"/>
              <w:right w:val="nil"/>
            </w:tcBorders>
            <w:shd w:val="clear" w:color="auto" w:fill="auto"/>
            <w:noWrap/>
            <w:vAlign w:val="bottom"/>
            <w:hideMark/>
          </w:tcPr>
          <w:p w14:paraId="2B4C1395"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10--9</w:t>
            </w:r>
          </w:p>
        </w:tc>
        <w:tc>
          <w:tcPr>
            <w:tcW w:w="960" w:type="dxa"/>
            <w:tcBorders>
              <w:top w:val="nil"/>
              <w:left w:val="nil"/>
              <w:bottom w:val="nil"/>
              <w:right w:val="nil"/>
            </w:tcBorders>
            <w:shd w:val="clear" w:color="auto" w:fill="auto"/>
            <w:noWrap/>
            <w:vAlign w:val="bottom"/>
            <w:hideMark/>
          </w:tcPr>
          <w:p w14:paraId="2B4C139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40.8</w:t>
            </w:r>
          </w:p>
        </w:tc>
        <w:tc>
          <w:tcPr>
            <w:tcW w:w="960" w:type="dxa"/>
            <w:tcBorders>
              <w:top w:val="nil"/>
              <w:left w:val="nil"/>
              <w:bottom w:val="nil"/>
              <w:right w:val="nil"/>
            </w:tcBorders>
            <w:shd w:val="clear" w:color="auto" w:fill="auto"/>
            <w:noWrap/>
            <w:vAlign w:val="bottom"/>
            <w:hideMark/>
          </w:tcPr>
          <w:p w14:paraId="2B4C139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1.47</w:t>
            </w:r>
          </w:p>
        </w:tc>
        <w:tc>
          <w:tcPr>
            <w:tcW w:w="960" w:type="dxa"/>
            <w:tcBorders>
              <w:top w:val="nil"/>
              <w:left w:val="nil"/>
              <w:bottom w:val="nil"/>
              <w:right w:val="nil"/>
            </w:tcBorders>
            <w:shd w:val="clear" w:color="auto" w:fill="auto"/>
            <w:noWrap/>
            <w:vAlign w:val="bottom"/>
            <w:hideMark/>
          </w:tcPr>
          <w:p w14:paraId="2B4C139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18.97</w:t>
            </w:r>
          </w:p>
        </w:tc>
        <w:tc>
          <w:tcPr>
            <w:tcW w:w="1180" w:type="dxa"/>
            <w:tcBorders>
              <w:top w:val="nil"/>
              <w:left w:val="nil"/>
              <w:bottom w:val="nil"/>
              <w:right w:val="nil"/>
            </w:tcBorders>
            <w:shd w:val="clear" w:color="auto" w:fill="auto"/>
            <w:noWrap/>
            <w:vAlign w:val="bottom"/>
            <w:hideMark/>
          </w:tcPr>
          <w:p w14:paraId="2B4C1399"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1180" w:type="dxa"/>
            <w:tcBorders>
              <w:top w:val="nil"/>
              <w:left w:val="nil"/>
              <w:bottom w:val="nil"/>
              <w:right w:val="nil"/>
            </w:tcBorders>
            <w:shd w:val="clear" w:color="auto" w:fill="auto"/>
            <w:noWrap/>
            <w:vAlign w:val="bottom"/>
            <w:hideMark/>
          </w:tcPr>
          <w:p w14:paraId="2B4C139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11--0</w:t>
            </w:r>
          </w:p>
        </w:tc>
        <w:tc>
          <w:tcPr>
            <w:tcW w:w="960" w:type="dxa"/>
            <w:tcBorders>
              <w:top w:val="nil"/>
              <w:left w:val="nil"/>
              <w:bottom w:val="nil"/>
              <w:right w:val="nil"/>
            </w:tcBorders>
            <w:shd w:val="clear" w:color="auto" w:fill="auto"/>
            <w:noWrap/>
            <w:vAlign w:val="bottom"/>
            <w:hideMark/>
          </w:tcPr>
          <w:p w14:paraId="2B4C139B"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40.9</w:t>
            </w:r>
          </w:p>
        </w:tc>
        <w:tc>
          <w:tcPr>
            <w:tcW w:w="960" w:type="dxa"/>
            <w:tcBorders>
              <w:top w:val="nil"/>
              <w:left w:val="nil"/>
              <w:bottom w:val="nil"/>
              <w:right w:val="nil"/>
            </w:tcBorders>
            <w:shd w:val="clear" w:color="auto" w:fill="auto"/>
            <w:noWrap/>
            <w:vAlign w:val="bottom"/>
            <w:hideMark/>
          </w:tcPr>
          <w:p w14:paraId="2B4C139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1.48</w:t>
            </w:r>
          </w:p>
        </w:tc>
        <w:tc>
          <w:tcPr>
            <w:tcW w:w="960" w:type="dxa"/>
            <w:tcBorders>
              <w:top w:val="nil"/>
              <w:left w:val="nil"/>
              <w:bottom w:val="nil"/>
              <w:right w:val="nil"/>
            </w:tcBorders>
            <w:shd w:val="clear" w:color="auto" w:fill="auto"/>
            <w:noWrap/>
            <w:vAlign w:val="bottom"/>
            <w:hideMark/>
          </w:tcPr>
          <w:p w14:paraId="2B4C139D"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18.72</w:t>
            </w:r>
          </w:p>
        </w:tc>
      </w:tr>
      <w:tr w:rsidR="00F00C92" w:rsidRPr="00F00C92" w14:paraId="2B4C13AA" w14:textId="77777777" w:rsidTr="00F00C92">
        <w:trPr>
          <w:trHeight w:val="300"/>
        </w:trPr>
        <w:tc>
          <w:tcPr>
            <w:tcW w:w="1300" w:type="dxa"/>
            <w:tcBorders>
              <w:top w:val="nil"/>
              <w:left w:val="nil"/>
              <w:bottom w:val="nil"/>
              <w:right w:val="nil"/>
            </w:tcBorders>
            <w:shd w:val="clear" w:color="auto" w:fill="auto"/>
            <w:noWrap/>
            <w:vAlign w:val="bottom"/>
            <w:hideMark/>
          </w:tcPr>
          <w:p w14:paraId="2B4C139F"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1200" w:type="dxa"/>
            <w:tcBorders>
              <w:top w:val="nil"/>
              <w:left w:val="nil"/>
              <w:bottom w:val="nil"/>
              <w:right w:val="nil"/>
            </w:tcBorders>
            <w:shd w:val="clear" w:color="auto" w:fill="auto"/>
            <w:noWrap/>
            <w:vAlign w:val="bottom"/>
            <w:hideMark/>
          </w:tcPr>
          <w:p w14:paraId="2B4C13A0" w14:textId="77777777" w:rsidR="00F00C92" w:rsidRPr="00F00C92" w:rsidRDefault="00F00C92" w:rsidP="00F00C92">
            <w:pPr>
              <w:spacing w:after="0" w:line="240" w:lineRule="auto"/>
              <w:rPr>
                <w:rFonts w:ascii="Calibri" w:eastAsia="Times New Roman" w:hAnsi="Calibri" w:cs="Calibri"/>
                <w:color w:val="FF0000"/>
                <w:lang w:eastAsia="nl-NL"/>
              </w:rPr>
            </w:pPr>
            <w:r w:rsidRPr="00F00C92">
              <w:rPr>
                <w:rFonts w:ascii="Calibri" w:eastAsia="Times New Roman" w:hAnsi="Calibri" w:cs="Calibri"/>
                <w:color w:val="FF0000"/>
                <w:lang w:eastAsia="nl-NL"/>
              </w:rPr>
              <w:t xml:space="preserve">meisje </w:t>
            </w:r>
          </w:p>
        </w:tc>
        <w:tc>
          <w:tcPr>
            <w:tcW w:w="960" w:type="dxa"/>
            <w:tcBorders>
              <w:top w:val="nil"/>
              <w:left w:val="nil"/>
              <w:bottom w:val="nil"/>
              <w:right w:val="nil"/>
            </w:tcBorders>
            <w:shd w:val="clear" w:color="auto" w:fill="auto"/>
            <w:noWrap/>
            <w:vAlign w:val="bottom"/>
            <w:hideMark/>
          </w:tcPr>
          <w:p w14:paraId="2B4C13A1" w14:textId="77777777" w:rsidR="00F00C92" w:rsidRPr="00F00C92" w:rsidRDefault="00F00C92" w:rsidP="00F00C92">
            <w:pPr>
              <w:spacing w:after="0" w:line="240" w:lineRule="auto"/>
              <w:rPr>
                <w:rFonts w:ascii="Calibri" w:eastAsia="Times New Roman" w:hAnsi="Calibri" w:cs="Calibri"/>
                <w:color w:val="FF0000"/>
                <w:lang w:eastAsia="nl-NL"/>
              </w:rPr>
            </w:pPr>
            <w:r w:rsidRPr="00F00C92">
              <w:rPr>
                <w:rFonts w:ascii="Calibri" w:eastAsia="Times New Roman" w:hAnsi="Calibri" w:cs="Calibri"/>
                <w:color w:val="FF0000"/>
                <w:lang w:eastAsia="nl-NL"/>
              </w:rPr>
              <w:t>10--3</w:t>
            </w:r>
          </w:p>
        </w:tc>
        <w:tc>
          <w:tcPr>
            <w:tcW w:w="960" w:type="dxa"/>
            <w:tcBorders>
              <w:top w:val="nil"/>
              <w:left w:val="nil"/>
              <w:bottom w:val="nil"/>
              <w:right w:val="nil"/>
            </w:tcBorders>
            <w:shd w:val="clear" w:color="auto" w:fill="auto"/>
            <w:noWrap/>
            <w:vAlign w:val="bottom"/>
            <w:hideMark/>
          </w:tcPr>
          <w:p w14:paraId="2B4C13A2" w14:textId="77777777" w:rsidR="00F00C92" w:rsidRPr="00F00C92" w:rsidRDefault="00F00C92" w:rsidP="00F00C92">
            <w:pPr>
              <w:spacing w:after="0" w:line="240" w:lineRule="auto"/>
              <w:rPr>
                <w:rFonts w:ascii="Calibri" w:eastAsia="Times New Roman" w:hAnsi="Calibri" w:cs="Calibri"/>
                <w:color w:val="FF0000"/>
                <w:lang w:eastAsia="nl-NL"/>
              </w:rPr>
            </w:pPr>
            <w:r w:rsidRPr="00F00C92">
              <w:rPr>
                <w:rFonts w:ascii="Calibri" w:eastAsia="Times New Roman" w:hAnsi="Calibri" w:cs="Calibri"/>
                <w:color w:val="FF0000"/>
                <w:lang w:eastAsia="nl-NL"/>
              </w:rPr>
              <w:t>72.7</w:t>
            </w:r>
          </w:p>
        </w:tc>
        <w:tc>
          <w:tcPr>
            <w:tcW w:w="960" w:type="dxa"/>
            <w:tcBorders>
              <w:top w:val="nil"/>
              <w:left w:val="nil"/>
              <w:bottom w:val="nil"/>
              <w:right w:val="nil"/>
            </w:tcBorders>
            <w:shd w:val="clear" w:color="auto" w:fill="auto"/>
            <w:noWrap/>
            <w:vAlign w:val="bottom"/>
            <w:hideMark/>
          </w:tcPr>
          <w:p w14:paraId="2B4C13A3" w14:textId="77777777" w:rsidR="00F00C92" w:rsidRPr="00F00C92" w:rsidRDefault="00F00C92" w:rsidP="00F00C92">
            <w:pPr>
              <w:spacing w:after="0" w:line="240" w:lineRule="auto"/>
              <w:rPr>
                <w:rFonts w:ascii="Calibri" w:eastAsia="Times New Roman" w:hAnsi="Calibri" w:cs="Calibri"/>
                <w:color w:val="FF0000"/>
                <w:lang w:eastAsia="nl-NL"/>
              </w:rPr>
            </w:pPr>
            <w:r w:rsidRPr="00F00C92">
              <w:rPr>
                <w:rFonts w:ascii="Calibri" w:eastAsia="Times New Roman" w:hAnsi="Calibri" w:cs="Calibri"/>
                <w:color w:val="FF0000"/>
                <w:lang w:eastAsia="nl-NL"/>
              </w:rPr>
              <w:t>1.59</w:t>
            </w:r>
          </w:p>
        </w:tc>
        <w:tc>
          <w:tcPr>
            <w:tcW w:w="960" w:type="dxa"/>
            <w:tcBorders>
              <w:top w:val="nil"/>
              <w:left w:val="nil"/>
              <w:bottom w:val="nil"/>
              <w:right w:val="nil"/>
            </w:tcBorders>
            <w:shd w:val="clear" w:color="auto" w:fill="auto"/>
            <w:noWrap/>
            <w:vAlign w:val="bottom"/>
            <w:hideMark/>
          </w:tcPr>
          <w:p w14:paraId="2B4C13A4" w14:textId="77777777" w:rsidR="00F00C92" w:rsidRPr="00F00C92" w:rsidRDefault="00F00C92" w:rsidP="00F00C92">
            <w:pPr>
              <w:spacing w:after="0" w:line="240" w:lineRule="auto"/>
              <w:rPr>
                <w:rFonts w:ascii="Calibri" w:eastAsia="Times New Roman" w:hAnsi="Calibri" w:cs="Calibri"/>
                <w:color w:val="FF0000"/>
                <w:lang w:eastAsia="nl-NL"/>
              </w:rPr>
            </w:pPr>
            <w:r w:rsidRPr="00F00C92">
              <w:rPr>
                <w:rFonts w:ascii="Calibri" w:eastAsia="Times New Roman" w:hAnsi="Calibri" w:cs="Calibri"/>
                <w:color w:val="FF0000"/>
                <w:lang w:eastAsia="nl-NL"/>
              </w:rPr>
              <w:t>28.88</w:t>
            </w:r>
          </w:p>
        </w:tc>
        <w:tc>
          <w:tcPr>
            <w:tcW w:w="1180" w:type="dxa"/>
            <w:tcBorders>
              <w:top w:val="nil"/>
              <w:left w:val="nil"/>
              <w:bottom w:val="nil"/>
              <w:right w:val="nil"/>
            </w:tcBorders>
            <w:shd w:val="clear" w:color="auto" w:fill="auto"/>
            <w:noWrap/>
            <w:vAlign w:val="bottom"/>
            <w:hideMark/>
          </w:tcPr>
          <w:p w14:paraId="2B4C13A5" w14:textId="77777777" w:rsidR="00F00C92" w:rsidRPr="00F00C92" w:rsidRDefault="00F00C92" w:rsidP="00F00C92">
            <w:pPr>
              <w:spacing w:after="0" w:line="240" w:lineRule="auto"/>
              <w:rPr>
                <w:rFonts w:ascii="Calibri" w:eastAsia="Times New Roman" w:hAnsi="Calibri" w:cs="Calibri"/>
                <w:color w:val="FF0000"/>
                <w:lang w:eastAsia="nl-NL"/>
              </w:rPr>
            </w:pPr>
          </w:p>
        </w:tc>
        <w:tc>
          <w:tcPr>
            <w:tcW w:w="1180" w:type="dxa"/>
            <w:tcBorders>
              <w:top w:val="nil"/>
              <w:left w:val="nil"/>
              <w:bottom w:val="nil"/>
              <w:right w:val="nil"/>
            </w:tcBorders>
            <w:shd w:val="clear" w:color="auto" w:fill="auto"/>
            <w:noWrap/>
            <w:vAlign w:val="bottom"/>
            <w:hideMark/>
          </w:tcPr>
          <w:p w14:paraId="2B4C13A6" w14:textId="77777777" w:rsidR="00F00C92" w:rsidRPr="00F00C92" w:rsidRDefault="00F00C92" w:rsidP="00F00C92">
            <w:pPr>
              <w:spacing w:after="0" w:line="240" w:lineRule="auto"/>
              <w:rPr>
                <w:rFonts w:ascii="Calibri" w:eastAsia="Times New Roman" w:hAnsi="Calibri" w:cs="Calibri"/>
                <w:color w:val="FF0000"/>
                <w:lang w:eastAsia="nl-NL"/>
              </w:rPr>
            </w:pPr>
            <w:r w:rsidRPr="00F00C92">
              <w:rPr>
                <w:rFonts w:ascii="Calibri" w:eastAsia="Times New Roman" w:hAnsi="Calibri" w:cs="Calibri"/>
                <w:color w:val="FF0000"/>
                <w:lang w:eastAsia="nl-NL"/>
              </w:rPr>
              <w:t>10--6</w:t>
            </w:r>
          </w:p>
        </w:tc>
        <w:tc>
          <w:tcPr>
            <w:tcW w:w="960" w:type="dxa"/>
            <w:tcBorders>
              <w:top w:val="nil"/>
              <w:left w:val="nil"/>
              <w:bottom w:val="nil"/>
              <w:right w:val="nil"/>
            </w:tcBorders>
            <w:shd w:val="clear" w:color="auto" w:fill="auto"/>
            <w:noWrap/>
            <w:vAlign w:val="bottom"/>
            <w:hideMark/>
          </w:tcPr>
          <w:p w14:paraId="2B4C13A7" w14:textId="77777777" w:rsidR="00F00C92" w:rsidRPr="00F00C92" w:rsidRDefault="00F00C92" w:rsidP="00F00C92">
            <w:pPr>
              <w:spacing w:after="0" w:line="240" w:lineRule="auto"/>
              <w:rPr>
                <w:rFonts w:ascii="Calibri" w:eastAsia="Times New Roman" w:hAnsi="Calibri" w:cs="Calibri"/>
                <w:color w:val="FF0000"/>
                <w:lang w:eastAsia="nl-NL"/>
              </w:rPr>
            </w:pPr>
            <w:r w:rsidRPr="00F00C92">
              <w:rPr>
                <w:rFonts w:ascii="Calibri" w:eastAsia="Times New Roman" w:hAnsi="Calibri" w:cs="Calibri"/>
                <w:color w:val="FF0000"/>
                <w:lang w:eastAsia="nl-NL"/>
              </w:rPr>
              <w:t>75.4</w:t>
            </w:r>
          </w:p>
        </w:tc>
        <w:tc>
          <w:tcPr>
            <w:tcW w:w="960" w:type="dxa"/>
            <w:tcBorders>
              <w:top w:val="nil"/>
              <w:left w:val="nil"/>
              <w:bottom w:val="nil"/>
              <w:right w:val="nil"/>
            </w:tcBorders>
            <w:shd w:val="clear" w:color="auto" w:fill="auto"/>
            <w:noWrap/>
            <w:vAlign w:val="bottom"/>
            <w:hideMark/>
          </w:tcPr>
          <w:p w14:paraId="2B4C13A8" w14:textId="77777777" w:rsidR="00F00C92" w:rsidRPr="00F00C92" w:rsidRDefault="00F00C92" w:rsidP="00F00C92">
            <w:pPr>
              <w:spacing w:after="0" w:line="240" w:lineRule="auto"/>
              <w:rPr>
                <w:rFonts w:ascii="Calibri" w:eastAsia="Times New Roman" w:hAnsi="Calibri" w:cs="Calibri"/>
                <w:color w:val="FF0000"/>
                <w:lang w:eastAsia="nl-NL"/>
              </w:rPr>
            </w:pPr>
            <w:r w:rsidRPr="00F00C92">
              <w:rPr>
                <w:rFonts w:ascii="Calibri" w:eastAsia="Times New Roman" w:hAnsi="Calibri" w:cs="Calibri"/>
                <w:color w:val="FF0000"/>
                <w:lang w:eastAsia="nl-NL"/>
              </w:rPr>
              <w:t>1.60</w:t>
            </w:r>
          </w:p>
        </w:tc>
        <w:tc>
          <w:tcPr>
            <w:tcW w:w="960" w:type="dxa"/>
            <w:tcBorders>
              <w:top w:val="nil"/>
              <w:left w:val="nil"/>
              <w:bottom w:val="nil"/>
              <w:right w:val="nil"/>
            </w:tcBorders>
            <w:shd w:val="clear" w:color="auto" w:fill="auto"/>
            <w:noWrap/>
            <w:vAlign w:val="bottom"/>
            <w:hideMark/>
          </w:tcPr>
          <w:p w14:paraId="2B4C13A9" w14:textId="77777777" w:rsidR="00F00C92" w:rsidRPr="00F00C92" w:rsidRDefault="00F00C92" w:rsidP="00F00C92">
            <w:pPr>
              <w:spacing w:after="0" w:line="240" w:lineRule="auto"/>
              <w:rPr>
                <w:rFonts w:ascii="Calibri" w:eastAsia="Times New Roman" w:hAnsi="Calibri" w:cs="Calibri"/>
                <w:color w:val="FF0000"/>
                <w:lang w:eastAsia="nl-NL"/>
              </w:rPr>
            </w:pPr>
            <w:r w:rsidRPr="00F00C92">
              <w:rPr>
                <w:rFonts w:ascii="Calibri" w:eastAsia="Times New Roman" w:hAnsi="Calibri" w:cs="Calibri"/>
                <w:color w:val="FF0000"/>
                <w:lang w:eastAsia="nl-NL"/>
              </w:rPr>
              <w:t>29.30</w:t>
            </w:r>
          </w:p>
        </w:tc>
      </w:tr>
      <w:tr w:rsidR="00F00C92" w:rsidRPr="00F00C92" w14:paraId="2B4C13B6" w14:textId="77777777" w:rsidTr="00F00C92">
        <w:trPr>
          <w:trHeight w:val="300"/>
        </w:trPr>
        <w:tc>
          <w:tcPr>
            <w:tcW w:w="1300" w:type="dxa"/>
            <w:tcBorders>
              <w:top w:val="nil"/>
              <w:left w:val="nil"/>
              <w:bottom w:val="nil"/>
              <w:right w:val="nil"/>
            </w:tcBorders>
            <w:shd w:val="clear" w:color="auto" w:fill="auto"/>
            <w:noWrap/>
            <w:vAlign w:val="bottom"/>
            <w:hideMark/>
          </w:tcPr>
          <w:p w14:paraId="2B4C13AB"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1200" w:type="dxa"/>
            <w:tcBorders>
              <w:top w:val="nil"/>
              <w:left w:val="nil"/>
              <w:bottom w:val="nil"/>
              <w:right w:val="nil"/>
            </w:tcBorders>
            <w:shd w:val="clear" w:color="auto" w:fill="auto"/>
            <w:noWrap/>
            <w:vAlign w:val="bottom"/>
            <w:hideMark/>
          </w:tcPr>
          <w:p w14:paraId="2B4C13A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jongen </w:t>
            </w:r>
          </w:p>
        </w:tc>
        <w:tc>
          <w:tcPr>
            <w:tcW w:w="960" w:type="dxa"/>
            <w:tcBorders>
              <w:top w:val="nil"/>
              <w:left w:val="nil"/>
              <w:bottom w:val="nil"/>
              <w:right w:val="nil"/>
            </w:tcBorders>
            <w:shd w:val="clear" w:color="auto" w:fill="auto"/>
            <w:noWrap/>
            <w:vAlign w:val="bottom"/>
            <w:hideMark/>
          </w:tcPr>
          <w:p w14:paraId="2B4C13AD"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10--9</w:t>
            </w:r>
          </w:p>
        </w:tc>
        <w:tc>
          <w:tcPr>
            <w:tcW w:w="960" w:type="dxa"/>
            <w:tcBorders>
              <w:top w:val="nil"/>
              <w:left w:val="nil"/>
              <w:bottom w:val="nil"/>
              <w:right w:val="nil"/>
            </w:tcBorders>
            <w:shd w:val="clear" w:color="auto" w:fill="auto"/>
            <w:noWrap/>
            <w:vAlign w:val="bottom"/>
            <w:hideMark/>
          </w:tcPr>
          <w:p w14:paraId="2B4C13A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42.8</w:t>
            </w:r>
          </w:p>
        </w:tc>
        <w:tc>
          <w:tcPr>
            <w:tcW w:w="960" w:type="dxa"/>
            <w:tcBorders>
              <w:top w:val="nil"/>
              <w:left w:val="nil"/>
              <w:bottom w:val="nil"/>
              <w:right w:val="nil"/>
            </w:tcBorders>
            <w:shd w:val="clear" w:color="auto" w:fill="auto"/>
            <w:noWrap/>
            <w:vAlign w:val="bottom"/>
            <w:hideMark/>
          </w:tcPr>
          <w:p w14:paraId="2B4C13A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1.51</w:t>
            </w:r>
          </w:p>
        </w:tc>
        <w:tc>
          <w:tcPr>
            <w:tcW w:w="960" w:type="dxa"/>
            <w:tcBorders>
              <w:top w:val="nil"/>
              <w:left w:val="nil"/>
              <w:bottom w:val="nil"/>
              <w:right w:val="nil"/>
            </w:tcBorders>
            <w:shd w:val="clear" w:color="auto" w:fill="auto"/>
            <w:noWrap/>
            <w:vAlign w:val="bottom"/>
            <w:hideMark/>
          </w:tcPr>
          <w:p w14:paraId="2B4C13B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18.86</w:t>
            </w:r>
          </w:p>
        </w:tc>
        <w:tc>
          <w:tcPr>
            <w:tcW w:w="1180" w:type="dxa"/>
            <w:tcBorders>
              <w:top w:val="nil"/>
              <w:left w:val="nil"/>
              <w:bottom w:val="nil"/>
              <w:right w:val="nil"/>
            </w:tcBorders>
            <w:shd w:val="clear" w:color="auto" w:fill="auto"/>
            <w:noWrap/>
            <w:vAlign w:val="bottom"/>
            <w:hideMark/>
          </w:tcPr>
          <w:p w14:paraId="2B4C13B1"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1180" w:type="dxa"/>
            <w:tcBorders>
              <w:top w:val="nil"/>
              <w:left w:val="nil"/>
              <w:bottom w:val="nil"/>
              <w:right w:val="nil"/>
            </w:tcBorders>
            <w:shd w:val="clear" w:color="auto" w:fill="auto"/>
            <w:noWrap/>
            <w:vAlign w:val="bottom"/>
            <w:hideMark/>
          </w:tcPr>
          <w:p w14:paraId="2B4C13B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11--0</w:t>
            </w:r>
          </w:p>
        </w:tc>
        <w:tc>
          <w:tcPr>
            <w:tcW w:w="960" w:type="dxa"/>
            <w:tcBorders>
              <w:top w:val="nil"/>
              <w:left w:val="nil"/>
              <w:bottom w:val="nil"/>
              <w:right w:val="nil"/>
            </w:tcBorders>
            <w:shd w:val="clear" w:color="auto" w:fill="auto"/>
            <w:noWrap/>
            <w:vAlign w:val="bottom"/>
            <w:hideMark/>
          </w:tcPr>
          <w:p w14:paraId="2B4C13B3"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44.0</w:t>
            </w:r>
          </w:p>
        </w:tc>
        <w:tc>
          <w:tcPr>
            <w:tcW w:w="960" w:type="dxa"/>
            <w:tcBorders>
              <w:top w:val="nil"/>
              <w:left w:val="nil"/>
              <w:bottom w:val="nil"/>
              <w:right w:val="nil"/>
            </w:tcBorders>
            <w:shd w:val="clear" w:color="auto" w:fill="auto"/>
            <w:noWrap/>
            <w:vAlign w:val="bottom"/>
            <w:hideMark/>
          </w:tcPr>
          <w:p w14:paraId="2B4C13B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1.52</w:t>
            </w:r>
          </w:p>
        </w:tc>
        <w:tc>
          <w:tcPr>
            <w:tcW w:w="960" w:type="dxa"/>
            <w:tcBorders>
              <w:top w:val="nil"/>
              <w:left w:val="nil"/>
              <w:bottom w:val="nil"/>
              <w:right w:val="nil"/>
            </w:tcBorders>
            <w:shd w:val="clear" w:color="auto" w:fill="auto"/>
            <w:noWrap/>
            <w:vAlign w:val="bottom"/>
            <w:hideMark/>
          </w:tcPr>
          <w:p w14:paraId="2B4C13B5"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19.04</w:t>
            </w:r>
          </w:p>
        </w:tc>
      </w:tr>
      <w:tr w:rsidR="00F00C92" w:rsidRPr="00F00C92" w14:paraId="2B4C13C2" w14:textId="77777777" w:rsidTr="00F00C92">
        <w:trPr>
          <w:trHeight w:val="300"/>
        </w:trPr>
        <w:tc>
          <w:tcPr>
            <w:tcW w:w="1300" w:type="dxa"/>
            <w:tcBorders>
              <w:top w:val="nil"/>
              <w:left w:val="nil"/>
              <w:bottom w:val="nil"/>
              <w:right w:val="nil"/>
            </w:tcBorders>
            <w:shd w:val="clear" w:color="auto" w:fill="auto"/>
            <w:noWrap/>
            <w:vAlign w:val="bottom"/>
            <w:hideMark/>
          </w:tcPr>
          <w:p w14:paraId="2B4C13B7"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1200" w:type="dxa"/>
            <w:tcBorders>
              <w:top w:val="nil"/>
              <w:left w:val="nil"/>
              <w:bottom w:val="nil"/>
              <w:right w:val="nil"/>
            </w:tcBorders>
            <w:shd w:val="clear" w:color="auto" w:fill="auto"/>
            <w:noWrap/>
            <w:vAlign w:val="bottom"/>
            <w:hideMark/>
          </w:tcPr>
          <w:p w14:paraId="2B4C13B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jongen </w:t>
            </w:r>
          </w:p>
        </w:tc>
        <w:tc>
          <w:tcPr>
            <w:tcW w:w="960" w:type="dxa"/>
            <w:tcBorders>
              <w:top w:val="nil"/>
              <w:left w:val="nil"/>
              <w:bottom w:val="nil"/>
              <w:right w:val="nil"/>
            </w:tcBorders>
            <w:shd w:val="clear" w:color="auto" w:fill="auto"/>
            <w:noWrap/>
            <w:vAlign w:val="bottom"/>
            <w:hideMark/>
          </w:tcPr>
          <w:p w14:paraId="2B4C13B9"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10--8</w:t>
            </w:r>
          </w:p>
        </w:tc>
        <w:tc>
          <w:tcPr>
            <w:tcW w:w="960" w:type="dxa"/>
            <w:tcBorders>
              <w:top w:val="nil"/>
              <w:left w:val="nil"/>
              <w:bottom w:val="nil"/>
              <w:right w:val="nil"/>
            </w:tcBorders>
            <w:shd w:val="clear" w:color="auto" w:fill="auto"/>
            <w:noWrap/>
            <w:vAlign w:val="bottom"/>
            <w:hideMark/>
          </w:tcPr>
          <w:p w14:paraId="2B4C13B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34.3</w:t>
            </w:r>
          </w:p>
        </w:tc>
        <w:tc>
          <w:tcPr>
            <w:tcW w:w="960" w:type="dxa"/>
            <w:tcBorders>
              <w:top w:val="nil"/>
              <w:left w:val="nil"/>
              <w:bottom w:val="nil"/>
              <w:right w:val="nil"/>
            </w:tcBorders>
            <w:shd w:val="clear" w:color="auto" w:fill="auto"/>
            <w:noWrap/>
            <w:vAlign w:val="bottom"/>
            <w:hideMark/>
          </w:tcPr>
          <w:p w14:paraId="2B4C13BB"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1.49</w:t>
            </w:r>
          </w:p>
        </w:tc>
        <w:tc>
          <w:tcPr>
            <w:tcW w:w="960" w:type="dxa"/>
            <w:tcBorders>
              <w:top w:val="nil"/>
              <w:left w:val="nil"/>
              <w:bottom w:val="nil"/>
              <w:right w:val="nil"/>
            </w:tcBorders>
            <w:shd w:val="clear" w:color="auto" w:fill="auto"/>
            <w:noWrap/>
            <w:vAlign w:val="bottom"/>
            <w:hideMark/>
          </w:tcPr>
          <w:p w14:paraId="2B4C13B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15.31</w:t>
            </w:r>
          </w:p>
        </w:tc>
        <w:tc>
          <w:tcPr>
            <w:tcW w:w="1180" w:type="dxa"/>
            <w:tcBorders>
              <w:top w:val="nil"/>
              <w:left w:val="nil"/>
              <w:bottom w:val="nil"/>
              <w:right w:val="nil"/>
            </w:tcBorders>
            <w:shd w:val="clear" w:color="auto" w:fill="auto"/>
            <w:noWrap/>
            <w:vAlign w:val="bottom"/>
            <w:hideMark/>
          </w:tcPr>
          <w:p w14:paraId="2B4C13BD"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1180" w:type="dxa"/>
            <w:tcBorders>
              <w:top w:val="nil"/>
              <w:left w:val="nil"/>
              <w:bottom w:val="nil"/>
              <w:right w:val="nil"/>
            </w:tcBorders>
            <w:shd w:val="clear" w:color="auto" w:fill="auto"/>
            <w:noWrap/>
            <w:vAlign w:val="bottom"/>
            <w:hideMark/>
          </w:tcPr>
          <w:p w14:paraId="2B4C13B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10--11</w:t>
            </w:r>
          </w:p>
        </w:tc>
        <w:tc>
          <w:tcPr>
            <w:tcW w:w="960" w:type="dxa"/>
            <w:tcBorders>
              <w:top w:val="nil"/>
              <w:left w:val="nil"/>
              <w:bottom w:val="nil"/>
              <w:right w:val="nil"/>
            </w:tcBorders>
            <w:shd w:val="clear" w:color="auto" w:fill="auto"/>
            <w:noWrap/>
            <w:vAlign w:val="bottom"/>
            <w:hideMark/>
          </w:tcPr>
          <w:p w14:paraId="2B4C13B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34.6</w:t>
            </w:r>
          </w:p>
        </w:tc>
        <w:tc>
          <w:tcPr>
            <w:tcW w:w="960" w:type="dxa"/>
            <w:tcBorders>
              <w:top w:val="nil"/>
              <w:left w:val="nil"/>
              <w:bottom w:val="nil"/>
              <w:right w:val="nil"/>
            </w:tcBorders>
            <w:shd w:val="clear" w:color="auto" w:fill="auto"/>
            <w:noWrap/>
            <w:vAlign w:val="bottom"/>
            <w:hideMark/>
          </w:tcPr>
          <w:p w14:paraId="2B4C13C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1.52</w:t>
            </w:r>
          </w:p>
        </w:tc>
        <w:tc>
          <w:tcPr>
            <w:tcW w:w="960" w:type="dxa"/>
            <w:tcBorders>
              <w:top w:val="nil"/>
              <w:left w:val="nil"/>
              <w:bottom w:val="nil"/>
              <w:right w:val="nil"/>
            </w:tcBorders>
            <w:shd w:val="clear" w:color="auto" w:fill="auto"/>
            <w:noWrap/>
            <w:vAlign w:val="bottom"/>
            <w:hideMark/>
          </w:tcPr>
          <w:p w14:paraId="2B4C13C1"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15.15</w:t>
            </w:r>
          </w:p>
        </w:tc>
      </w:tr>
      <w:tr w:rsidR="00F00C92" w:rsidRPr="00F00C92" w14:paraId="2B4C13CE" w14:textId="77777777" w:rsidTr="00F00C92">
        <w:trPr>
          <w:trHeight w:val="300"/>
        </w:trPr>
        <w:tc>
          <w:tcPr>
            <w:tcW w:w="1300" w:type="dxa"/>
            <w:tcBorders>
              <w:top w:val="nil"/>
              <w:left w:val="nil"/>
              <w:bottom w:val="nil"/>
              <w:right w:val="nil"/>
            </w:tcBorders>
            <w:shd w:val="clear" w:color="auto" w:fill="auto"/>
            <w:noWrap/>
            <w:vAlign w:val="bottom"/>
            <w:hideMark/>
          </w:tcPr>
          <w:p w14:paraId="2B4C13C3"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1200" w:type="dxa"/>
            <w:tcBorders>
              <w:top w:val="nil"/>
              <w:left w:val="nil"/>
              <w:bottom w:val="nil"/>
              <w:right w:val="nil"/>
            </w:tcBorders>
            <w:shd w:val="clear" w:color="auto" w:fill="auto"/>
            <w:noWrap/>
            <w:vAlign w:val="bottom"/>
            <w:hideMark/>
          </w:tcPr>
          <w:p w14:paraId="2B4C13C4"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 xml:space="preserve">meisje </w:t>
            </w:r>
          </w:p>
        </w:tc>
        <w:tc>
          <w:tcPr>
            <w:tcW w:w="960" w:type="dxa"/>
            <w:tcBorders>
              <w:top w:val="nil"/>
              <w:left w:val="nil"/>
              <w:bottom w:val="nil"/>
              <w:right w:val="nil"/>
            </w:tcBorders>
            <w:shd w:val="clear" w:color="auto" w:fill="auto"/>
            <w:noWrap/>
            <w:vAlign w:val="bottom"/>
            <w:hideMark/>
          </w:tcPr>
          <w:p w14:paraId="2B4C13C5"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10--8</w:t>
            </w:r>
          </w:p>
        </w:tc>
        <w:tc>
          <w:tcPr>
            <w:tcW w:w="960" w:type="dxa"/>
            <w:tcBorders>
              <w:top w:val="nil"/>
              <w:left w:val="nil"/>
              <w:bottom w:val="nil"/>
              <w:right w:val="nil"/>
            </w:tcBorders>
            <w:shd w:val="clear" w:color="auto" w:fill="auto"/>
            <w:noWrap/>
            <w:vAlign w:val="bottom"/>
            <w:hideMark/>
          </w:tcPr>
          <w:p w14:paraId="2B4C13C6"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55.3</w:t>
            </w:r>
          </w:p>
        </w:tc>
        <w:tc>
          <w:tcPr>
            <w:tcW w:w="960" w:type="dxa"/>
            <w:tcBorders>
              <w:top w:val="nil"/>
              <w:left w:val="nil"/>
              <w:bottom w:val="nil"/>
              <w:right w:val="nil"/>
            </w:tcBorders>
            <w:shd w:val="clear" w:color="auto" w:fill="auto"/>
            <w:noWrap/>
            <w:vAlign w:val="bottom"/>
            <w:hideMark/>
          </w:tcPr>
          <w:p w14:paraId="2B4C13C7"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1.60</w:t>
            </w:r>
          </w:p>
        </w:tc>
        <w:tc>
          <w:tcPr>
            <w:tcW w:w="960" w:type="dxa"/>
            <w:tcBorders>
              <w:top w:val="nil"/>
              <w:left w:val="nil"/>
              <w:bottom w:val="nil"/>
              <w:right w:val="nil"/>
            </w:tcBorders>
            <w:shd w:val="clear" w:color="auto" w:fill="auto"/>
            <w:noWrap/>
            <w:vAlign w:val="bottom"/>
            <w:hideMark/>
          </w:tcPr>
          <w:p w14:paraId="2B4C13C8"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21.48</w:t>
            </w:r>
          </w:p>
        </w:tc>
        <w:tc>
          <w:tcPr>
            <w:tcW w:w="1180" w:type="dxa"/>
            <w:tcBorders>
              <w:top w:val="nil"/>
              <w:left w:val="nil"/>
              <w:bottom w:val="nil"/>
              <w:right w:val="nil"/>
            </w:tcBorders>
            <w:shd w:val="clear" w:color="auto" w:fill="auto"/>
            <w:noWrap/>
            <w:vAlign w:val="bottom"/>
            <w:hideMark/>
          </w:tcPr>
          <w:p w14:paraId="2B4C13C9" w14:textId="77777777" w:rsidR="00F00C92" w:rsidRPr="00F00C92" w:rsidRDefault="00F00C92" w:rsidP="00F00C92">
            <w:pPr>
              <w:spacing w:after="0" w:line="240" w:lineRule="auto"/>
              <w:rPr>
                <w:rFonts w:ascii="Calibri" w:eastAsia="Times New Roman" w:hAnsi="Calibri" w:cs="Calibri"/>
                <w:color w:val="F79646"/>
                <w:lang w:eastAsia="nl-NL"/>
              </w:rPr>
            </w:pPr>
          </w:p>
        </w:tc>
        <w:tc>
          <w:tcPr>
            <w:tcW w:w="1180" w:type="dxa"/>
            <w:tcBorders>
              <w:top w:val="nil"/>
              <w:left w:val="nil"/>
              <w:bottom w:val="nil"/>
              <w:right w:val="nil"/>
            </w:tcBorders>
            <w:shd w:val="clear" w:color="auto" w:fill="auto"/>
            <w:noWrap/>
            <w:vAlign w:val="bottom"/>
            <w:hideMark/>
          </w:tcPr>
          <w:p w14:paraId="2B4C13CA"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10--11</w:t>
            </w:r>
          </w:p>
        </w:tc>
        <w:tc>
          <w:tcPr>
            <w:tcW w:w="960" w:type="dxa"/>
            <w:tcBorders>
              <w:top w:val="nil"/>
              <w:left w:val="nil"/>
              <w:bottom w:val="nil"/>
              <w:right w:val="nil"/>
            </w:tcBorders>
            <w:shd w:val="clear" w:color="auto" w:fill="auto"/>
            <w:noWrap/>
            <w:vAlign w:val="bottom"/>
            <w:hideMark/>
          </w:tcPr>
          <w:p w14:paraId="2B4C13CB"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55.1</w:t>
            </w:r>
          </w:p>
        </w:tc>
        <w:tc>
          <w:tcPr>
            <w:tcW w:w="960" w:type="dxa"/>
            <w:tcBorders>
              <w:top w:val="nil"/>
              <w:left w:val="nil"/>
              <w:bottom w:val="nil"/>
              <w:right w:val="nil"/>
            </w:tcBorders>
            <w:shd w:val="clear" w:color="auto" w:fill="auto"/>
            <w:noWrap/>
            <w:vAlign w:val="bottom"/>
            <w:hideMark/>
          </w:tcPr>
          <w:p w14:paraId="2B4C13CC"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1.60</w:t>
            </w:r>
          </w:p>
        </w:tc>
        <w:tc>
          <w:tcPr>
            <w:tcW w:w="960" w:type="dxa"/>
            <w:tcBorders>
              <w:top w:val="nil"/>
              <w:left w:val="nil"/>
              <w:bottom w:val="nil"/>
              <w:right w:val="nil"/>
            </w:tcBorders>
            <w:shd w:val="clear" w:color="auto" w:fill="auto"/>
            <w:noWrap/>
            <w:vAlign w:val="bottom"/>
            <w:hideMark/>
          </w:tcPr>
          <w:p w14:paraId="2B4C13CD"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21.48</w:t>
            </w:r>
          </w:p>
        </w:tc>
      </w:tr>
      <w:tr w:rsidR="00F00C92" w:rsidRPr="00F00C92" w14:paraId="2B4C13DA" w14:textId="77777777" w:rsidTr="00F00C92">
        <w:trPr>
          <w:trHeight w:val="300"/>
        </w:trPr>
        <w:tc>
          <w:tcPr>
            <w:tcW w:w="1300" w:type="dxa"/>
            <w:tcBorders>
              <w:top w:val="nil"/>
              <w:left w:val="nil"/>
              <w:bottom w:val="nil"/>
              <w:right w:val="nil"/>
            </w:tcBorders>
            <w:shd w:val="clear" w:color="auto" w:fill="auto"/>
            <w:noWrap/>
            <w:vAlign w:val="bottom"/>
            <w:hideMark/>
          </w:tcPr>
          <w:p w14:paraId="2B4C13CF"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1200" w:type="dxa"/>
            <w:tcBorders>
              <w:top w:val="nil"/>
              <w:left w:val="nil"/>
              <w:bottom w:val="nil"/>
              <w:right w:val="nil"/>
            </w:tcBorders>
            <w:shd w:val="clear" w:color="auto" w:fill="auto"/>
            <w:noWrap/>
            <w:vAlign w:val="bottom"/>
            <w:hideMark/>
          </w:tcPr>
          <w:p w14:paraId="2B4C13D0" w14:textId="77777777" w:rsidR="00F00C92" w:rsidRPr="00F00C92" w:rsidRDefault="00F00C92" w:rsidP="00F00C92">
            <w:pPr>
              <w:spacing w:after="0" w:line="240" w:lineRule="auto"/>
              <w:rPr>
                <w:rFonts w:ascii="Calibri" w:eastAsia="Times New Roman" w:hAnsi="Calibri" w:cs="Calibri"/>
                <w:color w:val="FF0000"/>
                <w:lang w:eastAsia="nl-NL"/>
              </w:rPr>
            </w:pPr>
            <w:r w:rsidRPr="00F00C92">
              <w:rPr>
                <w:rFonts w:ascii="Calibri" w:eastAsia="Times New Roman" w:hAnsi="Calibri" w:cs="Calibri"/>
                <w:color w:val="FF0000"/>
                <w:lang w:eastAsia="nl-NL"/>
              </w:rPr>
              <w:t xml:space="preserve">jongen </w:t>
            </w:r>
          </w:p>
        </w:tc>
        <w:tc>
          <w:tcPr>
            <w:tcW w:w="960" w:type="dxa"/>
            <w:tcBorders>
              <w:top w:val="nil"/>
              <w:left w:val="nil"/>
              <w:bottom w:val="nil"/>
              <w:right w:val="nil"/>
            </w:tcBorders>
            <w:shd w:val="clear" w:color="auto" w:fill="auto"/>
            <w:noWrap/>
            <w:vAlign w:val="bottom"/>
            <w:hideMark/>
          </w:tcPr>
          <w:p w14:paraId="2B4C13D1" w14:textId="77777777" w:rsidR="00F00C92" w:rsidRPr="00F00C92" w:rsidRDefault="00F00C92" w:rsidP="00F00C92">
            <w:pPr>
              <w:spacing w:after="0" w:line="240" w:lineRule="auto"/>
              <w:rPr>
                <w:rFonts w:ascii="Calibri" w:eastAsia="Times New Roman" w:hAnsi="Calibri" w:cs="Calibri"/>
                <w:color w:val="FF0000"/>
                <w:lang w:eastAsia="nl-NL"/>
              </w:rPr>
            </w:pPr>
            <w:r w:rsidRPr="00F00C92">
              <w:rPr>
                <w:rFonts w:ascii="Calibri" w:eastAsia="Times New Roman" w:hAnsi="Calibri" w:cs="Calibri"/>
                <w:color w:val="FF0000"/>
                <w:lang w:eastAsia="nl-NL"/>
              </w:rPr>
              <w:t>10--10</w:t>
            </w:r>
          </w:p>
        </w:tc>
        <w:tc>
          <w:tcPr>
            <w:tcW w:w="960" w:type="dxa"/>
            <w:tcBorders>
              <w:top w:val="nil"/>
              <w:left w:val="nil"/>
              <w:bottom w:val="nil"/>
              <w:right w:val="nil"/>
            </w:tcBorders>
            <w:shd w:val="clear" w:color="auto" w:fill="auto"/>
            <w:noWrap/>
            <w:vAlign w:val="bottom"/>
            <w:hideMark/>
          </w:tcPr>
          <w:p w14:paraId="2B4C13D2" w14:textId="77777777" w:rsidR="00F00C92" w:rsidRPr="00F00C92" w:rsidRDefault="00F00C92" w:rsidP="00F00C92">
            <w:pPr>
              <w:spacing w:after="0" w:line="240" w:lineRule="auto"/>
              <w:rPr>
                <w:rFonts w:ascii="Calibri" w:eastAsia="Times New Roman" w:hAnsi="Calibri" w:cs="Calibri"/>
                <w:color w:val="FF0000"/>
                <w:lang w:eastAsia="nl-NL"/>
              </w:rPr>
            </w:pPr>
            <w:r w:rsidRPr="00F00C92">
              <w:rPr>
                <w:rFonts w:ascii="Calibri" w:eastAsia="Times New Roman" w:hAnsi="Calibri" w:cs="Calibri"/>
                <w:color w:val="FF0000"/>
                <w:lang w:eastAsia="nl-NL"/>
              </w:rPr>
              <w:t>53.8</w:t>
            </w:r>
          </w:p>
        </w:tc>
        <w:tc>
          <w:tcPr>
            <w:tcW w:w="960" w:type="dxa"/>
            <w:tcBorders>
              <w:top w:val="nil"/>
              <w:left w:val="nil"/>
              <w:bottom w:val="nil"/>
              <w:right w:val="nil"/>
            </w:tcBorders>
            <w:shd w:val="clear" w:color="auto" w:fill="auto"/>
            <w:noWrap/>
            <w:vAlign w:val="bottom"/>
            <w:hideMark/>
          </w:tcPr>
          <w:p w14:paraId="2B4C13D3" w14:textId="77777777" w:rsidR="00F00C92" w:rsidRPr="00F00C92" w:rsidRDefault="00F00C92" w:rsidP="00F00C92">
            <w:pPr>
              <w:spacing w:after="0" w:line="240" w:lineRule="auto"/>
              <w:rPr>
                <w:rFonts w:ascii="Calibri" w:eastAsia="Times New Roman" w:hAnsi="Calibri" w:cs="Calibri"/>
                <w:color w:val="FF0000"/>
                <w:lang w:eastAsia="nl-NL"/>
              </w:rPr>
            </w:pPr>
            <w:r w:rsidRPr="00F00C92">
              <w:rPr>
                <w:rFonts w:ascii="Calibri" w:eastAsia="Times New Roman" w:hAnsi="Calibri" w:cs="Calibri"/>
                <w:color w:val="FF0000"/>
                <w:lang w:eastAsia="nl-NL"/>
              </w:rPr>
              <w:t>1.44</w:t>
            </w:r>
          </w:p>
        </w:tc>
        <w:tc>
          <w:tcPr>
            <w:tcW w:w="960" w:type="dxa"/>
            <w:tcBorders>
              <w:top w:val="nil"/>
              <w:left w:val="nil"/>
              <w:bottom w:val="nil"/>
              <w:right w:val="nil"/>
            </w:tcBorders>
            <w:shd w:val="clear" w:color="auto" w:fill="auto"/>
            <w:noWrap/>
            <w:vAlign w:val="bottom"/>
            <w:hideMark/>
          </w:tcPr>
          <w:p w14:paraId="2B4C13D4" w14:textId="77777777" w:rsidR="00F00C92" w:rsidRPr="00F00C92" w:rsidRDefault="00F00C92" w:rsidP="00F00C92">
            <w:pPr>
              <w:spacing w:after="0" w:line="240" w:lineRule="auto"/>
              <w:rPr>
                <w:rFonts w:ascii="Calibri" w:eastAsia="Times New Roman" w:hAnsi="Calibri" w:cs="Calibri"/>
                <w:color w:val="FF0000"/>
                <w:lang w:eastAsia="nl-NL"/>
              </w:rPr>
            </w:pPr>
            <w:r w:rsidRPr="00F00C92">
              <w:rPr>
                <w:rFonts w:ascii="Calibri" w:eastAsia="Times New Roman" w:hAnsi="Calibri" w:cs="Calibri"/>
                <w:color w:val="FF0000"/>
                <w:lang w:eastAsia="nl-NL"/>
              </w:rPr>
              <w:t>26.04</w:t>
            </w:r>
          </w:p>
        </w:tc>
        <w:tc>
          <w:tcPr>
            <w:tcW w:w="1180" w:type="dxa"/>
            <w:tcBorders>
              <w:top w:val="nil"/>
              <w:left w:val="nil"/>
              <w:bottom w:val="nil"/>
              <w:right w:val="nil"/>
            </w:tcBorders>
            <w:shd w:val="clear" w:color="auto" w:fill="auto"/>
            <w:noWrap/>
            <w:vAlign w:val="bottom"/>
            <w:hideMark/>
          </w:tcPr>
          <w:p w14:paraId="2B4C13D5" w14:textId="77777777" w:rsidR="00F00C92" w:rsidRPr="00F00C92" w:rsidRDefault="00F00C92" w:rsidP="00F00C92">
            <w:pPr>
              <w:spacing w:after="0" w:line="240" w:lineRule="auto"/>
              <w:rPr>
                <w:rFonts w:ascii="Calibri" w:eastAsia="Times New Roman" w:hAnsi="Calibri" w:cs="Calibri"/>
                <w:color w:val="FF0000"/>
                <w:lang w:eastAsia="nl-NL"/>
              </w:rPr>
            </w:pPr>
          </w:p>
        </w:tc>
        <w:tc>
          <w:tcPr>
            <w:tcW w:w="1180" w:type="dxa"/>
            <w:tcBorders>
              <w:top w:val="nil"/>
              <w:left w:val="nil"/>
              <w:bottom w:val="nil"/>
              <w:right w:val="nil"/>
            </w:tcBorders>
            <w:shd w:val="clear" w:color="auto" w:fill="auto"/>
            <w:noWrap/>
            <w:vAlign w:val="bottom"/>
            <w:hideMark/>
          </w:tcPr>
          <w:p w14:paraId="2B4C13D6" w14:textId="77777777" w:rsidR="00F00C92" w:rsidRPr="00F00C92" w:rsidRDefault="00F00C92" w:rsidP="00F00C92">
            <w:pPr>
              <w:spacing w:after="0" w:line="240" w:lineRule="auto"/>
              <w:rPr>
                <w:rFonts w:ascii="Calibri" w:eastAsia="Times New Roman" w:hAnsi="Calibri" w:cs="Calibri"/>
                <w:color w:val="FF0000"/>
                <w:lang w:eastAsia="nl-NL"/>
              </w:rPr>
            </w:pPr>
            <w:r w:rsidRPr="00F00C92">
              <w:rPr>
                <w:rFonts w:ascii="Calibri" w:eastAsia="Times New Roman" w:hAnsi="Calibri" w:cs="Calibri"/>
                <w:color w:val="FF0000"/>
                <w:lang w:eastAsia="nl-NL"/>
              </w:rPr>
              <w:t>11--1</w:t>
            </w:r>
          </w:p>
        </w:tc>
        <w:tc>
          <w:tcPr>
            <w:tcW w:w="960" w:type="dxa"/>
            <w:tcBorders>
              <w:top w:val="nil"/>
              <w:left w:val="nil"/>
              <w:bottom w:val="nil"/>
              <w:right w:val="nil"/>
            </w:tcBorders>
            <w:shd w:val="clear" w:color="auto" w:fill="auto"/>
            <w:noWrap/>
            <w:vAlign w:val="bottom"/>
            <w:hideMark/>
          </w:tcPr>
          <w:p w14:paraId="2B4C13D7" w14:textId="77777777" w:rsidR="00F00C92" w:rsidRPr="00F00C92" w:rsidRDefault="00F00C92" w:rsidP="00F00C92">
            <w:pPr>
              <w:spacing w:after="0" w:line="240" w:lineRule="auto"/>
              <w:rPr>
                <w:rFonts w:ascii="Calibri" w:eastAsia="Times New Roman" w:hAnsi="Calibri" w:cs="Calibri"/>
                <w:color w:val="FF0000"/>
                <w:lang w:eastAsia="nl-NL"/>
              </w:rPr>
            </w:pPr>
            <w:r w:rsidRPr="00F00C92">
              <w:rPr>
                <w:rFonts w:ascii="Calibri" w:eastAsia="Times New Roman" w:hAnsi="Calibri" w:cs="Calibri"/>
                <w:color w:val="FF0000"/>
                <w:lang w:eastAsia="nl-NL"/>
              </w:rPr>
              <w:t>54.5</w:t>
            </w:r>
          </w:p>
        </w:tc>
        <w:tc>
          <w:tcPr>
            <w:tcW w:w="960" w:type="dxa"/>
            <w:tcBorders>
              <w:top w:val="nil"/>
              <w:left w:val="nil"/>
              <w:bottom w:val="nil"/>
              <w:right w:val="nil"/>
            </w:tcBorders>
            <w:shd w:val="clear" w:color="auto" w:fill="auto"/>
            <w:noWrap/>
            <w:vAlign w:val="bottom"/>
            <w:hideMark/>
          </w:tcPr>
          <w:p w14:paraId="2B4C13D8" w14:textId="77777777" w:rsidR="00F00C92" w:rsidRPr="00F00C92" w:rsidRDefault="00F00C92" w:rsidP="00F00C92">
            <w:pPr>
              <w:spacing w:after="0" w:line="240" w:lineRule="auto"/>
              <w:rPr>
                <w:rFonts w:ascii="Calibri" w:eastAsia="Times New Roman" w:hAnsi="Calibri" w:cs="Calibri"/>
                <w:color w:val="FF0000"/>
                <w:lang w:eastAsia="nl-NL"/>
              </w:rPr>
            </w:pPr>
            <w:r w:rsidRPr="00F00C92">
              <w:rPr>
                <w:rFonts w:ascii="Calibri" w:eastAsia="Times New Roman" w:hAnsi="Calibri" w:cs="Calibri"/>
                <w:color w:val="FF0000"/>
                <w:lang w:eastAsia="nl-NL"/>
              </w:rPr>
              <w:t>1.46</w:t>
            </w:r>
          </w:p>
        </w:tc>
        <w:tc>
          <w:tcPr>
            <w:tcW w:w="960" w:type="dxa"/>
            <w:tcBorders>
              <w:top w:val="nil"/>
              <w:left w:val="nil"/>
              <w:bottom w:val="nil"/>
              <w:right w:val="nil"/>
            </w:tcBorders>
            <w:shd w:val="clear" w:color="auto" w:fill="auto"/>
            <w:noWrap/>
            <w:vAlign w:val="bottom"/>
            <w:hideMark/>
          </w:tcPr>
          <w:p w14:paraId="2B4C13D9" w14:textId="77777777" w:rsidR="00F00C92" w:rsidRPr="00F00C92" w:rsidRDefault="00F00C92" w:rsidP="00F00C92">
            <w:pPr>
              <w:spacing w:after="0" w:line="240" w:lineRule="auto"/>
              <w:rPr>
                <w:rFonts w:ascii="Calibri" w:eastAsia="Times New Roman" w:hAnsi="Calibri" w:cs="Calibri"/>
                <w:color w:val="FF0000"/>
                <w:lang w:eastAsia="nl-NL"/>
              </w:rPr>
            </w:pPr>
            <w:r w:rsidRPr="00F00C92">
              <w:rPr>
                <w:rFonts w:ascii="Calibri" w:eastAsia="Times New Roman" w:hAnsi="Calibri" w:cs="Calibri"/>
                <w:color w:val="FF0000"/>
                <w:lang w:eastAsia="nl-NL"/>
              </w:rPr>
              <w:t>25.80</w:t>
            </w:r>
          </w:p>
        </w:tc>
      </w:tr>
      <w:tr w:rsidR="00F00C92" w:rsidRPr="00F00C92" w14:paraId="2B4C13E6" w14:textId="77777777" w:rsidTr="00F00C92">
        <w:trPr>
          <w:trHeight w:val="300"/>
        </w:trPr>
        <w:tc>
          <w:tcPr>
            <w:tcW w:w="1300" w:type="dxa"/>
            <w:tcBorders>
              <w:top w:val="nil"/>
              <w:left w:val="nil"/>
              <w:bottom w:val="nil"/>
              <w:right w:val="nil"/>
            </w:tcBorders>
            <w:shd w:val="clear" w:color="auto" w:fill="auto"/>
            <w:noWrap/>
            <w:vAlign w:val="bottom"/>
            <w:hideMark/>
          </w:tcPr>
          <w:p w14:paraId="2B4C13DB"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1200" w:type="dxa"/>
            <w:tcBorders>
              <w:top w:val="nil"/>
              <w:left w:val="nil"/>
              <w:bottom w:val="nil"/>
              <w:right w:val="nil"/>
            </w:tcBorders>
            <w:shd w:val="clear" w:color="auto" w:fill="auto"/>
            <w:noWrap/>
            <w:vAlign w:val="bottom"/>
            <w:hideMark/>
          </w:tcPr>
          <w:p w14:paraId="2B4C13D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meisje </w:t>
            </w:r>
          </w:p>
        </w:tc>
        <w:tc>
          <w:tcPr>
            <w:tcW w:w="960" w:type="dxa"/>
            <w:tcBorders>
              <w:top w:val="nil"/>
              <w:left w:val="nil"/>
              <w:bottom w:val="nil"/>
              <w:right w:val="nil"/>
            </w:tcBorders>
            <w:shd w:val="clear" w:color="auto" w:fill="auto"/>
            <w:noWrap/>
            <w:vAlign w:val="bottom"/>
            <w:hideMark/>
          </w:tcPr>
          <w:p w14:paraId="2B4C13DD"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11--0</w:t>
            </w:r>
          </w:p>
        </w:tc>
        <w:tc>
          <w:tcPr>
            <w:tcW w:w="960" w:type="dxa"/>
            <w:tcBorders>
              <w:top w:val="nil"/>
              <w:left w:val="nil"/>
              <w:bottom w:val="nil"/>
              <w:right w:val="nil"/>
            </w:tcBorders>
            <w:shd w:val="clear" w:color="auto" w:fill="auto"/>
            <w:noWrap/>
            <w:vAlign w:val="bottom"/>
            <w:hideMark/>
          </w:tcPr>
          <w:p w14:paraId="2B4C13D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30.0</w:t>
            </w:r>
          </w:p>
        </w:tc>
        <w:tc>
          <w:tcPr>
            <w:tcW w:w="960" w:type="dxa"/>
            <w:tcBorders>
              <w:top w:val="nil"/>
              <w:left w:val="nil"/>
              <w:bottom w:val="nil"/>
              <w:right w:val="nil"/>
            </w:tcBorders>
            <w:shd w:val="clear" w:color="auto" w:fill="auto"/>
            <w:noWrap/>
            <w:vAlign w:val="bottom"/>
            <w:hideMark/>
          </w:tcPr>
          <w:p w14:paraId="2B4C13D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1.44</w:t>
            </w:r>
          </w:p>
        </w:tc>
        <w:tc>
          <w:tcPr>
            <w:tcW w:w="960" w:type="dxa"/>
            <w:tcBorders>
              <w:top w:val="nil"/>
              <w:left w:val="nil"/>
              <w:bottom w:val="nil"/>
              <w:right w:val="nil"/>
            </w:tcBorders>
            <w:shd w:val="clear" w:color="auto" w:fill="auto"/>
            <w:noWrap/>
            <w:vAlign w:val="bottom"/>
            <w:hideMark/>
          </w:tcPr>
          <w:p w14:paraId="2B4C13E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14.47</w:t>
            </w:r>
          </w:p>
        </w:tc>
        <w:tc>
          <w:tcPr>
            <w:tcW w:w="1180" w:type="dxa"/>
            <w:tcBorders>
              <w:top w:val="nil"/>
              <w:left w:val="nil"/>
              <w:bottom w:val="nil"/>
              <w:right w:val="nil"/>
            </w:tcBorders>
            <w:shd w:val="clear" w:color="auto" w:fill="auto"/>
            <w:noWrap/>
            <w:vAlign w:val="bottom"/>
            <w:hideMark/>
          </w:tcPr>
          <w:p w14:paraId="2B4C13E1"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1180" w:type="dxa"/>
            <w:tcBorders>
              <w:top w:val="nil"/>
              <w:left w:val="nil"/>
              <w:bottom w:val="nil"/>
              <w:right w:val="nil"/>
            </w:tcBorders>
            <w:shd w:val="clear" w:color="auto" w:fill="auto"/>
            <w:noWrap/>
            <w:vAlign w:val="bottom"/>
            <w:hideMark/>
          </w:tcPr>
          <w:p w14:paraId="2B4C13E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11--3</w:t>
            </w:r>
          </w:p>
        </w:tc>
        <w:tc>
          <w:tcPr>
            <w:tcW w:w="960" w:type="dxa"/>
            <w:tcBorders>
              <w:top w:val="nil"/>
              <w:left w:val="nil"/>
              <w:bottom w:val="nil"/>
              <w:right w:val="nil"/>
            </w:tcBorders>
            <w:shd w:val="clear" w:color="auto" w:fill="auto"/>
            <w:noWrap/>
            <w:vAlign w:val="bottom"/>
            <w:hideMark/>
          </w:tcPr>
          <w:p w14:paraId="2B4C13E3"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30.1</w:t>
            </w:r>
          </w:p>
        </w:tc>
        <w:tc>
          <w:tcPr>
            <w:tcW w:w="960" w:type="dxa"/>
            <w:tcBorders>
              <w:top w:val="nil"/>
              <w:left w:val="nil"/>
              <w:bottom w:val="nil"/>
              <w:right w:val="nil"/>
            </w:tcBorders>
            <w:shd w:val="clear" w:color="auto" w:fill="auto"/>
            <w:noWrap/>
            <w:vAlign w:val="bottom"/>
            <w:hideMark/>
          </w:tcPr>
          <w:p w14:paraId="2B4C13E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1.44</w:t>
            </w:r>
          </w:p>
        </w:tc>
        <w:tc>
          <w:tcPr>
            <w:tcW w:w="960" w:type="dxa"/>
            <w:tcBorders>
              <w:top w:val="nil"/>
              <w:left w:val="nil"/>
              <w:bottom w:val="nil"/>
              <w:right w:val="nil"/>
            </w:tcBorders>
            <w:shd w:val="clear" w:color="auto" w:fill="auto"/>
            <w:noWrap/>
            <w:vAlign w:val="bottom"/>
            <w:hideMark/>
          </w:tcPr>
          <w:p w14:paraId="2B4C13E5"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14.47</w:t>
            </w:r>
          </w:p>
        </w:tc>
      </w:tr>
      <w:tr w:rsidR="00F00C92" w:rsidRPr="00F00C92" w14:paraId="2B4C13F2" w14:textId="77777777" w:rsidTr="00F00C92">
        <w:trPr>
          <w:trHeight w:val="300"/>
        </w:trPr>
        <w:tc>
          <w:tcPr>
            <w:tcW w:w="1300" w:type="dxa"/>
            <w:tcBorders>
              <w:top w:val="nil"/>
              <w:left w:val="nil"/>
              <w:bottom w:val="nil"/>
              <w:right w:val="nil"/>
            </w:tcBorders>
            <w:shd w:val="clear" w:color="auto" w:fill="auto"/>
            <w:noWrap/>
            <w:vAlign w:val="bottom"/>
            <w:hideMark/>
          </w:tcPr>
          <w:p w14:paraId="2B4C13E7"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1200" w:type="dxa"/>
            <w:tcBorders>
              <w:top w:val="nil"/>
              <w:left w:val="nil"/>
              <w:bottom w:val="nil"/>
              <w:right w:val="nil"/>
            </w:tcBorders>
            <w:shd w:val="clear" w:color="auto" w:fill="auto"/>
            <w:noWrap/>
            <w:vAlign w:val="bottom"/>
            <w:hideMark/>
          </w:tcPr>
          <w:p w14:paraId="2B4C13E8"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 xml:space="preserve">meisje </w:t>
            </w:r>
          </w:p>
        </w:tc>
        <w:tc>
          <w:tcPr>
            <w:tcW w:w="960" w:type="dxa"/>
            <w:tcBorders>
              <w:top w:val="nil"/>
              <w:left w:val="nil"/>
              <w:bottom w:val="nil"/>
              <w:right w:val="nil"/>
            </w:tcBorders>
            <w:shd w:val="clear" w:color="auto" w:fill="auto"/>
            <w:noWrap/>
            <w:vAlign w:val="bottom"/>
            <w:hideMark/>
          </w:tcPr>
          <w:p w14:paraId="2B4C13E9"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10--4</w:t>
            </w:r>
          </w:p>
        </w:tc>
        <w:tc>
          <w:tcPr>
            <w:tcW w:w="960" w:type="dxa"/>
            <w:tcBorders>
              <w:top w:val="nil"/>
              <w:left w:val="nil"/>
              <w:bottom w:val="nil"/>
              <w:right w:val="nil"/>
            </w:tcBorders>
            <w:shd w:val="clear" w:color="auto" w:fill="auto"/>
            <w:noWrap/>
            <w:vAlign w:val="bottom"/>
            <w:hideMark/>
          </w:tcPr>
          <w:p w14:paraId="2B4C13EA"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51.2</w:t>
            </w:r>
          </w:p>
        </w:tc>
        <w:tc>
          <w:tcPr>
            <w:tcW w:w="960" w:type="dxa"/>
            <w:tcBorders>
              <w:top w:val="nil"/>
              <w:left w:val="nil"/>
              <w:bottom w:val="nil"/>
              <w:right w:val="nil"/>
            </w:tcBorders>
            <w:shd w:val="clear" w:color="auto" w:fill="auto"/>
            <w:noWrap/>
            <w:vAlign w:val="bottom"/>
            <w:hideMark/>
          </w:tcPr>
          <w:p w14:paraId="2B4C13EB"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1.48</w:t>
            </w:r>
          </w:p>
        </w:tc>
        <w:tc>
          <w:tcPr>
            <w:tcW w:w="960" w:type="dxa"/>
            <w:tcBorders>
              <w:top w:val="nil"/>
              <w:left w:val="nil"/>
              <w:bottom w:val="nil"/>
              <w:right w:val="nil"/>
            </w:tcBorders>
            <w:shd w:val="clear" w:color="auto" w:fill="auto"/>
            <w:noWrap/>
            <w:vAlign w:val="bottom"/>
            <w:hideMark/>
          </w:tcPr>
          <w:p w14:paraId="2B4C13EC"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23.28</w:t>
            </w:r>
          </w:p>
        </w:tc>
        <w:tc>
          <w:tcPr>
            <w:tcW w:w="1180" w:type="dxa"/>
            <w:tcBorders>
              <w:top w:val="nil"/>
              <w:left w:val="nil"/>
              <w:bottom w:val="nil"/>
              <w:right w:val="nil"/>
            </w:tcBorders>
            <w:shd w:val="clear" w:color="auto" w:fill="auto"/>
            <w:noWrap/>
            <w:vAlign w:val="bottom"/>
            <w:hideMark/>
          </w:tcPr>
          <w:p w14:paraId="2B4C13ED" w14:textId="77777777" w:rsidR="00F00C92" w:rsidRPr="00F00C92" w:rsidRDefault="00F00C92" w:rsidP="00F00C92">
            <w:pPr>
              <w:spacing w:after="0" w:line="240" w:lineRule="auto"/>
              <w:rPr>
                <w:rFonts w:ascii="Calibri" w:eastAsia="Times New Roman" w:hAnsi="Calibri" w:cs="Calibri"/>
                <w:color w:val="F79646"/>
                <w:lang w:eastAsia="nl-NL"/>
              </w:rPr>
            </w:pPr>
          </w:p>
        </w:tc>
        <w:tc>
          <w:tcPr>
            <w:tcW w:w="1180" w:type="dxa"/>
            <w:tcBorders>
              <w:top w:val="nil"/>
              <w:left w:val="nil"/>
              <w:bottom w:val="nil"/>
              <w:right w:val="nil"/>
            </w:tcBorders>
            <w:shd w:val="clear" w:color="auto" w:fill="auto"/>
            <w:noWrap/>
            <w:vAlign w:val="bottom"/>
            <w:hideMark/>
          </w:tcPr>
          <w:p w14:paraId="2B4C13EE"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10--7</w:t>
            </w:r>
          </w:p>
        </w:tc>
        <w:tc>
          <w:tcPr>
            <w:tcW w:w="960" w:type="dxa"/>
            <w:tcBorders>
              <w:top w:val="nil"/>
              <w:left w:val="nil"/>
              <w:bottom w:val="nil"/>
              <w:right w:val="nil"/>
            </w:tcBorders>
            <w:shd w:val="clear" w:color="auto" w:fill="auto"/>
            <w:noWrap/>
            <w:vAlign w:val="bottom"/>
            <w:hideMark/>
          </w:tcPr>
          <w:p w14:paraId="2B4C13EF"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52.8</w:t>
            </w:r>
          </w:p>
        </w:tc>
        <w:tc>
          <w:tcPr>
            <w:tcW w:w="960" w:type="dxa"/>
            <w:tcBorders>
              <w:top w:val="nil"/>
              <w:left w:val="nil"/>
              <w:bottom w:val="nil"/>
              <w:right w:val="nil"/>
            </w:tcBorders>
            <w:shd w:val="clear" w:color="auto" w:fill="auto"/>
            <w:noWrap/>
            <w:vAlign w:val="bottom"/>
            <w:hideMark/>
          </w:tcPr>
          <w:p w14:paraId="2B4C13F0"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1.49</w:t>
            </w:r>
          </w:p>
        </w:tc>
        <w:tc>
          <w:tcPr>
            <w:tcW w:w="960" w:type="dxa"/>
            <w:tcBorders>
              <w:top w:val="nil"/>
              <w:left w:val="nil"/>
              <w:bottom w:val="nil"/>
              <w:right w:val="nil"/>
            </w:tcBorders>
            <w:shd w:val="clear" w:color="auto" w:fill="auto"/>
            <w:noWrap/>
            <w:vAlign w:val="bottom"/>
            <w:hideMark/>
          </w:tcPr>
          <w:p w14:paraId="2B4C13F1"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23.87</w:t>
            </w:r>
          </w:p>
        </w:tc>
      </w:tr>
      <w:tr w:rsidR="00F00C92" w:rsidRPr="00F00C92" w14:paraId="2B4C13FE" w14:textId="77777777" w:rsidTr="00F00C92">
        <w:trPr>
          <w:trHeight w:val="300"/>
        </w:trPr>
        <w:tc>
          <w:tcPr>
            <w:tcW w:w="1300" w:type="dxa"/>
            <w:tcBorders>
              <w:top w:val="nil"/>
              <w:left w:val="nil"/>
              <w:bottom w:val="nil"/>
              <w:right w:val="nil"/>
            </w:tcBorders>
            <w:shd w:val="clear" w:color="auto" w:fill="auto"/>
            <w:noWrap/>
            <w:vAlign w:val="bottom"/>
            <w:hideMark/>
          </w:tcPr>
          <w:p w14:paraId="2B4C13F3"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1200" w:type="dxa"/>
            <w:tcBorders>
              <w:top w:val="nil"/>
              <w:left w:val="nil"/>
              <w:bottom w:val="nil"/>
              <w:right w:val="nil"/>
            </w:tcBorders>
            <w:shd w:val="clear" w:color="auto" w:fill="auto"/>
            <w:noWrap/>
            <w:vAlign w:val="bottom"/>
            <w:hideMark/>
          </w:tcPr>
          <w:p w14:paraId="2B4C13F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meisje </w:t>
            </w:r>
          </w:p>
        </w:tc>
        <w:tc>
          <w:tcPr>
            <w:tcW w:w="960" w:type="dxa"/>
            <w:tcBorders>
              <w:top w:val="nil"/>
              <w:left w:val="nil"/>
              <w:bottom w:val="nil"/>
              <w:right w:val="nil"/>
            </w:tcBorders>
            <w:shd w:val="clear" w:color="auto" w:fill="auto"/>
            <w:noWrap/>
            <w:vAlign w:val="bottom"/>
            <w:hideMark/>
          </w:tcPr>
          <w:p w14:paraId="2B4C13F5"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10--7</w:t>
            </w:r>
          </w:p>
        </w:tc>
        <w:tc>
          <w:tcPr>
            <w:tcW w:w="960" w:type="dxa"/>
            <w:tcBorders>
              <w:top w:val="nil"/>
              <w:left w:val="nil"/>
              <w:bottom w:val="nil"/>
              <w:right w:val="nil"/>
            </w:tcBorders>
            <w:shd w:val="clear" w:color="auto" w:fill="auto"/>
            <w:noWrap/>
            <w:vAlign w:val="bottom"/>
            <w:hideMark/>
          </w:tcPr>
          <w:p w14:paraId="2B4C13F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39.7</w:t>
            </w:r>
          </w:p>
        </w:tc>
        <w:tc>
          <w:tcPr>
            <w:tcW w:w="960" w:type="dxa"/>
            <w:tcBorders>
              <w:top w:val="nil"/>
              <w:left w:val="nil"/>
              <w:bottom w:val="nil"/>
              <w:right w:val="nil"/>
            </w:tcBorders>
            <w:shd w:val="clear" w:color="auto" w:fill="auto"/>
            <w:noWrap/>
            <w:vAlign w:val="bottom"/>
            <w:hideMark/>
          </w:tcPr>
          <w:p w14:paraId="2B4C13F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1.50</w:t>
            </w:r>
          </w:p>
        </w:tc>
        <w:tc>
          <w:tcPr>
            <w:tcW w:w="960" w:type="dxa"/>
            <w:tcBorders>
              <w:top w:val="nil"/>
              <w:left w:val="nil"/>
              <w:bottom w:val="nil"/>
              <w:right w:val="nil"/>
            </w:tcBorders>
            <w:shd w:val="clear" w:color="auto" w:fill="auto"/>
            <w:noWrap/>
            <w:vAlign w:val="bottom"/>
            <w:hideMark/>
          </w:tcPr>
          <w:p w14:paraId="2B4C13F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17.78</w:t>
            </w:r>
          </w:p>
        </w:tc>
        <w:tc>
          <w:tcPr>
            <w:tcW w:w="1180" w:type="dxa"/>
            <w:tcBorders>
              <w:top w:val="nil"/>
              <w:left w:val="nil"/>
              <w:bottom w:val="nil"/>
              <w:right w:val="nil"/>
            </w:tcBorders>
            <w:shd w:val="clear" w:color="auto" w:fill="auto"/>
            <w:noWrap/>
            <w:vAlign w:val="bottom"/>
            <w:hideMark/>
          </w:tcPr>
          <w:p w14:paraId="2B4C13F9"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1180" w:type="dxa"/>
            <w:tcBorders>
              <w:top w:val="nil"/>
              <w:left w:val="nil"/>
              <w:bottom w:val="nil"/>
              <w:right w:val="nil"/>
            </w:tcBorders>
            <w:shd w:val="clear" w:color="auto" w:fill="auto"/>
            <w:noWrap/>
            <w:vAlign w:val="bottom"/>
            <w:hideMark/>
          </w:tcPr>
          <w:p w14:paraId="2B4C13F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10--10</w:t>
            </w:r>
          </w:p>
        </w:tc>
        <w:tc>
          <w:tcPr>
            <w:tcW w:w="960" w:type="dxa"/>
            <w:tcBorders>
              <w:top w:val="nil"/>
              <w:left w:val="nil"/>
              <w:bottom w:val="nil"/>
              <w:right w:val="nil"/>
            </w:tcBorders>
            <w:shd w:val="clear" w:color="auto" w:fill="auto"/>
            <w:noWrap/>
            <w:vAlign w:val="bottom"/>
            <w:hideMark/>
          </w:tcPr>
          <w:p w14:paraId="2B4C13FB"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40.3</w:t>
            </w:r>
          </w:p>
        </w:tc>
        <w:tc>
          <w:tcPr>
            <w:tcW w:w="960" w:type="dxa"/>
            <w:tcBorders>
              <w:top w:val="nil"/>
              <w:left w:val="nil"/>
              <w:bottom w:val="nil"/>
              <w:right w:val="nil"/>
            </w:tcBorders>
            <w:shd w:val="clear" w:color="auto" w:fill="auto"/>
            <w:noWrap/>
            <w:vAlign w:val="bottom"/>
            <w:hideMark/>
          </w:tcPr>
          <w:p w14:paraId="2B4C13F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1.50</w:t>
            </w:r>
          </w:p>
        </w:tc>
        <w:tc>
          <w:tcPr>
            <w:tcW w:w="960" w:type="dxa"/>
            <w:tcBorders>
              <w:top w:val="nil"/>
              <w:left w:val="nil"/>
              <w:bottom w:val="nil"/>
              <w:right w:val="nil"/>
            </w:tcBorders>
            <w:shd w:val="clear" w:color="auto" w:fill="auto"/>
            <w:noWrap/>
            <w:vAlign w:val="bottom"/>
            <w:hideMark/>
          </w:tcPr>
          <w:p w14:paraId="2B4C13FD"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17.78</w:t>
            </w:r>
          </w:p>
        </w:tc>
      </w:tr>
      <w:tr w:rsidR="00F00C92" w:rsidRPr="00F00C92" w14:paraId="2B4C140A" w14:textId="77777777" w:rsidTr="00F00C92">
        <w:trPr>
          <w:trHeight w:val="300"/>
        </w:trPr>
        <w:tc>
          <w:tcPr>
            <w:tcW w:w="1300" w:type="dxa"/>
            <w:tcBorders>
              <w:top w:val="nil"/>
              <w:left w:val="nil"/>
              <w:bottom w:val="nil"/>
              <w:right w:val="nil"/>
            </w:tcBorders>
            <w:shd w:val="clear" w:color="auto" w:fill="auto"/>
            <w:noWrap/>
            <w:vAlign w:val="bottom"/>
            <w:hideMark/>
          </w:tcPr>
          <w:p w14:paraId="2B4C13FF"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1200" w:type="dxa"/>
            <w:tcBorders>
              <w:top w:val="nil"/>
              <w:left w:val="nil"/>
              <w:bottom w:val="nil"/>
              <w:right w:val="nil"/>
            </w:tcBorders>
            <w:shd w:val="clear" w:color="auto" w:fill="auto"/>
            <w:noWrap/>
            <w:vAlign w:val="bottom"/>
            <w:hideMark/>
          </w:tcPr>
          <w:p w14:paraId="2B4C140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meisje </w:t>
            </w:r>
          </w:p>
        </w:tc>
        <w:tc>
          <w:tcPr>
            <w:tcW w:w="960" w:type="dxa"/>
            <w:tcBorders>
              <w:top w:val="nil"/>
              <w:left w:val="nil"/>
              <w:bottom w:val="nil"/>
              <w:right w:val="nil"/>
            </w:tcBorders>
            <w:shd w:val="clear" w:color="auto" w:fill="auto"/>
            <w:noWrap/>
            <w:vAlign w:val="bottom"/>
            <w:hideMark/>
          </w:tcPr>
          <w:p w14:paraId="2B4C1401"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10--8</w:t>
            </w:r>
          </w:p>
        </w:tc>
        <w:tc>
          <w:tcPr>
            <w:tcW w:w="960" w:type="dxa"/>
            <w:tcBorders>
              <w:top w:val="nil"/>
              <w:left w:val="nil"/>
              <w:bottom w:val="nil"/>
              <w:right w:val="nil"/>
            </w:tcBorders>
            <w:shd w:val="clear" w:color="auto" w:fill="auto"/>
            <w:noWrap/>
            <w:vAlign w:val="bottom"/>
            <w:hideMark/>
          </w:tcPr>
          <w:p w14:paraId="2B4C140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46.4</w:t>
            </w:r>
          </w:p>
        </w:tc>
        <w:tc>
          <w:tcPr>
            <w:tcW w:w="960" w:type="dxa"/>
            <w:tcBorders>
              <w:top w:val="nil"/>
              <w:left w:val="nil"/>
              <w:bottom w:val="nil"/>
              <w:right w:val="nil"/>
            </w:tcBorders>
            <w:shd w:val="clear" w:color="auto" w:fill="auto"/>
            <w:noWrap/>
            <w:vAlign w:val="bottom"/>
            <w:hideMark/>
          </w:tcPr>
          <w:p w14:paraId="2B4C1403"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1.59</w:t>
            </w:r>
          </w:p>
        </w:tc>
        <w:tc>
          <w:tcPr>
            <w:tcW w:w="960" w:type="dxa"/>
            <w:tcBorders>
              <w:top w:val="nil"/>
              <w:left w:val="nil"/>
              <w:bottom w:val="nil"/>
              <w:right w:val="nil"/>
            </w:tcBorders>
            <w:shd w:val="clear" w:color="auto" w:fill="auto"/>
            <w:noWrap/>
            <w:vAlign w:val="bottom"/>
            <w:hideMark/>
          </w:tcPr>
          <w:p w14:paraId="2B4C140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18.20</w:t>
            </w:r>
          </w:p>
        </w:tc>
        <w:tc>
          <w:tcPr>
            <w:tcW w:w="1180" w:type="dxa"/>
            <w:tcBorders>
              <w:top w:val="nil"/>
              <w:left w:val="nil"/>
              <w:bottom w:val="nil"/>
              <w:right w:val="nil"/>
            </w:tcBorders>
            <w:shd w:val="clear" w:color="auto" w:fill="auto"/>
            <w:noWrap/>
            <w:vAlign w:val="bottom"/>
            <w:hideMark/>
          </w:tcPr>
          <w:p w14:paraId="2B4C1405"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1180" w:type="dxa"/>
            <w:tcBorders>
              <w:top w:val="nil"/>
              <w:left w:val="nil"/>
              <w:bottom w:val="nil"/>
              <w:right w:val="nil"/>
            </w:tcBorders>
            <w:shd w:val="clear" w:color="auto" w:fill="auto"/>
            <w:noWrap/>
            <w:vAlign w:val="bottom"/>
            <w:hideMark/>
          </w:tcPr>
          <w:p w14:paraId="2B4C140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10--11</w:t>
            </w:r>
          </w:p>
        </w:tc>
        <w:tc>
          <w:tcPr>
            <w:tcW w:w="960" w:type="dxa"/>
            <w:tcBorders>
              <w:top w:val="nil"/>
              <w:left w:val="nil"/>
              <w:bottom w:val="nil"/>
              <w:right w:val="nil"/>
            </w:tcBorders>
            <w:shd w:val="clear" w:color="auto" w:fill="auto"/>
            <w:noWrap/>
            <w:vAlign w:val="bottom"/>
            <w:hideMark/>
          </w:tcPr>
          <w:p w14:paraId="2B4C140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45.7</w:t>
            </w:r>
          </w:p>
        </w:tc>
        <w:tc>
          <w:tcPr>
            <w:tcW w:w="960" w:type="dxa"/>
            <w:tcBorders>
              <w:top w:val="nil"/>
              <w:left w:val="nil"/>
              <w:bottom w:val="nil"/>
              <w:right w:val="nil"/>
            </w:tcBorders>
            <w:shd w:val="clear" w:color="auto" w:fill="auto"/>
            <w:noWrap/>
            <w:vAlign w:val="bottom"/>
            <w:hideMark/>
          </w:tcPr>
          <w:p w14:paraId="2B4C140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1.60</w:t>
            </w:r>
          </w:p>
        </w:tc>
        <w:tc>
          <w:tcPr>
            <w:tcW w:w="960" w:type="dxa"/>
            <w:tcBorders>
              <w:top w:val="nil"/>
              <w:left w:val="nil"/>
              <w:bottom w:val="nil"/>
              <w:right w:val="nil"/>
            </w:tcBorders>
            <w:shd w:val="clear" w:color="auto" w:fill="auto"/>
            <w:noWrap/>
            <w:vAlign w:val="bottom"/>
            <w:hideMark/>
          </w:tcPr>
          <w:p w14:paraId="2B4C1409"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17.97</w:t>
            </w:r>
          </w:p>
        </w:tc>
      </w:tr>
      <w:tr w:rsidR="00F00C92" w:rsidRPr="00F00C92" w14:paraId="2B4C1416" w14:textId="77777777" w:rsidTr="00F00C92">
        <w:trPr>
          <w:trHeight w:val="300"/>
        </w:trPr>
        <w:tc>
          <w:tcPr>
            <w:tcW w:w="1300" w:type="dxa"/>
            <w:tcBorders>
              <w:top w:val="nil"/>
              <w:left w:val="nil"/>
              <w:bottom w:val="nil"/>
              <w:right w:val="nil"/>
            </w:tcBorders>
            <w:shd w:val="clear" w:color="auto" w:fill="auto"/>
            <w:noWrap/>
            <w:vAlign w:val="bottom"/>
            <w:hideMark/>
          </w:tcPr>
          <w:p w14:paraId="2B4C140B"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1200" w:type="dxa"/>
            <w:tcBorders>
              <w:top w:val="nil"/>
              <w:left w:val="nil"/>
              <w:bottom w:val="nil"/>
              <w:right w:val="nil"/>
            </w:tcBorders>
            <w:shd w:val="clear" w:color="auto" w:fill="auto"/>
            <w:noWrap/>
            <w:vAlign w:val="bottom"/>
            <w:hideMark/>
          </w:tcPr>
          <w:p w14:paraId="2B4C140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jongen </w:t>
            </w:r>
          </w:p>
        </w:tc>
        <w:tc>
          <w:tcPr>
            <w:tcW w:w="960" w:type="dxa"/>
            <w:tcBorders>
              <w:top w:val="nil"/>
              <w:left w:val="nil"/>
              <w:bottom w:val="nil"/>
              <w:right w:val="nil"/>
            </w:tcBorders>
            <w:shd w:val="clear" w:color="auto" w:fill="auto"/>
            <w:noWrap/>
            <w:vAlign w:val="bottom"/>
            <w:hideMark/>
          </w:tcPr>
          <w:p w14:paraId="2B4C140D"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10--8</w:t>
            </w:r>
          </w:p>
        </w:tc>
        <w:tc>
          <w:tcPr>
            <w:tcW w:w="960" w:type="dxa"/>
            <w:tcBorders>
              <w:top w:val="nil"/>
              <w:left w:val="nil"/>
              <w:bottom w:val="nil"/>
              <w:right w:val="nil"/>
            </w:tcBorders>
            <w:shd w:val="clear" w:color="auto" w:fill="auto"/>
            <w:noWrap/>
            <w:vAlign w:val="bottom"/>
            <w:hideMark/>
          </w:tcPr>
          <w:p w14:paraId="2B4C140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29.8</w:t>
            </w:r>
          </w:p>
        </w:tc>
        <w:tc>
          <w:tcPr>
            <w:tcW w:w="960" w:type="dxa"/>
            <w:tcBorders>
              <w:top w:val="nil"/>
              <w:left w:val="nil"/>
              <w:bottom w:val="nil"/>
              <w:right w:val="nil"/>
            </w:tcBorders>
            <w:shd w:val="clear" w:color="auto" w:fill="auto"/>
            <w:noWrap/>
            <w:vAlign w:val="bottom"/>
            <w:hideMark/>
          </w:tcPr>
          <w:p w14:paraId="2B4C140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1.40</w:t>
            </w:r>
          </w:p>
        </w:tc>
        <w:tc>
          <w:tcPr>
            <w:tcW w:w="960" w:type="dxa"/>
            <w:tcBorders>
              <w:top w:val="nil"/>
              <w:left w:val="nil"/>
              <w:bottom w:val="nil"/>
              <w:right w:val="nil"/>
            </w:tcBorders>
            <w:shd w:val="clear" w:color="auto" w:fill="auto"/>
            <w:noWrap/>
            <w:vAlign w:val="bottom"/>
            <w:hideMark/>
          </w:tcPr>
          <w:p w14:paraId="2B4C141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15.31</w:t>
            </w:r>
          </w:p>
        </w:tc>
        <w:tc>
          <w:tcPr>
            <w:tcW w:w="1180" w:type="dxa"/>
            <w:tcBorders>
              <w:top w:val="nil"/>
              <w:left w:val="nil"/>
              <w:bottom w:val="nil"/>
              <w:right w:val="nil"/>
            </w:tcBorders>
            <w:shd w:val="clear" w:color="auto" w:fill="auto"/>
            <w:noWrap/>
            <w:vAlign w:val="bottom"/>
            <w:hideMark/>
          </w:tcPr>
          <w:p w14:paraId="2B4C1411"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1180" w:type="dxa"/>
            <w:tcBorders>
              <w:top w:val="nil"/>
              <w:left w:val="nil"/>
              <w:bottom w:val="nil"/>
              <w:right w:val="nil"/>
            </w:tcBorders>
            <w:shd w:val="clear" w:color="auto" w:fill="auto"/>
            <w:noWrap/>
            <w:vAlign w:val="bottom"/>
            <w:hideMark/>
          </w:tcPr>
          <w:p w14:paraId="2B4C141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10--11</w:t>
            </w:r>
          </w:p>
        </w:tc>
        <w:tc>
          <w:tcPr>
            <w:tcW w:w="960" w:type="dxa"/>
            <w:tcBorders>
              <w:top w:val="nil"/>
              <w:left w:val="nil"/>
              <w:bottom w:val="nil"/>
              <w:right w:val="nil"/>
            </w:tcBorders>
            <w:shd w:val="clear" w:color="auto" w:fill="auto"/>
            <w:noWrap/>
            <w:vAlign w:val="bottom"/>
            <w:hideMark/>
          </w:tcPr>
          <w:p w14:paraId="2B4C1413"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29.7</w:t>
            </w:r>
          </w:p>
        </w:tc>
        <w:tc>
          <w:tcPr>
            <w:tcW w:w="960" w:type="dxa"/>
            <w:tcBorders>
              <w:top w:val="nil"/>
              <w:left w:val="nil"/>
              <w:bottom w:val="nil"/>
              <w:right w:val="nil"/>
            </w:tcBorders>
            <w:shd w:val="clear" w:color="auto" w:fill="auto"/>
            <w:noWrap/>
            <w:vAlign w:val="bottom"/>
            <w:hideMark/>
          </w:tcPr>
          <w:p w14:paraId="2B4C141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1.47</w:t>
            </w:r>
          </w:p>
        </w:tc>
        <w:tc>
          <w:tcPr>
            <w:tcW w:w="960" w:type="dxa"/>
            <w:tcBorders>
              <w:top w:val="nil"/>
              <w:left w:val="nil"/>
              <w:bottom w:val="nil"/>
              <w:right w:val="nil"/>
            </w:tcBorders>
            <w:shd w:val="clear" w:color="auto" w:fill="auto"/>
            <w:noWrap/>
            <w:vAlign w:val="bottom"/>
            <w:hideMark/>
          </w:tcPr>
          <w:p w14:paraId="2B4C1415"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13.88</w:t>
            </w:r>
          </w:p>
        </w:tc>
      </w:tr>
      <w:tr w:rsidR="00F00C92" w:rsidRPr="00F00C92" w14:paraId="2B4C1422" w14:textId="77777777" w:rsidTr="00F00C92">
        <w:trPr>
          <w:trHeight w:val="300"/>
        </w:trPr>
        <w:tc>
          <w:tcPr>
            <w:tcW w:w="1300" w:type="dxa"/>
            <w:tcBorders>
              <w:top w:val="nil"/>
              <w:left w:val="nil"/>
              <w:bottom w:val="nil"/>
              <w:right w:val="nil"/>
            </w:tcBorders>
            <w:shd w:val="clear" w:color="auto" w:fill="auto"/>
            <w:noWrap/>
            <w:vAlign w:val="bottom"/>
            <w:hideMark/>
          </w:tcPr>
          <w:p w14:paraId="2B4C1417"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1200" w:type="dxa"/>
            <w:tcBorders>
              <w:top w:val="nil"/>
              <w:left w:val="nil"/>
              <w:bottom w:val="nil"/>
              <w:right w:val="nil"/>
            </w:tcBorders>
            <w:shd w:val="clear" w:color="auto" w:fill="auto"/>
            <w:noWrap/>
            <w:vAlign w:val="bottom"/>
            <w:hideMark/>
          </w:tcPr>
          <w:p w14:paraId="2B4C141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jongen </w:t>
            </w:r>
          </w:p>
        </w:tc>
        <w:tc>
          <w:tcPr>
            <w:tcW w:w="960" w:type="dxa"/>
            <w:tcBorders>
              <w:top w:val="nil"/>
              <w:left w:val="nil"/>
              <w:bottom w:val="nil"/>
              <w:right w:val="nil"/>
            </w:tcBorders>
            <w:shd w:val="clear" w:color="auto" w:fill="auto"/>
            <w:noWrap/>
            <w:vAlign w:val="bottom"/>
            <w:hideMark/>
          </w:tcPr>
          <w:p w14:paraId="2B4C1419"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11--1</w:t>
            </w:r>
          </w:p>
        </w:tc>
        <w:tc>
          <w:tcPr>
            <w:tcW w:w="960" w:type="dxa"/>
            <w:tcBorders>
              <w:top w:val="nil"/>
              <w:left w:val="nil"/>
              <w:bottom w:val="nil"/>
              <w:right w:val="nil"/>
            </w:tcBorders>
            <w:shd w:val="clear" w:color="auto" w:fill="auto"/>
            <w:noWrap/>
            <w:vAlign w:val="bottom"/>
            <w:hideMark/>
          </w:tcPr>
          <w:p w14:paraId="2B4C141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32.5</w:t>
            </w:r>
          </w:p>
        </w:tc>
        <w:tc>
          <w:tcPr>
            <w:tcW w:w="960" w:type="dxa"/>
            <w:tcBorders>
              <w:top w:val="nil"/>
              <w:left w:val="nil"/>
              <w:bottom w:val="nil"/>
              <w:right w:val="nil"/>
            </w:tcBorders>
            <w:shd w:val="clear" w:color="auto" w:fill="auto"/>
            <w:noWrap/>
            <w:vAlign w:val="bottom"/>
            <w:hideMark/>
          </w:tcPr>
          <w:p w14:paraId="2B4C141B"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1.51</w:t>
            </w:r>
          </w:p>
        </w:tc>
        <w:tc>
          <w:tcPr>
            <w:tcW w:w="960" w:type="dxa"/>
            <w:tcBorders>
              <w:top w:val="nil"/>
              <w:left w:val="nil"/>
              <w:bottom w:val="nil"/>
              <w:right w:val="nil"/>
            </w:tcBorders>
            <w:shd w:val="clear" w:color="auto" w:fill="auto"/>
            <w:noWrap/>
            <w:vAlign w:val="bottom"/>
            <w:hideMark/>
          </w:tcPr>
          <w:p w14:paraId="2B4C141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14.47</w:t>
            </w:r>
          </w:p>
        </w:tc>
        <w:tc>
          <w:tcPr>
            <w:tcW w:w="1180" w:type="dxa"/>
            <w:tcBorders>
              <w:top w:val="nil"/>
              <w:left w:val="nil"/>
              <w:bottom w:val="nil"/>
              <w:right w:val="nil"/>
            </w:tcBorders>
            <w:shd w:val="clear" w:color="auto" w:fill="auto"/>
            <w:noWrap/>
            <w:vAlign w:val="bottom"/>
            <w:hideMark/>
          </w:tcPr>
          <w:p w14:paraId="2B4C141D"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1180" w:type="dxa"/>
            <w:tcBorders>
              <w:top w:val="nil"/>
              <w:left w:val="nil"/>
              <w:bottom w:val="nil"/>
              <w:right w:val="nil"/>
            </w:tcBorders>
            <w:shd w:val="clear" w:color="auto" w:fill="auto"/>
            <w:noWrap/>
            <w:vAlign w:val="bottom"/>
            <w:hideMark/>
          </w:tcPr>
          <w:p w14:paraId="2B4C141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11--4</w:t>
            </w:r>
          </w:p>
        </w:tc>
        <w:tc>
          <w:tcPr>
            <w:tcW w:w="960" w:type="dxa"/>
            <w:tcBorders>
              <w:top w:val="nil"/>
              <w:left w:val="nil"/>
              <w:bottom w:val="nil"/>
              <w:right w:val="nil"/>
            </w:tcBorders>
            <w:shd w:val="clear" w:color="auto" w:fill="auto"/>
            <w:noWrap/>
            <w:vAlign w:val="bottom"/>
            <w:hideMark/>
          </w:tcPr>
          <w:p w14:paraId="2B4C141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34.0</w:t>
            </w:r>
          </w:p>
        </w:tc>
        <w:tc>
          <w:tcPr>
            <w:tcW w:w="960" w:type="dxa"/>
            <w:tcBorders>
              <w:top w:val="nil"/>
              <w:left w:val="nil"/>
              <w:bottom w:val="nil"/>
              <w:right w:val="nil"/>
            </w:tcBorders>
            <w:shd w:val="clear" w:color="auto" w:fill="auto"/>
            <w:noWrap/>
            <w:vAlign w:val="bottom"/>
            <w:hideMark/>
          </w:tcPr>
          <w:p w14:paraId="2B4C142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1.51</w:t>
            </w:r>
          </w:p>
        </w:tc>
        <w:tc>
          <w:tcPr>
            <w:tcW w:w="960" w:type="dxa"/>
            <w:tcBorders>
              <w:top w:val="nil"/>
              <w:left w:val="nil"/>
              <w:bottom w:val="nil"/>
              <w:right w:val="nil"/>
            </w:tcBorders>
            <w:shd w:val="clear" w:color="auto" w:fill="auto"/>
            <w:noWrap/>
            <w:vAlign w:val="bottom"/>
            <w:hideMark/>
          </w:tcPr>
          <w:p w14:paraId="2B4C1421"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14.91</w:t>
            </w:r>
          </w:p>
        </w:tc>
      </w:tr>
      <w:tr w:rsidR="00F00C92" w:rsidRPr="00F00C92" w14:paraId="2B4C142E" w14:textId="77777777" w:rsidTr="00F00C92">
        <w:trPr>
          <w:trHeight w:val="300"/>
        </w:trPr>
        <w:tc>
          <w:tcPr>
            <w:tcW w:w="1300" w:type="dxa"/>
            <w:tcBorders>
              <w:top w:val="nil"/>
              <w:left w:val="nil"/>
              <w:bottom w:val="nil"/>
              <w:right w:val="nil"/>
            </w:tcBorders>
            <w:shd w:val="clear" w:color="auto" w:fill="auto"/>
            <w:noWrap/>
            <w:vAlign w:val="bottom"/>
            <w:hideMark/>
          </w:tcPr>
          <w:p w14:paraId="2B4C1423"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1200" w:type="dxa"/>
            <w:tcBorders>
              <w:top w:val="nil"/>
              <w:left w:val="nil"/>
              <w:bottom w:val="nil"/>
              <w:right w:val="nil"/>
            </w:tcBorders>
            <w:shd w:val="clear" w:color="auto" w:fill="auto"/>
            <w:noWrap/>
            <w:vAlign w:val="bottom"/>
            <w:hideMark/>
          </w:tcPr>
          <w:p w14:paraId="2B4C142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jongen </w:t>
            </w:r>
          </w:p>
        </w:tc>
        <w:tc>
          <w:tcPr>
            <w:tcW w:w="960" w:type="dxa"/>
            <w:tcBorders>
              <w:top w:val="nil"/>
              <w:left w:val="nil"/>
              <w:bottom w:val="nil"/>
              <w:right w:val="nil"/>
            </w:tcBorders>
            <w:shd w:val="clear" w:color="auto" w:fill="auto"/>
            <w:noWrap/>
            <w:vAlign w:val="bottom"/>
            <w:hideMark/>
          </w:tcPr>
          <w:p w14:paraId="2B4C1425"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10--3</w:t>
            </w:r>
          </w:p>
        </w:tc>
        <w:tc>
          <w:tcPr>
            <w:tcW w:w="960" w:type="dxa"/>
            <w:tcBorders>
              <w:top w:val="nil"/>
              <w:left w:val="nil"/>
              <w:bottom w:val="nil"/>
              <w:right w:val="nil"/>
            </w:tcBorders>
            <w:shd w:val="clear" w:color="auto" w:fill="auto"/>
            <w:noWrap/>
            <w:vAlign w:val="bottom"/>
            <w:hideMark/>
          </w:tcPr>
          <w:p w14:paraId="2B4C142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50.0</w:t>
            </w:r>
          </w:p>
        </w:tc>
        <w:tc>
          <w:tcPr>
            <w:tcW w:w="960" w:type="dxa"/>
            <w:tcBorders>
              <w:top w:val="nil"/>
              <w:left w:val="nil"/>
              <w:bottom w:val="nil"/>
              <w:right w:val="nil"/>
            </w:tcBorders>
            <w:shd w:val="clear" w:color="auto" w:fill="auto"/>
            <w:noWrap/>
            <w:vAlign w:val="bottom"/>
            <w:hideMark/>
          </w:tcPr>
          <w:p w14:paraId="2B4C142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1.60</w:t>
            </w:r>
          </w:p>
        </w:tc>
        <w:tc>
          <w:tcPr>
            <w:tcW w:w="960" w:type="dxa"/>
            <w:tcBorders>
              <w:top w:val="nil"/>
              <w:left w:val="nil"/>
              <w:bottom w:val="nil"/>
              <w:right w:val="nil"/>
            </w:tcBorders>
            <w:shd w:val="clear" w:color="auto" w:fill="auto"/>
            <w:noWrap/>
            <w:vAlign w:val="bottom"/>
            <w:hideMark/>
          </w:tcPr>
          <w:p w14:paraId="2B4C142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19.53</w:t>
            </w:r>
          </w:p>
        </w:tc>
        <w:tc>
          <w:tcPr>
            <w:tcW w:w="1180" w:type="dxa"/>
            <w:tcBorders>
              <w:top w:val="nil"/>
              <w:left w:val="nil"/>
              <w:bottom w:val="nil"/>
              <w:right w:val="nil"/>
            </w:tcBorders>
            <w:shd w:val="clear" w:color="auto" w:fill="auto"/>
            <w:noWrap/>
            <w:vAlign w:val="bottom"/>
            <w:hideMark/>
          </w:tcPr>
          <w:p w14:paraId="2B4C1429"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1180" w:type="dxa"/>
            <w:tcBorders>
              <w:top w:val="nil"/>
              <w:left w:val="nil"/>
              <w:bottom w:val="nil"/>
              <w:right w:val="nil"/>
            </w:tcBorders>
            <w:shd w:val="clear" w:color="auto" w:fill="auto"/>
            <w:noWrap/>
            <w:vAlign w:val="bottom"/>
            <w:hideMark/>
          </w:tcPr>
          <w:p w14:paraId="2B4C142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10--6</w:t>
            </w:r>
          </w:p>
        </w:tc>
        <w:tc>
          <w:tcPr>
            <w:tcW w:w="960" w:type="dxa"/>
            <w:tcBorders>
              <w:top w:val="nil"/>
              <w:left w:val="nil"/>
              <w:bottom w:val="nil"/>
              <w:right w:val="nil"/>
            </w:tcBorders>
            <w:shd w:val="clear" w:color="auto" w:fill="auto"/>
            <w:noWrap/>
            <w:vAlign w:val="bottom"/>
            <w:hideMark/>
          </w:tcPr>
          <w:p w14:paraId="2B4C142B"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50.0</w:t>
            </w:r>
          </w:p>
        </w:tc>
        <w:tc>
          <w:tcPr>
            <w:tcW w:w="960" w:type="dxa"/>
            <w:tcBorders>
              <w:top w:val="nil"/>
              <w:left w:val="nil"/>
              <w:bottom w:val="nil"/>
              <w:right w:val="nil"/>
            </w:tcBorders>
            <w:shd w:val="clear" w:color="auto" w:fill="auto"/>
            <w:noWrap/>
            <w:vAlign w:val="bottom"/>
            <w:hideMark/>
          </w:tcPr>
          <w:p w14:paraId="2B4C142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1.62</w:t>
            </w:r>
          </w:p>
        </w:tc>
        <w:tc>
          <w:tcPr>
            <w:tcW w:w="960" w:type="dxa"/>
            <w:tcBorders>
              <w:top w:val="nil"/>
              <w:left w:val="nil"/>
              <w:bottom w:val="nil"/>
              <w:right w:val="nil"/>
            </w:tcBorders>
            <w:shd w:val="clear" w:color="auto" w:fill="auto"/>
            <w:noWrap/>
            <w:vAlign w:val="bottom"/>
            <w:hideMark/>
          </w:tcPr>
          <w:p w14:paraId="2B4C142D"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19.05</w:t>
            </w:r>
          </w:p>
        </w:tc>
      </w:tr>
      <w:tr w:rsidR="00F00C92" w:rsidRPr="00F00C92" w14:paraId="2B4C143A" w14:textId="77777777" w:rsidTr="00F00C92">
        <w:trPr>
          <w:trHeight w:val="300"/>
        </w:trPr>
        <w:tc>
          <w:tcPr>
            <w:tcW w:w="1300" w:type="dxa"/>
            <w:tcBorders>
              <w:top w:val="nil"/>
              <w:left w:val="nil"/>
              <w:bottom w:val="nil"/>
              <w:right w:val="nil"/>
            </w:tcBorders>
            <w:shd w:val="clear" w:color="auto" w:fill="auto"/>
            <w:noWrap/>
            <w:vAlign w:val="bottom"/>
            <w:hideMark/>
          </w:tcPr>
          <w:p w14:paraId="2B4C142F"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1200" w:type="dxa"/>
            <w:tcBorders>
              <w:top w:val="nil"/>
              <w:left w:val="nil"/>
              <w:bottom w:val="nil"/>
              <w:right w:val="nil"/>
            </w:tcBorders>
            <w:shd w:val="clear" w:color="auto" w:fill="auto"/>
            <w:noWrap/>
            <w:vAlign w:val="bottom"/>
            <w:hideMark/>
          </w:tcPr>
          <w:p w14:paraId="2B4C143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meisje </w:t>
            </w:r>
          </w:p>
        </w:tc>
        <w:tc>
          <w:tcPr>
            <w:tcW w:w="960" w:type="dxa"/>
            <w:tcBorders>
              <w:top w:val="nil"/>
              <w:left w:val="nil"/>
              <w:bottom w:val="nil"/>
              <w:right w:val="nil"/>
            </w:tcBorders>
            <w:shd w:val="clear" w:color="auto" w:fill="auto"/>
            <w:noWrap/>
            <w:vAlign w:val="bottom"/>
            <w:hideMark/>
          </w:tcPr>
          <w:p w14:paraId="2B4C1431"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12--2</w:t>
            </w:r>
          </w:p>
        </w:tc>
        <w:tc>
          <w:tcPr>
            <w:tcW w:w="960" w:type="dxa"/>
            <w:tcBorders>
              <w:top w:val="nil"/>
              <w:left w:val="nil"/>
              <w:bottom w:val="nil"/>
              <w:right w:val="nil"/>
            </w:tcBorders>
            <w:shd w:val="clear" w:color="auto" w:fill="auto"/>
            <w:noWrap/>
            <w:vAlign w:val="bottom"/>
            <w:hideMark/>
          </w:tcPr>
          <w:p w14:paraId="2B4C143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50.0</w:t>
            </w:r>
          </w:p>
        </w:tc>
        <w:tc>
          <w:tcPr>
            <w:tcW w:w="960" w:type="dxa"/>
            <w:tcBorders>
              <w:top w:val="nil"/>
              <w:left w:val="nil"/>
              <w:bottom w:val="nil"/>
              <w:right w:val="nil"/>
            </w:tcBorders>
            <w:shd w:val="clear" w:color="auto" w:fill="auto"/>
            <w:noWrap/>
            <w:vAlign w:val="bottom"/>
            <w:hideMark/>
          </w:tcPr>
          <w:p w14:paraId="2B4C1433"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1.62</w:t>
            </w:r>
          </w:p>
        </w:tc>
        <w:tc>
          <w:tcPr>
            <w:tcW w:w="960" w:type="dxa"/>
            <w:tcBorders>
              <w:top w:val="nil"/>
              <w:left w:val="nil"/>
              <w:bottom w:val="nil"/>
              <w:right w:val="nil"/>
            </w:tcBorders>
            <w:shd w:val="clear" w:color="auto" w:fill="auto"/>
            <w:noWrap/>
            <w:vAlign w:val="bottom"/>
            <w:hideMark/>
          </w:tcPr>
          <w:p w14:paraId="2B4C143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19.05</w:t>
            </w:r>
          </w:p>
        </w:tc>
        <w:tc>
          <w:tcPr>
            <w:tcW w:w="1180" w:type="dxa"/>
            <w:tcBorders>
              <w:top w:val="nil"/>
              <w:left w:val="nil"/>
              <w:bottom w:val="nil"/>
              <w:right w:val="nil"/>
            </w:tcBorders>
            <w:shd w:val="clear" w:color="auto" w:fill="auto"/>
            <w:noWrap/>
            <w:vAlign w:val="bottom"/>
            <w:hideMark/>
          </w:tcPr>
          <w:p w14:paraId="2B4C1435"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1180" w:type="dxa"/>
            <w:tcBorders>
              <w:top w:val="nil"/>
              <w:left w:val="nil"/>
              <w:bottom w:val="nil"/>
              <w:right w:val="nil"/>
            </w:tcBorders>
            <w:shd w:val="clear" w:color="auto" w:fill="auto"/>
            <w:noWrap/>
            <w:vAlign w:val="bottom"/>
            <w:hideMark/>
          </w:tcPr>
          <w:p w14:paraId="2B4C143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12--5</w:t>
            </w:r>
          </w:p>
        </w:tc>
        <w:tc>
          <w:tcPr>
            <w:tcW w:w="960" w:type="dxa"/>
            <w:tcBorders>
              <w:top w:val="nil"/>
              <w:left w:val="nil"/>
              <w:bottom w:val="nil"/>
              <w:right w:val="nil"/>
            </w:tcBorders>
            <w:shd w:val="clear" w:color="auto" w:fill="auto"/>
            <w:noWrap/>
            <w:vAlign w:val="bottom"/>
            <w:hideMark/>
          </w:tcPr>
          <w:p w14:paraId="2B4C143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51.6</w:t>
            </w:r>
          </w:p>
        </w:tc>
        <w:tc>
          <w:tcPr>
            <w:tcW w:w="960" w:type="dxa"/>
            <w:tcBorders>
              <w:top w:val="nil"/>
              <w:left w:val="nil"/>
              <w:bottom w:val="nil"/>
              <w:right w:val="nil"/>
            </w:tcBorders>
            <w:shd w:val="clear" w:color="auto" w:fill="auto"/>
            <w:noWrap/>
            <w:vAlign w:val="bottom"/>
            <w:hideMark/>
          </w:tcPr>
          <w:p w14:paraId="2B4C143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1.62</w:t>
            </w:r>
          </w:p>
        </w:tc>
        <w:tc>
          <w:tcPr>
            <w:tcW w:w="960" w:type="dxa"/>
            <w:tcBorders>
              <w:top w:val="nil"/>
              <w:left w:val="nil"/>
              <w:bottom w:val="nil"/>
              <w:right w:val="nil"/>
            </w:tcBorders>
            <w:shd w:val="clear" w:color="auto" w:fill="auto"/>
            <w:noWrap/>
            <w:vAlign w:val="bottom"/>
            <w:hideMark/>
          </w:tcPr>
          <w:p w14:paraId="2B4C1439"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19.81</w:t>
            </w:r>
          </w:p>
        </w:tc>
      </w:tr>
      <w:tr w:rsidR="00F00C92" w:rsidRPr="00F00C92" w14:paraId="2B4C1446" w14:textId="77777777" w:rsidTr="00F00C92">
        <w:trPr>
          <w:trHeight w:val="300"/>
        </w:trPr>
        <w:tc>
          <w:tcPr>
            <w:tcW w:w="1300" w:type="dxa"/>
            <w:tcBorders>
              <w:top w:val="nil"/>
              <w:left w:val="nil"/>
              <w:bottom w:val="nil"/>
              <w:right w:val="nil"/>
            </w:tcBorders>
            <w:shd w:val="clear" w:color="auto" w:fill="auto"/>
            <w:noWrap/>
            <w:vAlign w:val="bottom"/>
            <w:hideMark/>
          </w:tcPr>
          <w:p w14:paraId="2B4C143B"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1200" w:type="dxa"/>
            <w:tcBorders>
              <w:top w:val="nil"/>
              <w:left w:val="nil"/>
              <w:bottom w:val="nil"/>
              <w:right w:val="nil"/>
            </w:tcBorders>
            <w:shd w:val="clear" w:color="auto" w:fill="auto"/>
            <w:noWrap/>
            <w:vAlign w:val="bottom"/>
            <w:hideMark/>
          </w:tcPr>
          <w:p w14:paraId="2B4C143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meisje </w:t>
            </w:r>
          </w:p>
        </w:tc>
        <w:tc>
          <w:tcPr>
            <w:tcW w:w="960" w:type="dxa"/>
            <w:tcBorders>
              <w:top w:val="nil"/>
              <w:left w:val="nil"/>
              <w:bottom w:val="nil"/>
              <w:right w:val="nil"/>
            </w:tcBorders>
            <w:shd w:val="clear" w:color="auto" w:fill="auto"/>
            <w:noWrap/>
            <w:vAlign w:val="bottom"/>
            <w:hideMark/>
          </w:tcPr>
          <w:p w14:paraId="2B4C143D"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10--8</w:t>
            </w:r>
          </w:p>
        </w:tc>
        <w:tc>
          <w:tcPr>
            <w:tcW w:w="960" w:type="dxa"/>
            <w:tcBorders>
              <w:top w:val="nil"/>
              <w:left w:val="nil"/>
              <w:bottom w:val="nil"/>
              <w:right w:val="nil"/>
            </w:tcBorders>
            <w:shd w:val="clear" w:color="auto" w:fill="auto"/>
            <w:noWrap/>
            <w:vAlign w:val="bottom"/>
            <w:hideMark/>
          </w:tcPr>
          <w:p w14:paraId="2B4C143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38.0</w:t>
            </w:r>
          </w:p>
        </w:tc>
        <w:tc>
          <w:tcPr>
            <w:tcW w:w="960" w:type="dxa"/>
            <w:tcBorders>
              <w:top w:val="nil"/>
              <w:left w:val="nil"/>
              <w:bottom w:val="nil"/>
              <w:right w:val="nil"/>
            </w:tcBorders>
            <w:shd w:val="clear" w:color="auto" w:fill="auto"/>
            <w:noWrap/>
            <w:vAlign w:val="bottom"/>
            <w:hideMark/>
          </w:tcPr>
          <w:p w14:paraId="2B4C143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1.44</w:t>
            </w:r>
          </w:p>
        </w:tc>
        <w:tc>
          <w:tcPr>
            <w:tcW w:w="960" w:type="dxa"/>
            <w:tcBorders>
              <w:top w:val="nil"/>
              <w:left w:val="nil"/>
              <w:bottom w:val="nil"/>
              <w:right w:val="nil"/>
            </w:tcBorders>
            <w:shd w:val="clear" w:color="auto" w:fill="auto"/>
            <w:noWrap/>
            <w:vAlign w:val="bottom"/>
            <w:hideMark/>
          </w:tcPr>
          <w:p w14:paraId="2B4C144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18.33</w:t>
            </w:r>
          </w:p>
        </w:tc>
        <w:tc>
          <w:tcPr>
            <w:tcW w:w="1180" w:type="dxa"/>
            <w:tcBorders>
              <w:top w:val="nil"/>
              <w:left w:val="nil"/>
              <w:bottom w:val="nil"/>
              <w:right w:val="nil"/>
            </w:tcBorders>
            <w:shd w:val="clear" w:color="auto" w:fill="auto"/>
            <w:noWrap/>
            <w:vAlign w:val="bottom"/>
            <w:hideMark/>
          </w:tcPr>
          <w:p w14:paraId="2B4C1441"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1180" w:type="dxa"/>
            <w:tcBorders>
              <w:top w:val="nil"/>
              <w:left w:val="nil"/>
              <w:bottom w:val="nil"/>
              <w:right w:val="nil"/>
            </w:tcBorders>
            <w:shd w:val="clear" w:color="auto" w:fill="auto"/>
            <w:noWrap/>
            <w:vAlign w:val="bottom"/>
            <w:hideMark/>
          </w:tcPr>
          <w:p w14:paraId="2B4C144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10--11</w:t>
            </w:r>
          </w:p>
        </w:tc>
        <w:tc>
          <w:tcPr>
            <w:tcW w:w="960" w:type="dxa"/>
            <w:tcBorders>
              <w:top w:val="nil"/>
              <w:left w:val="nil"/>
              <w:bottom w:val="nil"/>
              <w:right w:val="nil"/>
            </w:tcBorders>
            <w:shd w:val="clear" w:color="auto" w:fill="auto"/>
            <w:noWrap/>
            <w:vAlign w:val="bottom"/>
            <w:hideMark/>
          </w:tcPr>
          <w:p w14:paraId="2B4C1443"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39.5</w:t>
            </w:r>
          </w:p>
        </w:tc>
        <w:tc>
          <w:tcPr>
            <w:tcW w:w="960" w:type="dxa"/>
            <w:tcBorders>
              <w:top w:val="nil"/>
              <w:left w:val="nil"/>
              <w:bottom w:val="nil"/>
              <w:right w:val="nil"/>
            </w:tcBorders>
            <w:shd w:val="clear" w:color="auto" w:fill="auto"/>
            <w:noWrap/>
            <w:vAlign w:val="bottom"/>
            <w:hideMark/>
          </w:tcPr>
          <w:p w14:paraId="2B4C144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1.44</w:t>
            </w:r>
          </w:p>
        </w:tc>
        <w:tc>
          <w:tcPr>
            <w:tcW w:w="960" w:type="dxa"/>
            <w:tcBorders>
              <w:top w:val="nil"/>
              <w:left w:val="nil"/>
              <w:bottom w:val="nil"/>
              <w:right w:val="nil"/>
            </w:tcBorders>
            <w:shd w:val="clear" w:color="auto" w:fill="auto"/>
            <w:noWrap/>
            <w:vAlign w:val="bottom"/>
            <w:hideMark/>
          </w:tcPr>
          <w:p w14:paraId="2B4C1445"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19.29</w:t>
            </w:r>
          </w:p>
        </w:tc>
      </w:tr>
      <w:tr w:rsidR="00F00C92" w:rsidRPr="00F00C92" w14:paraId="2B4C1452" w14:textId="77777777" w:rsidTr="00F00C92">
        <w:trPr>
          <w:trHeight w:val="300"/>
        </w:trPr>
        <w:tc>
          <w:tcPr>
            <w:tcW w:w="1300" w:type="dxa"/>
            <w:tcBorders>
              <w:top w:val="nil"/>
              <w:left w:val="nil"/>
              <w:bottom w:val="nil"/>
              <w:right w:val="nil"/>
            </w:tcBorders>
            <w:shd w:val="clear" w:color="auto" w:fill="auto"/>
            <w:noWrap/>
            <w:vAlign w:val="bottom"/>
            <w:hideMark/>
          </w:tcPr>
          <w:p w14:paraId="2B4C1447"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1200" w:type="dxa"/>
            <w:tcBorders>
              <w:top w:val="nil"/>
              <w:left w:val="nil"/>
              <w:bottom w:val="nil"/>
              <w:right w:val="nil"/>
            </w:tcBorders>
            <w:shd w:val="clear" w:color="auto" w:fill="auto"/>
            <w:noWrap/>
            <w:vAlign w:val="bottom"/>
            <w:hideMark/>
          </w:tcPr>
          <w:p w14:paraId="2B4C144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jongen </w:t>
            </w:r>
          </w:p>
        </w:tc>
        <w:tc>
          <w:tcPr>
            <w:tcW w:w="960" w:type="dxa"/>
            <w:tcBorders>
              <w:top w:val="nil"/>
              <w:left w:val="nil"/>
              <w:bottom w:val="nil"/>
              <w:right w:val="nil"/>
            </w:tcBorders>
            <w:shd w:val="clear" w:color="auto" w:fill="auto"/>
            <w:noWrap/>
            <w:vAlign w:val="bottom"/>
            <w:hideMark/>
          </w:tcPr>
          <w:p w14:paraId="2B4C1449"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11--11</w:t>
            </w:r>
          </w:p>
        </w:tc>
        <w:tc>
          <w:tcPr>
            <w:tcW w:w="960" w:type="dxa"/>
            <w:tcBorders>
              <w:top w:val="nil"/>
              <w:left w:val="nil"/>
              <w:bottom w:val="nil"/>
              <w:right w:val="nil"/>
            </w:tcBorders>
            <w:shd w:val="clear" w:color="auto" w:fill="auto"/>
            <w:noWrap/>
            <w:vAlign w:val="bottom"/>
            <w:hideMark/>
          </w:tcPr>
          <w:p w14:paraId="2B4C144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39.4</w:t>
            </w:r>
          </w:p>
        </w:tc>
        <w:tc>
          <w:tcPr>
            <w:tcW w:w="960" w:type="dxa"/>
            <w:tcBorders>
              <w:top w:val="nil"/>
              <w:left w:val="nil"/>
              <w:bottom w:val="nil"/>
              <w:right w:val="nil"/>
            </w:tcBorders>
            <w:shd w:val="clear" w:color="auto" w:fill="auto"/>
            <w:noWrap/>
            <w:vAlign w:val="bottom"/>
            <w:hideMark/>
          </w:tcPr>
          <w:p w14:paraId="2B4C144B"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1.55</w:t>
            </w:r>
          </w:p>
        </w:tc>
        <w:tc>
          <w:tcPr>
            <w:tcW w:w="960" w:type="dxa"/>
            <w:tcBorders>
              <w:top w:val="nil"/>
              <w:left w:val="nil"/>
              <w:bottom w:val="nil"/>
              <w:right w:val="nil"/>
            </w:tcBorders>
            <w:shd w:val="clear" w:color="auto" w:fill="auto"/>
            <w:noWrap/>
            <w:vAlign w:val="bottom"/>
            <w:hideMark/>
          </w:tcPr>
          <w:p w14:paraId="2B4C144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16.23</w:t>
            </w:r>
          </w:p>
        </w:tc>
        <w:tc>
          <w:tcPr>
            <w:tcW w:w="1180" w:type="dxa"/>
            <w:tcBorders>
              <w:top w:val="nil"/>
              <w:left w:val="nil"/>
              <w:bottom w:val="nil"/>
              <w:right w:val="nil"/>
            </w:tcBorders>
            <w:shd w:val="clear" w:color="auto" w:fill="auto"/>
            <w:noWrap/>
            <w:vAlign w:val="bottom"/>
            <w:hideMark/>
          </w:tcPr>
          <w:p w14:paraId="2B4C144D"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1180" w:type="dxa"/>
            <w:tcBorders>
              <w:top w:val="nil"/>
              <w:left w:val="nil"/>
              <w:bottom w:val="nil"/>
              <w:right w:val="nil"/>
            </w:tcBorders>
            <w:shd w:val="clear" w:color="auto" w:fill="auto"/>
            <w:noWrap/>
            <w:vAlign w:val="bottom"/>
            <w:hideMark/>
          </w:tcPr>
          <w:p w14:paraId="2B4C144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12--2</w:t>
            </w:r>
          </w:p>
        </w:tc>
        <w:tc>
          <w:tcPr>
            <w:tcW w:w="960" w:type="dxa"/>
            <w:tcBorders>
              <w:top w:val="nil"/>
              <w:left w:val="nil"/>
              <w:bottom w:val="nil"/>
              <w:right w:val="nil"/>
            </w:tcBorders>
            <w:shd w:val="clear" w:color="auto" w:fill="auto"/>
            <w:noWrap/>
            <w:vAlign w:val="bottom"/>
            <w:hideMark/>
          </w:tcPr>
          <w:p w14:paraId="2B4C144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40.0</w:t>
            </w:r>
          </w:p>
        </w:tc>
        <w:tc>
          <w:tcPr>
            <w:tcW w:w="960" w:type="dxa"/>
            <w:tcBorders>
              <w:top w:val="nil"/>
              <w:left w:val="nil"/>
              <w:bottom w:val="nil"/>
              <w:right w:val="nil"/>
            </w:tcBorders>
            <w:shd w:val="clear" w:color="auto" w:fill="auto"/>
            <w:noWrap/>
            <w:vAlign w:val="bottom"/>
            <w:hideMark/>
          </w:tcPr>
          <w:p w14:paraId="2B4C145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1.55</w:t>
            </w:r>
          </w:p>
        </w:tc>
        <w:tc>
          <w:tcPr>
            <w:tcW w:w="960" w:type="dxa"/>
            <w:tcBorders>
              <w:top w:val="nil"/>
              <w:left w:val="nil"/>
              <w:bottom w:val="nil"/>
              <w:right w:val="nil"/>
            </w:tcBorders>
            <w:shd w:val="clear" w:color="auto" w:fill="auto"/>
            <w:noWrap/>
            <w:vAlign w:val="bottom"/>
            <w:hideMark/>
          </w:tcPr>
          <w:p w14:paraId="2B4C1451"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16.65</w:t>
            </w:r>
          </w:p>
        </w:tc>
      </w:tr>
      <w:tr w:rsidR="00F00C92" w:rsidRPr="00F00C92" w14:paraId="2B4C145E" w14:textId="77777777" w:rsidTr="00F00C92">
        <w:trPr>
          <w:trHeight w:val="300"/>
        </w:trPr>
        <w:tc>
          <w:tcPr>
            <w:tcW w:w="1300" w:type="dxa"/>
            <w:tcBorders>
              <w:top w:val="nil"/>
              <w:left w:val="nil"/>
              <w:bottom w:val="nil"/>
              <w:right w:val="nil"/>
            </w:tcBorders>
            <w:shd w:val="clear" w:color="auto" w:fill="auto"/>
            <w:noWrap/>
            <w:vAlign w:val="bottom"/>
            <w:hideMark/>
          </w:tcPr>
          <w:p w14:paraId="2B4C1453"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1200" w:type="dxa"/>
            <w:tcBorders>
              <w:top w:val="nil"/>
              <w:left w:val="nil"/>
              <w:bottom w:val="nil"/>
              <w:right w:val="nil"/>
            </w:tcBorders>
            <w:shd w:val="clear" w:color="auto" w:fill="auto"/>
            <w:noWrap/>
            <w:vAlign w:val="bottom"/>
            <w:hideMark/>
          </w:tcPr>
          <w:p w14:paraId="2B4C145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meisje </w:t>
            </w:r>
          </w:p>
        </w:tc>
        <w:tc>
          <w:tcPr>
            <w:tcW w:w="960" w:type="dxa"/>
            <w:tcBorders>
              <w:top w:val="nil"/>
              <w:left w:val="nil"/>
              <w:bottom w:val="nil"/>
              <w:right w:val="nil"/>
            </w:tcBorders>
            <w:shd w:val="clear" w:color="auto" w:fill="auto"/>
            <w:noWrap/>
            <w:vAlign w:val="bottom"/>
            <w:hideMark/>
          </w:tcPr>
          <w:p w14:paraId="2B4C1455"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10--6</w:t>
            </w:r>
          </w:p>
        </w:tc>
        <w:tc>
          <w:tcPr>
            <w:tcW w:w="960" w:type="dxa"/>
            <w:tcBorders>
              <w:top w:val="nil"/>
              <w:left w:val="nil"/>
              <w:bottom w:val="nil"/>
              <w:right w:val="nil"/>
            </w:tcBorders>
            <w:shd w:val="clear" w:color="auto" w:fill="auto"/>
            <w:noWrap/>
            <w:vAlign w:val="bottom"/>
            <w:hideMark/>
          </w:tcPr>
          <w:p w14:paraId="2B4C145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43.1</w:t>
            </w:r>
          </w:p>
        </w:tc>
        <w:tc>
          <w:tcPr>
            <w:tcW w:w="960" w:type="dxa"/>
            <w:tcBorders>
              <w:top w:val="nil"/>
              <w:left w:val="nil"/>
              <w:bottom w:val="nil"/>
              <w:right w:val="nil"/>
            </w:tcBorders>
            <w:shd w:val="clear" w:color="auto" w:fill="auto"/>
            <w:noWrap/>
            <w:vAlign w:val="bottom"/>
            <w:hideMark/>
          </w:tcPr>
          <w:p w14:paraId="2B4C145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1.55</w:t>
            </w:r>
          </w:p>
        </w:tc>
        <w:tc>
          <w:tcPr>
            <w:tcW w:w="960" w:type="dxa"/>
            <w:tcBorders>
              <w:top w:val="nil"/>
              <w:left w:val="nil"/>
              <w:bottom w:val="nil"/>
              <w:right w:val="nil"/>
            </w:tcBorders>
            <w:shd w:val="clear" w:color="auto" w:fill="auto"/>
            <w:noWrap/>
            <w:vAlign w:val="bottom"/>
            <w:hideMark/>
          </w:tcPr>
          <w:p w14:paraId="2B4C145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17.90</w:t>
            </w:r>
          </w:p>
        </w:tc>
        <w:tc>
          <w:tcPr>
            <w:tcW w:w="1180" w:type="dxa"/>
            <w:tcBorders>
              <w:top w:val="nil"/>
              <w:left w:val="nil"/>
              <w:bottom w:val="nil"/>
              <w:right w:val="nil"/>
            </w:tcBorders>
            <w:shd w:val="clear" w:color="auto" w:fill="auto"/>
            <w:noWrap/>
            <w:vAlign w:val="bottom"/>
            <w:hideMark/>
          </w:tcPr>
          <w:p w14:paraId="2B4C1459"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1180" w:type="dxa"/>
            <w:tcBorders>
              <w:top w:val="nil"/>
              <w:left w:val="nil"/>
              <w:bottom w:val="nil"/>
              <w:right w:val="nil"/>
            </w:tcBorders>
            <w:shd w:val="clear" w:color="auto" w:fill="auto"/>
            <w:noWrap/>
            <w:vAlign w:val="bottom"/>
            <w:hideMark/>
          </w:tcPr>
          <w:p w14:paraId="2B4C145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10--9</w:t>
            </w:r>
          </w:p>
        </w:tc>
        <w:tc>
          <w:tcPr>
            <w:tcW w:w="960" w:type="dxa"/>
            <w:tcBorders>
              <w:top w:val="nil"/>
              <w:left w:val="nil"/>
              <w:bottom w:val="nil"/>
              <w:right w:val="nil"/>
            </w:tcBorders>
            <w:shd w:val="clear" w:color="auto" w:fill="auto"/>
            <w:noWrap/>
            <w:vAlign w:val="bottom"/>
            <w:hideMark/>
          </w:tcPr>
          <w:p w14:paraId="2B4C145B"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43.2</w:t>
            </w:r>
          </w:p>
        </w:tc>
        <w:tc>
          <w:tcPr>
            <w:tcW w:w="960" w:type="dxa"/>
            <w:tcBorders>
              <w:top w:val="nil"/>
              <w:left w:val="nil"/>
              <w:bottom w:val="nil"/>
              <w:right w:val="nil"/>
            </w:tcBorders>
            <w:shd w:val="clear" w:color="auto" w:fill="auto"/>
            <w:noWrap/>
            <w:vAlign w:val="bottom"/>
            <w:hideMark/>
          </w:tcPr>
          <w:p w14:paraId="2B4C145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1.56</w:t>
            </w:r>
          </w:p>
        </w:tc>
        <w:tc>
          <w:tcPr>
            <w:tcW w:w="960" w:type="dxa"/>
            <w:tcBorders>
              <w:top w:val="nil"/>
              <w:left w:val="nil"/>
              <w:bottom w:val="nil"/>
              <w:right w:val="nil"/>
            </w:tcBorders>
            <w:shd w:val="clear" w:color="auto" w:fill="auto"/>
            <w:noWrap/>
            <w:vAlign w:val="bottom"/>
            <w:hideMark/>
          </w:tcPr>
          <w:p w14:paraId="2B4C145D"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17.67</w:t>
            </w:r>
          </w:p>
        </w:tc>
      </w:tr>
      <w:tr w:rsidR="00F00C92" w:rsidRPr="00F00C92" w14:paraId="2B4C146A" w14:textId="77777777" w:rsidTr="00F00C92">
        <w:trPr>
          <w:trHeight w:val="300"/>
        </w:trPr>
        <w:tc>
          <w:tcPr>
            <w:tcW w:w="1300" w:type="dxa"/>
            <w:tcBorders>
              <w:top w:val="nil"/>
              <w:left w:val="nil"/>
              <w:bottom w:val="nil"/>
              <w:right w:val="nil"/>
            </w:tcBorders>
            <w:shd w:val="clear" w:color="auto" w:fill="auto"/>
            <w:noWrap/>
            <w:vAlign w:val="bottom"/>
            <w:hideMark/>
          </w:tcPr>
          <w:p w14:paraId="2B4C145F"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1200" w:type="dxa"/>
            <w:tcBorders>
              <w:top w:val="nil"/>
              <w:left w:val="nil"/>
              <w:bottom w:val="nil"/>
              <w:right w:val="nil"/>
            </w:tcBorders>
            <w:shd w:val="clear" w:color="auto" w:fill="auto"/>
            <w:noWrap/>
            <w:vAlign w:val="bottom"/>
            <w:hideMark/>
          </w:tcPr>
          <w:p w14:paraId="2B4C146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jongen </w:t>
            </w:r>
          </w:p>
        </w:tc>
        <w:tc>
          <w:tcPr>
            <w:tcW w:w="960" w:type="dxa"/>
            <w:tcBorders>
              <w:top w:val="nil"/>
              <w:left w:val="nil"/>
              <w:bottom w:val="nil"/>
              <w:right w:val="nil"/>
            </w:tcBorders>
            <w:shd w:val="clear" w:color="auto" w:fill="auto"/>
            <w:noWrap/>
            <w:vAlign w:val="bottom"/>
            <w:hideMark/>
          </w:tcPr>
          <w:p w14:paraId="2B4C1461"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10--7</w:t>
            </w:r>
          </w:p>
        </w:tc>
        <w:tc>
          <w:tcPr>
            <w:tcW w:w="960" w:type="dxa"/>
            <w:tcBorders>
              <w:top w:val="nil"/>
              <w:left w:val="nil"/>
              <w:bottom w:val="nil"/>
              <w:right w:val="nil"/>
            </w:tcBorders>
            <w:shd w:val="clear" w:color="auto" w:fill="auto"/>
            <w:noWrap/>
            <w:vAlign w:val="bottom"/>
            <w:hideMark/>
          </w:tcPr>
          <w:p w14:paraId="2B4C146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41.1</w:t>
            </w:r>
          </w:p>
        </w:tc>
        <w:tc>
          <w:tcPr>
            <w:tcW w:w="960" w:type="dxa"/>
            <w:tcBorders>
              <w:top w:val="nil"/>
              <w:left w:val="nil"/>
              <w:bottom w:val="nil"/>
              <w:right w:val="nil"/>
            </w:tcBorders>
            <w:shd w:val="clear" w:color="auto" w:fill="auto"/>
            <w:noWrap/>
            <w:vAlign w:val="bottom"/>
            <w:hideMark/>
          </w:tcPr>
          <w:p w14:paraId="2B4C1463"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1.50</w:t>
            </w:r>
          </w:p>
        </w:tc>
        <w:tc>
          <w:tcPr>
            <w:tcW w:w="960" w:type="dxa"/>
            <w:tcBorders>
              <w:top w:val="nil"/>
              <w:left w:val="nil"/>
              <w:bottom w:val="nil"/>
              <w:right w:val="nil"/>
            </w:tcBorders>
            <w:shd w:val="clear" w:color="auto" w:fill="auto"/>
            <w:noWrap/>
            <w:vAlign w:val="bottom"/>
            <w:hideMark/>
          </w:tcPr>
          <w:p w14:paraId="2B4C146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18.22</w:t>
            </w:r>
          </w:p>
        </w:tc>
        <w:tc>
          <w:tcPr>
            <w:tcW w:w="1180" w:type="dxa"/>
            <w:tcBorders>
              <w:top w:val="nil"/>
              <w:left w:val="nil"/>
              <w:bottom w:val="nil"/>
              <w:right w:val="nil"/>
            </w:tcBorders>
            <w:shd w:val="clear" w:color="auto" w:fill="auto"/>
            <w:noWrap/>
            <w:vAlign w:val="bottom"/>
            <w:hideMark/>
          </w:tcPr>
          <w:p w14:paraId="2B4C1465"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1180" w:type="dxa"/>
            <w:tcBorders>
              <w:top w:val="nil"/>
              <w:left w:val="nil"/>
              <w:bottom w:val="nil"/>
              <w:right w:val="nil"/>
            </w:tcBorders>
            <w:shd w:val="clear" w:color="auto" w:fill="auto"/>
            <w:noWrap/>
            <w:vAlign w:val="bottom"/>
            <w:hideMark/>
          </w:tcPr>
          <w:p w14:paraId="2B4C146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10--10</w:t>
            </w:r>
          </w:p>
        </w:tc>
        <w:tc>
          <w:tcPr>
            <w:tcW w:w="960" w:type="dxa"/>
            <w:tcBorders>
              <w:top w:val="nil"/>
              <w:left w:val="nil"/>
              <w:bottom w:val="nil"/>
              <w:right w:val="nil"/>
            </w:tcBorders>
            <w:shd w:val="clear" w:color="auto" w:fill="auto"/>
            <w:noWrap/>
            <w:vAlign w:val="bottom"/>
            <w:hideMark/>
          </w:tcPr>
          <w:p w14:paraId="2B4C146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42.3</w:t>
            </w:r>
          </w:p>
        </w:tc>
        <w:tc>
          <w:tcPr>
            <w:tcW w:w="960" w:type="dxa"/>
            <w:tcBorders>
              <w:top w:val="nil"/>
              <w:left w:val="nil"/>
              <w:bottom w:val="nil"/>
              <w:right w:val="nil"/>
            </w:tcBorders>
            <w:shd w:val="clear" w:color="auto" w:fill="auto"/>
            <w:noWrap/>
            <w:vAlign w:val="bottom"/>
            <w:hideMark/>
          </w:tcPr>
          <w:p w14:paraId="2B4C146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1.52</w:t>
            </w:r>
          </w:p>
        </w:tc>
        <w:tc>
          <w:tcPr>
            <w:tcW w:w="960" w:type="dxa"/>
            <w:tcBorders>
              <w:top w:val="nil"/>
              <w:left w:val="nil"/>
              <w:bottom w:val="nil"/>
              <w:right w:val="nil"/>
            </w:tcBorders>
            <w:shd w:val="clear" w:color="auto" w:fill="auto"/>
            <w:noWrap/>
            <w:vAlign w:val="bottom"/>
            <w:hideMark/>
          </w:tcPr>
          <w:p w14:paraId="2B4C1469"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18.18</w:t>
            </w:r>
          </w:p>
        </w:tc>
      </w:tr>
      <w:tr w:rsidR="00F00C92" w:rsidRPr="00F00C92" w14:paraId="2B4C1476" w14:textId="77777777" w:rsidTr="00F00C92">
        <w:trPr>
          <w:trHeight w:val="300"/>
        </w:trPr>
        <w:tc>
          <w:tcPr>
            <w:tcW w:w="1300" w:type="dxa"/>
            <w:tcBorders>
              <w:top w:val="nil"/>
              <w:left w:val="nil"/>
              <w:bottom w:val="nil"/>
              <w:right w:val="nil"/>
            </w:tcBorders>
            <w:shd w:val="clear" w:color="auto" w:fill="auto"/>
            <w:noWrap/>
            <w:vAlign w:val="bottom"/>
            <w:hideMark/>
          </w:tcPr>
          <w:p w14:paraId="2B4C146B"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1200" w:type="dxa"/>
            <w:tcBorders>
              <w:top w:val="nil"/>
              <w:left w:val="nil"/>
              <w:bottom w:val="nil"/>
              <w:right w:val="nil"/>
            </w:tcBorders>
            <w:shd w:val="clear" w:color="auto" w:fill="auto"/>
            <w:noWrap/>
            <w:vAlign w:val="bottom"/>
            <w:hideMark/>
          </w:tcPr>
          <w:p w14:paraId="2B4C146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jongen </w:t>
            </w:r>
          </w:p>
        </w:tc>
        <w:tc>
          <w:tcPr>
            <w:tcW w:w="960" w:type="dxa"/>
            <w:tcBorders>
              <w:top w:val="nil"/>
              <w:left w:val="nil"/>
              <w:bottom w:val="nil"/>
              <w:right w:val="nil"/>
            </w:tcBorders>
            <w:shd w:val="clear" w:color="auto" w:fill="auto"/>
            <w:noWrap/>
            <w:vAlign w:val="bottom"/>
            <w:hideMark/>
          </w:tcPr>
          <w:p w14:paraId="2B4C146D"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11--1</w:t>
            </w:r>
          </w:p>
        </w:tc>
        <w:tc>
          <w:tcPr>
            <w:tcW w:w="960" w:type="dxa"/>
            <w:tcBorders>
              <w:top w:val="nil"/>
              <w:left w:val="nil"/>
              <w:bottom w:val="nil"/>
              <w:right w:val="nil"/>
            </w:tcBorders>
            <w:shd w:val="clear" w:color="auto" w:fill="auto"/>
            <w:noWrap/>
            <w:vAlign w:val="bottom"/>
            <w:hideMark/>
          </w:tcPr>
          <w:p w14:paraId="2B4C146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37.6</w:t>
            </w:r>
          </w:p>
        </w:tc>
        <w:tc>
          <w:tcPr>
            <w:tcW w:w="960" w:type="dxa"/>
            <w:tcBorders>
              <w:top w:val="nil"/>
              <w:left w:val="nil"/>
              <w:bottom w:val="nil"/>
              <w:right w:val="nil"/>
            </w:tcBorders>
            <w:shd w:val="clear" w:color="auto" w:fill="auto"/>
            <w:noWrap/>
            <w:vAlign w:val="bottom"/>
            <w:hideMark/>
          </w:tcPr>
          <w:p w14:paraId="2B4C146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1.48</w:t>
            </w:r>
          </w:p>
        </w:tc>
        <w:tc>
          <w:tcPr>
            <w:tcW w:w="960" w:type="dxa"/>
            <w:tcBorders>
              <w:top w:val="nil"/>
              <w:left w:val="nil"/>
              <w:bottom w:val="nil"/>
              <w:right w:val="nil"/>
            </w:tcBorders>
            <w:shd w:val="clear" w:color="auto" w:fill="auto"/>
            <w:noWrap/>
            <w:vAlign w:val="bottom"/>
            <w:hideMark/>
          </w:tcPr>
          <w:p w14:paraId="2B4C147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17.35</w:t>
            </w:r>
          </w:p>
        </w:tc>
        <w:tc>
          <w:tcPr>
            <w:tcW w:w="1180" w:type="dxa"/>
            <w:tcBorders>
              <w:top w:val="nil"/>
              <w:left w:val="nil"/>
              <w:bottom w:val="nil"/>
              <w:right w:val="nil"/>
            </w:tcBorders>
            <w:shd w:val="clear" w:color="auto" w:fill="auto"/>
            <w:noWrap/>
            <w:vAlign w:val="bottom"/>
            <w:hideMark/>
          </w:tcPr>
          <w:p w14:paraId="2B4C1471"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1180" w:type="dxa"/>
            <w:tcBorders>
              <w:top w:val="nil"/>
              <w:left w:val="nil"/>
              <w:bottom w:val="nil"/>
              <w:right w:val="nil"/>
            </w:tcBorders>
            <w:shd w:val="clear" w:color="auto" w:fill="auto"/>
            <w:noWrap/>
            <w:vAlign w:val="bottom"/>
            <w:hideMark/>
          </w:tcPr>
          <w:p w14:paraId="2B4C147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11--4</w:t>
            </w:r>
          </w:p>
        </w:tc>
        <w:tc>
          <w:tcPr>
            <w:tcW w:w="960" w:type="dxa"/>
            <w:tcBorders>
              <w:top w:val="nil"/>
              <w:left w:val="nil"/>
              <w:bottom w:val="nil"/>
              <w:right w:val="nil"/>
            </w:tcBorders>
            <w:shd w:val="clear" w:color="auto" w:fill="auto"/>
            <w:noWrap/>
            <w:vAlign w:val="bottom"/>
            <w:hideMark/>
          </w:tcPr>
          <w:p w14:paraId="2B4C1473"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37.6</w:t>
            </w:r>
          </w:p>
        </w:tc>
        <w:tc>
          <w:tcPr>
            <w:tcW w:w="960" w:type="dxa"/>
            <w:tcBorders>
              <w:top w:val="nil"/>
              <w:left w:val="nil"/>
              <w:bottom w:val="nil"/>
              <w:right w:val="nil"/>
            </w:tcBorders>
            <w:shd w:val="clear" w:color="auto" w:fill="auto"/>
            <w:noWrap/>
            <w:vAlign w:val="bottom"/>
            <w:hideMark/>
          </w:tcPr>
          <w:p w14:paraId="2B4C147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1.50</w:t>
            </w:r>
          </w:p>
        </w:tc>
        <w:tc>
          <w:tcPr>
            <w:tcW w:w="960" w:type="dxa"/>
            <w:tcBorders>
              <w:top w:val="nil"/>
              <w:left w:val="nil"/>
              <w:bottom w:val="nil"/>
              <w:right w:val="nil"/>
            </w:tcBorders>
            <w:shd w:val="clear" w:color="auto" w:fill="auto"/>
            <w:noWrap/>
            <w:vAlign w:val="bottom"/>
            <w:hideMark/>
          </w:tcPr>
          <w:p w14:paraId="2B4C1475"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16.89</w:t>
            </w:r>
          </w:p>
        </w:tc>
      </w:tr>
      <w:tr w:rsidR="00F00C92" w:rsidRPr="00F00C92" w14:paraId="2B4C1482" w14:textId="77777777" w:rsidTr="00F00C92">
        <w:trPr>
          <w:trHeight w:val="300"/>
        </w:trPr>
        <w:tc>
          <w:tcPr>
            <w:tcW w:w="1300" w:type="dxa"/>
            <w:tcBorders>
              <w:top w:val="nil"/>
              <w:left w:val="nil"/>
              <w:bottom w:val="nil"/>
              <w:right w:val="nil"/>
            </w:tcBorders>
            <w:shd w:val="clear" w:color="auto" w:fill="auto"/>
            <w:noWrap/>
            <w:vAlign w:val="bottom"/>
            <w:hideMark/>
          </w:tcPr>
          <w:p w14:paraId="2B4C1477"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1200" w:type="dxa"/>
            <w:tcBorders>
              <w:top w:val="nil"/>
              <w:left w:val="nil"/>
              <w:bottom w:val="nil"/>
              <w:right w:val="nil"/>
            </w:tcBorders>
            <w:shd w:val="clear" w:color="auto" w:fill="auto"/>
            <w:noWrap/>
            <w:vAlign w:val="bottom"/>
            <w:hideMark/>
          </w:tcPr>
          <w:p w14:paraId="2B4C147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jongen </w:t>
            </w:r>
          </w:p>
        </w:tc>
        <w:tc>
          <w:tcPr>
            <w:tcW w:w="960" w:type="dxa"/>
            <w:tcBorders>
              <w:top w:val="nil"/>
              <w:left w:val="nil"/>
              <w:bottom w:val="nil"/>
              <w:right w:val="nil"/>
            </w:tcBorders>
            <w:shd w:val="clear" w:color="auto" w:fill="auto"/>
            <w:noWrap/>
            <w:vAlign w:val="bottom"/>
            <w:hideMark/>
          </w:tcPr>
          <w:p w14:paraId="2B4C1479"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10--7</w:t>
            </w:r>
          </w:p>
        </w:tc>
        <w:tc>
          <w:tcPr>
            <w:tcW w:w="960" w:type="dxa"/>
            <w:tcBorders>
              <w:top w:val="nil"/>
              <w:left w:val="nil"/>
              <w:bottom w:val="nil"/>
              <w:right w:val="nil"/>
            </w:tcBorders>
            <w:shd w:val="clear" w:color="auto" w:fill="auto"/>
            <w:noWrap/>
            <w:vAlign w:val="bottom"/>
            <w:hideMark/>
          </w:tcPr>
          <w:p w14:paraId="2B4C147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45.6</w:t>
            </w:r>
          </w:p>
        </w:tc>
        <w:tc>
          <w:tcPr>
            <w:tcW w:w="960" w:type="dxa"/>
            <w:tcBorders>
              <w:top w:val="nil"/>
              <w:left w:val="nil"/>
              <w:bottom w:val="nil"/>
              <w:right w:val="nil"/>
            </w:tcBorders>
            <w:shd w:val="clear" w:color="auto" w:fill="auto"/>
            <w:noWrap/>
            <w:vAlign w:val="bottom"/>
            <w:hideMark/>
          </w:tcPr>
          <w:p w14:paraId="2B4C147B"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1.58</w:t>
            </w:r>
          </w:p>
        </w:tc>
        <w:tc>
          <w:tcPr>
            <w:tcW w:w="960" w:type="dxa"/>
            <w:tcBorders>
              <w:top w:val="nil"/>
              <w:left w:val="nil"/>
              <w:bottom w:val="nil"/>
              <w:right w:val="nil"/>
            </w:tcBorders>
            <w:shd w:val="clear" w:color="auto" w:fill="auto"/>
            <w:noWrap/>
            <w:vAlign w:val="bottom"/>
            <w:hideMark/>
          </w:tcPr>
          <w:p w14:paraId="2B4C147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18.45</w:t>
            </w:r>
          </w:p>
        </w:tc>
        <w:tc>
          <w:tcPr>
            <w:tcW w:w="1180" w:type="dxa"/>
            <w:tcBorders>
              <w:top w:val="nil"/>
              <w:left w:val="nil"/>
              <w:bottom w:val="nil"/>
              <w:right w:val="nil"/>
            </w:tcBorders>
            <w:shd w:val="clear" w:color="auto" w:fill="auto"/>
            <w:noWrap/>
            <w:vAlign w:val="bottom"/>
            <w:hideMark/>
          </w:tcPr>
          <w:p w14:paraId="2B4C147D"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1180" w:type="dxa"/>
            <w:tcBorders>
              <w:top w:val="nil"/>
              <w:left w:val="nil"/>
              <w:bottom w:val="nil"/>
              <w:right w:val="nil"/>
            </w:tcBorders>
            <w:shd w:val="clear" w:color="auto" w:fill="auto"/>
            <w:noWrap/>
            <w:vAlign w:val="bottom"/>
            <w:hideMark/>
          </w:tcPr>
          <w:p w14:paraId="2B4C147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10--10</w:t>
            </w:r>
          </w:p>
        </w:tc>
        <w:tc>
          <w:tcPr>
            <w:tcW w:w="960" w:type="dxa"/>
            <w:tcBorders>
              <w:top w:val="nil"/>
              <w:left w:val="nil"/>
              <w:bottom w:val="nil"/>
              <w:right w:val="nil"/>
            </w:tcBorders>
            <w:shd w:val="clear" w:color="auto" w:fill="auto"/>
            <w:noWrap/>
            <w:vAlign w:val="bottom"/>
            <w:hideMark/>
          </w:tcPr>
          <w:p w14:paraId="2B4C147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46.4</w:t>
            </w:r>
          </w:p>
        </w:tc>
        <w:tc>
          <w:tcPr>
            <w:tcW w:w="960" w:type="dxa"/>
            <w:tcBorders>
              <w:top w:val="nil"/>
              <w:left w:val="nil"/>
              <w:bottom w:val="nil"/>
              <w:right w:val="nil"/>
            </w:tcBorders>
            <w:shd w:val="clear" w:color="auto" w:fill="auto"/>
            <w:noWrap/>
            <w:vAlign w:val="bottom"/>
            <w:hideMark/>
          </w:tcPr>
          <w:p w14:paraId="2B4C148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1.62</w:t>
            </w:r>
          </w:p>
        </w:tc>
        <w:tc>
          <w:tcPr>
            <w:tcW w:w="960" w:type="dxa"/>
            <w:tcBorders>
              <w:top w:val="nil"/>
              <w:left w:val="nil"/>
              <w:bottom w:val="nil"/>
              <w:right w:val="nil"/>
            </w:tcBorders>
            <w:shd w:val="clear" w:color="auto" w:fill="auto"/>
            <w:noWrap/>
            <w:vAlign w:val="bottom"/>
            <w:hideMark/>
          </w:tcPr>
          <w:p w14:paraId="2B4C1481"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17.53</w:t>
            </w:r>
          </w:p>
        </w:tc>
      </w:tr>
      <w:tr w:rsidR="00F00C92" w:rsidRPr="00F00C92" w14:paraId="2B4C148E" w14:textId="77777777" w:rsidTr="00F00C92">
        <w:trPr>
          <w:trHeight w:val="300"/>
        </w:trPr>
        <w:tc>
          <w:tcPr>
            <w:tcW w:w="1300" w:type="dxa"/>
            <w:tcBorders>
              <w:top w:val="nil"/>
              <w:left w:val="nil"/>
              <w:bottom w:val="nil"/>
              <w:right w:val="nil"/>
            </w:tcBorders>
            <w:shd w:val="clear" w:color="auto" w:fill="auto"/>
            <w:noWrap/>
            <w:vAlign w:val="bottom"/>
            <w:hideMark/>
          </w:tcPr>
          <w:p w14:paraId="2B4C1483"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1200" w:type="dxa"/>
            <w:tcBorders>
              <w:top w:val="nil"/>
              <w:left w:val="nil"/>
              <w:bottom w:val="nil"/>
              <w:right w:val="nil"/>
            </w:tcBorders>
            <w:shd w:val="clear" w:color="auto" w:fill="auto"/>
            <w:noWrap/>
            <w:vAlign w:val="bottom"/>
            <w:hideMark/>
          </w:tcPr>
          <w:p w14:paraId="2B4C148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meisje </w:t>
            </w:r>
          </w:p>
        </w:tc>
        <w:tc>
          <w:tcPr>
            <w:tcW w:w="960" w:type="dxa"/>
            <w:tcBorders>
              <w:top w:val="nil"/>
              <w:left w:val="nil"/>
              <w:bottom w:val="nil"/>
              <w:right w:val="nil"/>
            </w:tcBorders>
            <w:shd w:val="clear" w:color="auto" w:fill="auto"/>
            <w:noWrap/>
            <w:vAlign w:val="bottom"/>
            <w:hideMark/>
          </w:tcPr>
          <w:p w14:paraId="2B4C1485"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10--10</w:t>
            </w:r>
          </w:p>
        </w:tc>
        <w:tc>
          <w:tcPr>
            <w:tcW w:w="960" w:type="dxa"/>
            <w:tcBorders>
              <w:top w:val="nil"/>
              <w:left w:val="nil"/>
              <w:bottom w:val="nil"/>
              <w:right w:val="nil"/>
            </w:tcBorders>
            <w:shd w:val="clear" w:color="auto" w:fill="auto"/>
            <w:noWrap/>
            <w:vAlign w:val="bottom"/>
            <w:hideMark/>
          </w:tcPr>
          <w:p w14:paraId="2B4C148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46.7</w:t>
            </w:r>
          </w:p>
        </w:tc>
        <w:tc>
          <w:tcPr>
            <w:tcW w:w="960" w:type="dxa"/>
            <w:tcBorders>
              <w:top w:val="nil"/>
              <w:left w:val="nil"/>
              <w:bottom w:val="nil"/>
              <w:right w:val="nil"/>
            </w:tcBorders>
            <w:shd w:val="clear" w:color="auto" w:fill="auto"/>
            <w:noWrap/>
            <w:vAlign w:val="bottom"/>
            <w:hideMark/>
          </w:tcPr>
          <w:p w14:paraId="2B4C148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1.56</w:t>
            </w:r>
          </w:p>
        </w:tc>
        <w:tc>
          <w:tcPr>
            <w:tcW w:w="960" w:type="dxa"/>
            <w:tcBorders>
              <w:top w:val="nil"/>
              <w:left w:val="nil"/>
              <w:bottom w:val="nil"/>
              <w:right w:val="nil"/>
            </w:tcBorders>
            <w:shd w:val="clear" w:color="auto" w:fill="auto"/>
            <w:noWrap/>
            <w:vAlign w:val="bottom"/>
            <w:hideMark/>
          </w:tcPr>
          <w:p w14:paraId="2B4C148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19.32</w:t>
            </w:r>
          </w:p>
        </w:tc>
        <w:tc>
          <w:tcPr>
            <w:tcW w:w="1180" w:type="dxa"/>
            <w:tcBorders>
              <w:top w:val="nil"/>
              <w:left w:val="nil"/>
              <w:bottom w:val="nil"/>
              <w:right w:val="nil"/>
            </w:tcBorders>
            <w:shd w:val="clear" w:color="auto" w:fill="auto"/>
            <w:noWrap/>
            <w:vAlign w:val="bottom"/>
            <w:hideMark/>
          </w:tcPr>
          <w:p w14:paraId="2B4C1489" w14:textId="77777777" w:rsidR="00F00C92" w:rsidRPr="00F00C92" w:rsidRDefault="00F00C92" w:rsidP="00F00C92">
            <w:pPr>
              <w:spacing w:after="0" w:line="240" w:lineRule="auto"/>
              <w:rPr>
                <w:rFonts w:ascii="Calibri" w:eastAsia="Times New Roman" w:hAnsi="Calibri" w:cs="Calibri"/>
                <w:color w:val="92D050"/>
                <w:lang w:eastAsia="nl-NL"/>
              </w:rPr>
            </w:pPr>
          </w:p>
        </w:tc>
        <w:tc>
          <w:tcPr>
            <w:tcW w:w="1180" w:type="dxa"/>
            <w:tcBorders>
              <w:top w:val="nil"/>
              <w:left w:val="nil"/>
              <w:bottom w:val="nil"/>
              <w:right w:val="nil"/>
            </w:tcBorders>
            <w:shd w:val="clear" w:color="auto" w:fill="auto"/>
            <w:noWrap/>
            <w:vAlign w:val="bottom"/>
            <w:hideMark/>
          </w:tcPr>
          <w:p w14:paraId="2B4C148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11--1</w:t>
            </w:r>
          </w:p>
        </w:tc>
        <w:tc>
          <w:tcPr>
            <w:tcW w:w="960" w:type="dxa"/>
            <w:tcBorders>
              <w:top w:val="nil"/>
              <w:left w:val="nil"/>
              <w:bottom w:val="nil"/>
              <w:right w:val="nil"/>
            </w:tcBorders>
            <w:shd w:val="clear" w:color="auto" w:fill="auto"/>
            <w:noWrap/>
            <w:vAlign w:val="bottom"/>
            <w:hideMark/>
          </w:tcPr>
          <w:p w14:paraId="2B4C148B"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47.3</w:t>
            </w:r>
          </w:p>
        </w:tc>
        <w:tc>
          <w:tcPr>
            <w:tcW w:w="960" w:type="dxa"/>
            <w:tcBorders>
              <w:top w:val="nil"/>
              <w:left w:val="nil"/>
              <w:bottom w:val="nil"/>
              <w:right w:val="nil"/>
            </w:tcBorders>
            <w:shd w:val="clear" w:color="auto" w:fill="auto"/>
            <w:noWrap/>
            <w:vAlign w:val="bottom"/>
            <w:hideMark/>
          </w:tcPr>
          <w:p w14:paraId="2B4C148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1.57</w:t>
            </w:r>
          </w:p>
        </w:tc>
        <w:tc>
          <w:tcPr>
            <w:tcW w:w="960" w:type="dxa"/>
            <w:tcBorders>
              <w:top w:val="nil"/>
              <w:left w:val="nil"/>
              <w:bottom w:val="nil"/>
              <w:right w:val="nil"/>
            </w:tcBorders>
            <w:shd w:val="clear" w:color="auto" w:fill="auto"/>
            <w:noWrap/>
            <w:vAlign w:val="bottom"/>
            <w:hideMark/>
          </w:tcPr>
          <w:p w14:paraId="2B4C148D"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19.07</w:t>
            </w:r>
          </w:p>
        </w:tc>
      </w:tr>
      <w:tr w:rsidR="00F00C92" w:rsidRPr="00F00C92" w14:paraId="2B4C149A" w14:textId="77777777" w:rsidTr="00F00C92">
        <w:trPr>
          <w:trHeight w:val="300"/>
        </w:trPr>
        <w:tc>
          <w:tcPr>
            <w:tcW w:w="1300" w:type="dxa"/>
            <w:tcBorders>
              <w:top w:val="nil"/>
              <w:left w:val="nil"/>
              <w:bottom w:val="nil"/>
              <w:right w:val="nil"/>
            </w:tcBorders>
            <w:shd w:val="clear" w:color="auto" w:fill="auto"/>
            <w:noWrap/>
            <w:vAlign w:val="bottom"/>
            <w:hideMark/>
          </w:tcPr>
          <w:p w14:paraId="2B4C148F"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1200" w:type="dxa"/>
            <w:tcBorders>
              <w:top w:val="nil"/>
              <w:left w:val="nil"/>
              <w:bottom w:val="nil"/>
              <w:right w:val="nil"/>
            </w:tcBorders>
            <w:shd w:val="clear" w:color="auto" w:fill="auto"/>
            <w:noWrap/>
            <w:vAlign w:val="bottom"/>
            <w:hideMark/>
          </w:tcPr>
          <w:p w14:paraId="2B4C1490"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491"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492"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493"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494"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1180" w:type="dxa"/>
            <w:tcBorders>
              <w:top w:val="nil"/>
              <w:left w:val="nil"/>
              <w:bottom w:val="nil"/>
              <w:right w:val="nil"/>
            </w:tcBorders>
            <w:shd w:val="clear" w:color="auto" w:fill="auto"/>
            <w:noWrap/>
            <w:vAlign w:val="bottom"/>
            <w:hideMark/>
          </w:tcPr>
          <w:p w14:paraId="2B4C1495"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1180" w:type="dxa"/>
            <w:tcBorders>
              <w:top w:val="nil"/>
              <w:left w:val="nil"/>
              <w:bottom w:val="nil"/>
              <w:right w:val="nil"/>
            </w:tcBorders>
            <w:shd w:val="clear" w:color="auto" w:fill="auto"/>
            <w:noWrap/>
            <w:vAlign w:val="bottom"/>
            <w:hideMark/>
          </w:tcPr>
          <w:p w14:paraId="2B4C1496"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497"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498"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499" w14:textId="77777777" w:rsidR="00F00C92" w:rsidRPr="00F00C92" w:rsidRDefault="00F00C92" w:rsidP="00F00C92">
            <w:pPr>
              <w:spacing w:after="0" w:line="240" w:lineRule="auto"/>
              <w:rPr>
                <w:rFonts w:ascii="Calibri" w:eastAsia="Times New Roman" w:hAnsi="Calibri" w:cs="Calibri"/>
                <w:color w:val="000000"/>
                <w:lang w:eastAsia="nl-NL"/>
              </w:rPr>
            </w:pPr>
          </w:p>
        </w:tc>
      </w:tr>
      <w:tr w:rsidR="00F00C92" w:rsidRPr="00F00C92" w14:paraId="2B4C14A4" w14:textId="77777777" w:rsidTr="00F00C92">
        <w:trPr>
          <w:trHeight w:val="300"/>
        </w:trPr>
        <w:tc>
          <w:tcPr>
            <w:tcW w:w="1300" w:type="dxa"/>
            <w:tcBorders>
              <w:top w:val="nil"/>
              <w:left w:val="nil"/>
              <w:bottom w:val="nil"/>
              <w:right w:val="nil"/>
            </w:tcBorders>
            <w:shd w:val="clear" w:color="auto" w:fill="auto"/>
            <w:noWrap/>
            <w:vAlign w:val="bottom"/>
            <w:hideMark/>
          </w:tcPr>
          <w:p w14:paraId="2B4C149B"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1200" w:type="dxa"/>
            <w:tcBorders>
              <w:top w:val="nil"/>
              <w:left w:val="nil"/>
              <w:bottom w:val="nil"/>
              <w:right w:val="nil"/>
            </w:tcBorders>
            <w:shd w:val="clear" w:color="auto" w:fill="auto"/>
            <w:noWrap/>
            <w:vAlign w:val="bottom"/>
            <w:hideMark/>
          </w:tcPr>
          <w:p w14:paraId="2B4C149C"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49D"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49E"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49F"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4A0"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1180" w:type="dxa"/>
            <w:tcBorders>
              <w:top w:val="nil"/>
              <w:left w:val="nil"/>
              <w:bottom w:val="nil"/>
              <w:right w:val="nil"/>
            </w:tcBorders>
            <w:shd w:val="clear" w:color="auto" w:fill="auto"/>
            <w:noWrap/>
            <w:vAlign w:val="bottom"/>
            <w:hideMark/>
          </w:tcPr>
          <w:p w14:paraId="2B4C14A1"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1180" w:type="dxa"/>
            <w:tcBorders>
              <w:top w:val="nil"/>
              <w:left w:val="nil"/>
              <w:bottom w:val="nil"/>
              <w:right w:val="nil"/>
            </w:tcBorders>
            <w:shd w:val="clear" w:color="000000" w:fill="FFFF00"/>
            <w:noWrap/>
            <w:vAlign w:val="bottom"/>
            <w:hideMark/>
          </w:tcPr>
          <w:p w14:paraId="2B4C14A2" w14:textId="77777777" w:rsidR="00F00C92" w:rsidRPr="00F00C92" w:rsidRDefault="00F00C92" w:rsidP="00F00C92">
            <w:pPr>
              <w:spacing w:after="0" w:line="240" w:lineRule="auto"/>
              <w:rPr>
                <w:rFonts w:ascii="Calibri" w:eastAsia="Times New Roman" w:hAnsi="Calibri" w:cs="Calibri"/>
                <w:color w:val="000000"/>
                <w:lang w:eastAsia="nl-NL"/>
              </w:rPr>
            </w:pPr>
            <w:r w:rsidRPr="00F00C92">
              <w:rPr>
                <w:rFonts w:ascii="Calibri" w:eastAsia="Times New Roman" w:hAnsi="Calibri" w:cs="Calibri"/>
                <w:color w:val="000000"/>
                <w:lang w:eastAsia="nl-NL"/>
              </w:rPr>
              <w:t> </w:t>
            </w:r>
          </w:p>
        </w:tc>
        <w:tc>
          <w:tcPr>
            <w:tcW w:w="2880" w:type="dxa"/>
            <w:gridSpan w:val="3"/>
            <w:tcBorders>
              <w:top w:val="nil"/>
              <w:left w:val="nil"/>
              <w:bottom w:val="nil"/>
              <w:right w:val="nil"/>
            </w:tcBorders>
            <w:shd w:val="clear" w:color="auto" w:fill="auto"/>
            <w:noWrap/>
            <w:vAlign w:val="bottom"/>
            <w:hideMark/>
          </w:tcPr>
          <w:p w14:paraId="2B4C14A3" w14:textId="77777777" w:rsidR="00F00C92" w:rsidRPr="00F00C92" w:rsidRDefault="00F00C92" w:rsidP="00F00C92">
            <w:pPr>
              <w:spacing w:after="0" w:line="240" w:lineRule="auto"/>
              <w:rPr>
                <w:rFonts w:ascii="Calibri" w:eastAsia="Times New Roman" w:hAnsi="Calibri" w:cs="Calibri"/>
                <w:color w:val="000000"/>
                <w:lang w:eastAsia="nl-NL"/>
              </w:rPr>
            </w:pPr>
            <w:r w:rsidRPr="00F00C92">
              <w:rPr>
                <w:rFonts w:ascii="Calibri" w:eastAsia="Times New Roman" w:hAnsi="Calibri" w:cs="Calibri"/>
                <w:color w:val="000000"/>
                <w:lang w:eastAsia="nl-NL"/>
              </w:rPr>
              <w:t xml:space="preserve">Ondergewicht tot BMI-cijfer 13.79 </w:t>
            </w:r>
          </w:p>
        </w:tc>
      </w:tr>
      <w:tr w:rsidR="00F00C92" w:rsidRPr="00F00C92" w14:paraId="2B4C14AE" w14:textId="77777777" w:rsidTr="00F00C92">
        <w:trPr>
          <w:trHeight w:val="300"/>
        </w:trPr>
        <w:tc>
          <w:tcPr>
            <w:tcW w:w="1300" w:type="dxa"/>
            <w:tcBorders>
              <w:top w:val="nil"/>
              <w:left w:val="nil"/>
              <w:bottom w:val="nil"/>
              <w:right w:val="nil"/>
            </w:tcBorders>
            <w:shd w:val="clear" w:color="auto" w:fill="auto"/>
            <w:noWrap/>
            <w:vAlign w:val="bottom"/>
            <w:hideMark/>
          </w:tcPr>
          <w:p w14:paraId="2B4C14A5"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1200" w:type="dxa"/>
            <w:tcBorders>
              <w:top w:val="nil"/>
              <w:left w:val="nil"/>
              <w:bottom w:val="nil"/>
              <w:right w:val="nil"/>
            </w:tcBorders>
            <w:shd w:val="clear" w:color="auto" w:fill="auto"/>
            <w:noWrap/>
            <w:vAlign w:val="bottom"/>
            <w:hideMark/>
          </w:tcPr>
          <w:p w14:paraId="2B4C14A6"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4A7"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4A8"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4A9"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4AA"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1180" w:type="dxa"/>
            <w:tcBorders>
              <w:top w:val="nil"/>
              <w:left w:val="nil"/>
              <w:bottom w:val="nil"/>
              <w:right w:val="nil"/>
            </w:tcBorders>
            <w:shd w:val="clear" w:color="auto" w:fill="auto"/>
            <w:noWrap/>
            <w:vAlign w:val="bottom"/>
            <w:hideMark/>
          </w:tcPr>
          <w:p w14:paraId="2B4C14AB"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1180" w:type="dxa"/>
            <w:tcBorders>
              <w:top w:val="nil"/>
              <w:left w:val="nil"/>
              <w:bottom w:val="nil"/>
              <w:right w:val="nil"/>
            </w:tcBorders>
            <w:shd w:val="clear" w:color="000000" w:fill="92D050"/>
            <w:noWrap/>
            <w:vAlign w:val="bottom"/>
            <w:hideMark/>
          </w:tcPr>
          <w:p w14:paraId="2B4C14AC" w14:textId="77777777" w:rsidR="00F00C92" w:rsidRPr="00F00C92" w:rsidRDefault="00F00C92" w:rsidP="00F00C92">
            <w:pPr>
              <w:spacing w:after="0" w:line="240" w:lineRule="auto"/>
              <w:rPr>
                <w:rFonts w:ascii="Calibri" w:eastAsia="Times New Roman" w:hAnsi="Calibri" w:cs="Calibri"/>
                <w:color w:val="000000"/>
                <w:lang w:eastAsia="nl-NL"/>
              </w:rPr>
            </w:pPr>
            <w:r w:rsidRPr="00F00C92">
              <w:rPr>
                <w:rFonts w:ascii="Calibri" w:eastAsia="Times New Roman" w:hAnsi="Calibri" w:cs="Calibri"/>
                <w:color w:val="000000"/>
                <w:lang w:eastAsia="nl-NL"/>
              </w:rPr>
              <w:t> </w:t>
            </w:r>
          </w:p>
        </w:tc>
        <w:tc>
          <w:tcPr>
            <w:tcW w:w="2880" w:type="dxa"/>
            <w:gridSpan w:val="3"/>
            <w:tcBorders>
              <w:top w:val="nil"/>
              <w:left w:val="nil"/>
              <w:bottom w:val="nil"/>
              <w:right w:val="nil"/>
            </w:tcBorders>
            <w:shd w:val="clear" w:color="auto" w:fill="auto"/>
            <w:noWrap/>
            <w:vAlign w:val="bottom"/>
            <w:hideMark/>
          </w:tcPr>
          <w:p w14:paraId="2B4C14AD" w14:textId="77777777" w:rsidR="00F00C92" w:rsidRPr="00F00C92" w:rsidRDefault="00F00C92" w:rsidP="00F00C92">
            <w:pPr>
              <w:spacing w:after="0" w:line="240" w:lineRule="auto"/>
              <w:rPr>
                <w:rFonts w:ascii="Calibri" w:eastAsia="Times New Roman" w:hAnsi="Calibri" w:cs="Calibri"/>
                <w:color w:val="000000"/>
                <w:lang w:eastAsia="nl-NL"/>
              </w:rPr>
            </w:pPr>
            <w:r w:rsidRPr="00F00C92">
              <w:rPr>
                <w:rFonts w:ascii="Calibri" w:eastAsia="Times New Roman" w:hAnsi="Calibri" w:cs="Calibri"/>
                <w:color w:val="000000"/>
                <w:lang w:eastAsia="nl-NL"/>
              </w:rPr>
              <w:t>Gezond gewicht van BMI-cijfer 13.79 tot 20.74</w:t>
            </w:r>
          </w:p>
        </w:tc>
      </w:tr>
      <w:tr w:rsidR="00F00C92" w:rsidRPr="00F00C92" w14:paraId="2B4C14B8" w14:textId="77777777" w:rsidTr="00F00C92">
        <w:trPr>
          <w:trHeight w:val="300"/>
        </w:trPr>
        <w:tc>
          <w:tcPr>
            <w:tcW w:w="1300" w:type="dxa"/>
            <w:tcBorders>
              <w:top w:val="nil"/>
              <w:left w:val="nil"/>
              <w:bottom w:val="nil"/>
              <w:right w:val="nil"/>
            </w:tcBorders>
            <w:shd w:val="clear" w:color="auto" w:fill="auto"/>
            <w:noWrap/>
            <w:vAlign w:val="bottom"/>
            <w:hideMark/>
          </w:tcPr>
          <w:p w14:paraId="2B4C14AF"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1200" w:type="dxa"/>
            <w:tcBorders>
              <w:top w:val="nil"/>
              <w:left w:val="nil"/>
              <w:bottom w:val="nil"/>
              <w:right w:val="nil"/>
            </w:tcBorders>
            <w:shd w:val="clear" w:color="auto" w:fill="auto"/>
            <w:noWrap/>
            <w:vAlign w:val="bottom"/>
            <w:hideMark/>
          </w:tcPr>
          <w:p w14:paraId="2B4C14B0"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4B1"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4B2"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4B3"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4B4"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1180" w:type="dxa"/>
            <w:tcBorders>
              <w:top w:val="nil"/>
              <w:left w:val="nil"/>
              <w:bottom w:val="nil"/>
              <w:right w:val="nil"/>
            </w:tcBorders>
            <w:shd w:val="clear" w:color="auto" w:fill="auto"/>
            <w:noWrap/>
            <w:vAlign w:val="bottom"/>
            <w:hideMark/>
          </w:tcPr>
          <w:p w14:paraId="2B4C14B5"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1180" w:type="dxa"/>
            <w:tcBorders>
              <w:top w:val="nil"/>
              <w:left w:val="nil"/>
              <w:bottom w:val="nil"/>
              <w:right w:val="nil"/>
            </w:tcBorders>
            <w:shd w:val="clear" w:color="000000" w:fill="F79646"/>
            <w:noWrap/>
            <w:vAlign w:val="bottom"/>
            <w:hideMark/>
          </w:tcPr>
          <w:p w14:paraId="2B4C14B6" w14:textId="77777777" w:rsidR="00F00C92" w:rsidRPr="00F00C92" w:rsidRDefault="00F00C92" w:rsidP="00F00C92">
            <w:pPr>
              <w:spacing w:after="0" w:line="240" w:lineRule="auto"/>
              <w:rPr>
                <w:rFonts w:ascii="Calibri" w:eastAsia="Times New Roman" w:hAnsi="Calibri" w:cs="Calibri"/>
                <w:color w:val="000000"/>
                <w:lang w:eastAsia="nl-NL"/>
              </w:rPr>
            </w:pPr>
            <w:r w:rsidRPr="00F00C92">
              <w:rPr>
                <w:rFonts w:ascii="Calibri" w:eastAsia="Times New Roman" w:hAnsi="Calibri" w:cs="Calibri"/>
                <w:color w:val="000000"/>
                <w:lang w:eastAsia="nl-NL"/>
              </w:rPr>
              <w:t> </w:t>
            </w:r>
          </w:p>
        </w:tc>
        <w:tc>
          <w:tcPr>
            <w:tcW w:w="2880" w:type="dxa"/>
            <w:gridSpan w:val="3"/>
            <w:tcBorders>
              <w:top w:val="nil"/>
              <w:left w:val="nil"/>
              <w:bottom w:val="nil"/>
              <w:right w:val="nil"/>
            </w:tcBorders>
            <w:shd w:val="clear" w:color="auto" w:fill="auto"/>
            <w:noWrap/>
            <w:vAlign w:val="bottom"/>
            <w:hideMark/>
          </w:tcPr>
          <w:p w14:paraId="2B4C14B7" w14:textId="77777777" w:rsidR="00F00C92" w:rsidRPr="00F00C92" w:rsidRDefault="00F00C92" w:rsidP="00F00C92">
            <w:pPr>
              <w:spacing w:after="0" w:line="240" w:lineRule="auto"/>
              <w:rPr>
                <w:rFonts w:ascii="Calibri" w:eastAsia="Times New Roman" w:hAnsi="Calibri" w:cs="Calibri"/>
                <w:color w:val="000000"/>
                <w:lang w:eastAsia="nl-NL"/>
              </w:rPr>
            </w:pPr>
            <w:r w:rsidRPr="00F00C92">
              <w:rPr>
                <w:rFonts w:ascii="Calibri" w:eastAsia="Times New Roman" w:hAnsi="Calibri" w:cs="Calibri"/>
                <w:color w:val="000000"/>
                <w:lang w:eastAsia="nl-NL"/>
              </w:rPr>
              <w:t>Overgewicht van BMI-cijfer 20.74 tot 25.42</w:t>
            </w:r>
          </w:p>
        </w:tc>
      </w:tr>
      <w:tr w:rsidR="00F00C92" w:rsidRPr="00F00C92" w14:paraId="2B4C14C2" w14:textId="77777777" w:rsidTr="00F00C92">
        <w:trPr>
          <w:trHeight w:val="300"/>
        </w:trPr>
        <w:tc>
          <w:tcPr>
            <w:tcW w:w="1300" w:type="dxa"/>
            <w:tcBorders>
              <w:top w:val="nil"/>
              <w:left w:val="nil"/>
              <w:bottom w:val="nil"/>
              <w:right w:val="nil"/>
            </w:tcBorders>
            <w:shd w:val="clear" w:color="auto" w:fill="auto"/>
            <w:noWrap/>
            <w:vAlign w:val="bottom"/>
            <w:hideMark/>
          </w:tcPr>
          <w:p w14:paraId="2B4C14B9"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1200" w:type="dxa"/>
            <w:tcBorders>
              <w:top w:val="nil"/>
              <w:left w:val="nil"/>
              <w:bottom w:val="nil"/>
              <w:right w:val="nil"/>
            </w:tcBorders>
            <w:shd w:val="clear" w:color="auto" w:fill="auto"/>
            <w:noWrap/>
            <w:vAlign w:val="bottom"/>
            <w:hideMark/>
          </w:tcPr>
          <w:p w14:paraId="2B4C14BA"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4BB"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4BC"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4BD"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4BE"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1180" w:type="dxa"/>
            <w:tcBorders>
              <w:top w:val="nil"/>
              <w:left w:val="nil"/>
              <w:bottom w:val="nil"/>
              <w:right w:val="nil"/>
            </w:tcBorders>
            <w:shd w:val="clear" w:color="auto" w:fill="auto"/>
            <w:noWrap/>
            <w:vAlign w:val="bottom"/>
            <w:hideMark/>
          </w:tcPr>
          <w:p w14:paraId="2B4C14BF"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1180" w:type="dxa"/>
            <w:tcBorders>
              <w:top w:val="nil"/>
              <w:left w:val="nil"/>
              <w:bottom w:val="nil"/>
              <w:right w:val="nil"/>
            </w:tcBorders>
            <w:shd w:val="clear" w:color="000000" w:fill="FF0000"/>
            <w:noWrap/>
            <w:vAlign w:val="bottom"/>
            <w:hideMark/>
          </w:tcPr>
          <w:p w14:paraId="2B4C14C0" w14:textId="77777777" w:rsidR="00F00C92" w:rsidRPr="00F00C92" w:rsidRDefault="00F00C92" w:rsidP="00F00C92">
            <w:pPr>
              <w:spacing w:after="0" w:line="240" w:lineRule="auto"/>
              <w:rPr>
                <w:rFonts w:ascii="Calibri" w:eastAsia="Times New Roman" w:hAnsi="Calibri" w:cs="Calibri"/>
                <w:color w:val="000000"/>
                <w:lang w:eastAsia="nl-NL"/>
              </w:rPr>
            </w:pPr>
            <w:r w:rsidRPr="00F00C92">
              <w:rPr>
                <w:rFonts w:ascii="Calibri" w:eastAsia="Times New Roman" w:hAnsi="Calibri" w:cs="Calibri"/>
                <w:color w:val="000000"/>
                <w:lang w:eastAsia="nl-NL"/>
              </w:rPr>
              <w:t> </w:t>
            </w:r>
          </w:p>
        </w:tc>
        <w:tc>
          <w:tcPr>
            <w:tcW w:w="2880" w:type="dxa"/>
            <w:gridSpan w:val="3"/>
            <w:tcBorders>
              <w:top w:val="nil"/>
              <w:left w:val="nil"/>
              <w:bottom w:val="nil"/>
              <w:right w:val="nil"/>
            </w:tcBorders>
            <w:shd w:val="clear" w:color="auto" w:fill="auto"/>
            <w:noWrap/>
            <w:vAlign w:val="bottom"/>
            <w:hideMark/>
          </w:tcPr>
          <w:p w14:paraId="2B4C14C1" w14:textId="77777777" w:rsidR="00F00C92" w:rsidRPr="00F00C92" w:rsidRDefault="00F00C92" w:rsidP="00F00C92">
            <w:pPr>
              <w:spacing w:after="0" w:line="240" w:lineRule="auto"/>
              <w:rPr>
                <w:rFonts w:ascii="Calibri" w:eastAsia="Times New Roman" w:hAnsi="Calibri" w:cs="Calibri"/>
                <w:color w:val="000000"/>
                <w:lang w:eastAsia="nl-NL"/>
              </w:rPr>
            </w:pPr>
            <w:r w:rsidRPr="00F00C92">
              <w:rPr>
                <w:rFonts w:ascii="Calibri" w:eastAsia="Times New Roman" w:hAnsi="Calibri" w:cs="Calibri"/>
                <w:color w:val="000000"/>
                <w:lang w:eastAsia="nl-NL"/>
              </w:rPr>
              <w:t>Obesitas vanaf BMI-cijfer 25.43</w:t>
            </w:r>
          </w:p>
        </w:tc>
      </w:tr>
    </w:tbl>
    <w:p w14:paraId="2B4C14C3" w14:textId="77777777" w:rsidR="00F00C92" w:rsidRDefault="001F2D07" w:rsidP="00F00C92">
      <w:pPr>
        <w:pStyle w:val="Kop1"/>
      </w:pPr>
      <w:r>
        <w:lastRenderedPageBreak/>
        <w:fldChar w:fldCharType="end"/>
      </w:r>
      <w:bookmarkStart w:id="99" w:name="_Toc294079092"/>
      <w:r w:rsidR="00F00C92">
        <w:t>Bijlage 7: Eerste en tweede meting groep 8 te Giessenburg</w:t>
      </w:r>
      <w:bookmarkEnd w:id="99"/>
      <w:r w:rsidR="00F00C92">
        <w:t xml:space="preserve"> </w:t>
      </w:r>
    </w:p>
    <w:p w14:paraId="2B4C14C4" w14:textId="03BFE010" w:rsidR="00F00C92" w:rsidRDefault="001F2D07" w:rsidP="00F00C92">
      <w:r>
        <w:fldChar w:fldCharType="begin"/>
      </w:r>
      <w:r w:rsidR="00F00C92">
        <w:instrText xml:space="preserve"> LINK </w:instrText>
      </w:r>
      <w:r w:rsidR="00460A72">
        <w:instrText xml:space="preserve">Excel.Sheet.12 "C:\\Users\\Erik Jan\\Documents\\Saskia\\afstudeeronderzoek\\praktijkonderzoek g en u.xlsx" "Giessenburg groep 8 1e en 2e!R1:R1048576" </w:instrText>
      </w:r>
      <w:r w:rsidR="00F00C92">
        <w:instrText xml:space="preserve">\a \f 4 \h  \* MERGEFORMAT </w:instrText>
      </w:r>
      <w:r>
        <w:fldChar w:fldCharType="separate"/>
      </w:r>
    </w:p>
    <w:tbl>
      <w:tblPr>
        <w:tblW w:w="10740" w:type="dxa"/>
        <w:tblInd w:w="-839" w:type="dxa"/>
        <w:tblCellMar>
          <w:left w:w="70" w:type="dxa"/>
          <w:right w:w="70" w:type="dxa"/>
        </w:tblCellMar>
        <w:tblLook w:val="04A0" w:firstRow="1" w:lastRow="0" w:firstColumn="1" w:lastColumn="0" w:noHBand="0" w:noVBand="1"/>
      </w:tblPr>
      <w:tblGrid>
        <w:gridCol w:w="1140"/>
        <w:gridCol w:w="960"/>
        <w:gridCol w:w="960"/>
        <w:gridCol w:w="960"/>
        <w:gridCol w:w="960"/>
        <w:gridCol w:w="960"/>
        <w:gridCol w:w="960"/>
        <w:gridCol w:w="960"/>
        <w:gridCol w:w="960"/>
        <w:gridCol w:w="960"/>
        <w:gridCol w:w="960"/>
      </w:tblGrid>
      <w:tr w:rsidR="00F00C92" w:rsidRPr="00F00C92" w14:paraId="2B4C14D0" w14:textId="77777777" w:rsidTr="00F00C92">
        <w:trPr>
          <w:trHeight w:val="300"/>
        </w:trPr>
        <w:tc>
          <w:tcPr>
            <w:tcW w:w="1140" w:type="dxa"/>
            <w:tcBorders>
              <w:top w:val="nil"/>
              <w:left w:val="nil"/>
              <w:bottom w:val="nil"/>
              <w:right w:val="nil"/>
            </w:tcBorders>
            <w:shd w:val="clear" w:color="auto" w:fill="auto"/>
            <w:noWrap/>
            <w:vAlign w:val="bottom"/>
            <w:hideMark/>
          </w:tcPr>
          <w:p w14:paraId="2B4C14C5" w14:textId="77777777" w:rsidR="00F00C92" w:rsidRPr="00F00C92" w:rsidRDefault="00F00C92" w:rsidP="00F00C92">
            <w:pPr>
              <w:spacing w:after="0" w:line="240" w:lineRule="auto"/>
              <w:rPr>
                <w:rFonts w:ascii="Calibri" w:eastAsia="Times New Roman" w:hAnsi="Calibri" w:cs="Calibri"/>
                <w:color w:val="000000"/>
                <w:lang w:eastAsia="nl-NL"/>
              </w:rPr>
            </w:pPr>
            <w:r w:rsidRPr="00F00C92">
              <w:rPr>
                <w:rFonts w:ascii="Calibri" w:eastAsia="Times New Roman" w:hAnsi="Calibri" w:cs="Calibri"/>
                <w:color w:val="000000"/>
                <w:lang w:eastAsia="nl-NL"/>
              </w:rPr>
              <w:t>1e meting</w:t>
            </w:r>
          </w:p>
        </w:tc>
        <w:tc>
          <w:tcPr>
            <w:tcW w:w="960" w:type="dxa"/>
            <w:tcBorders>
              <w:top w:val="nil"/>
              <w:left w:val="nil"/>
              <w:bottom w:val="nil"/>
              <w:right w:val="nil"/>
            </w:tcBorders>
            <w:shd w:val="clear" w:color="auto" w:fill="auto"/>
            <w:noWrap/>
            <w:vAlign w:val="bottom"/>
            <w:hideMark/>
          </w:tcPr>
          <w:p w14:paraId="2B4C14C6" w14:textId="77777777" w:rsidR="00F00C92" w:rsidRPr="00F00C92" w:rsidRDefault="00F00C92" w:rsidP="00F00C92">
            <w:pPr>
              <w:spacing w:after="0" w:line="240" w:lineRule="auto"/>
              <w:rPr>
                <w:rFonts w:ascii="Calibri" w:eastAsia="Times New Roman" w:hAnsi="Calibri" w:cs="Calibri"/>
                <w:b/>
                <w:bCs/>
                <w:color w:val="000000"/>
                <w:lang w:eastAsia="nl-NL"/>
              </w:rPr>
            </w:pPr>
            <w:r w:rsidRPr="00F00C92">
              <w:rPr>
                <w:rFonts w:ascii="Calibri" w:eastAsia="Times New Roman" w:hAnsi="Calibri" w:cs="Calibri"/>
                <w:b/>
                <w:bCs/>
                <w:color w:val="000000"/>
                <w:lang w:eastAsia="nl-NL"/>
              </w:rPr>
              <w:t>Geslacht</w:t>
            </w:r>
          </w:p>
        </w:tc>
        <w:tc>
          <w:tcPr>
            <w:tcW w:w="960" w:type="dxa"/>
            <w:tcBorders>
              <w:top w:val="nil"/>
              <w:left w:val="nil"/>
              <w:bottom w:val="nil"/>
              <w:right w:val="nil"/>
            </w:tcBorders>
            <w:shd w:val="clear" w:color="auto" w:fill="auto"/>
            <w:noWrap/>
            <w:vAlign w:val="bottom"/>
            <w:hideMark/>
          </w:tcPr>
          <w:p w14:paraId="2B4C14C7" w14:textId="77777777" w:rsidR="00F00C92" w:rsidRPr="00F00C92" w:rsidRDefault="00F00C92" w:rsidP="00F00C92">
            <w:pPr>
              <w:spacing w:after="0" w:line="240" w:lineRule="auto"/>
              <w:rPr>
                <w:rFonts w:ascii="Calibri" w:eastAsia="Times New Roman" w:hAnsi="Calibri" w:cs="Calibri"/>
                <w:b/>
                <w:bCs/>
                <w:color w:val="000000"/>
                <w:lang w:eastAsia="nl-NL"/>
              </w:rPr>
            </w:pPr>
            <w:r w:rsidRPr="00F00C92">
              <w:rPr>
                <w:rFonts w:ascii="Calibri" w:eastAsia="Times New Roman" w:hAnsi="Calibri" w:cs="Calibri"/>
                <w:b/>
                <w:bCs/>
                <w:color w:val="000000"/>
                <w:lang w:eastAsia="nl-NL"/>
              </w:rPr>
              <w:t>Leeftijd</w:t>
            </w:r>
          </w:p>
        </w:tc>
        <w:tc>
          <w:tcPr>
            <w:tcW w:w="960" w:type="dxa"/>
            <w:tcBorders>
              <w:top w:val="nil"/>
              <w:left w:val="nil"/>
              <w:bottom w:val="nil"/>
              <w:right w:val="nil"/>
            </w:tcBorders>
            <w:shd w:val="clear" w:color="auto" w:fill="auto"/>
            <w:noWrap/>
            <w:vAlign w:val="bottom"/>
            <w:hideMark/>
          </w:tcPr>
          <w:p w14:paraId="2B4C14C8" w14:textId="77777777" w:rsidR="00F00C92" w:rsidRPr="00F00C92" w:rsidRDefault="00F00C92" w:rsidP="00F00C92">
            <w:pPr>
              <w:spacing w:after="0" w:line="240" w:lineRule="auto"/>
              <w:rPr>
                <w:rFonts w:ascii="Calibri" w:eastAsia="Times New Roman" w:hAnsi="Calibri" w:cs="Calibri"/>
                <w:b/>
                <w:bCs/>
                <w:color w:val="000000"/>
                <w:lang w:eastAsia="nl-NL"/>
              </w:rPr>
            </w:pPr>
            <w:r w:rsidRPr="00F00C92">
              <w:rPr>
                <w:rFonts w:ascii="Calibri" w:eastAsia="Times New Roman" w:hAnsi="Calibri" w:cs="Calibri"/>
                <w:b/>
                <w:bCs/>
                <w:color w:val="000000"/>
                <w:lang w:eastAsia="nl-NL"/>
              </w:rPr>
              <w:t>Gewicht</w:t>
            </w:r>
          </w:p>
        </w:tc>
        <w:tc>
          <w:tcPr>
            <w:tcW w:w="960" w:type="dxa"/>
            <w:tcBorders>
              <w:top w:val="nil"/>
              <w:left w:val="nil"/>
              <w:bottom w:val="nil"/>
              <w:right w:val="nil"/>
            </w:tcBorders>
            <w:shd w:val="clear" w:color="auto" w:fill="auto"/>
            <w:noWrap/>
            <w:vAlign w:val="bottom"/>
            <w:hideMark/>
          </w:tcPr>
          <w:p w14:paraId="2B4C14C9" w14:textId="77777777" w:rsidR="00F00C92" w:rsidRPr="00F00C92" w:rsidRDefault="00F00C92" w:rsidP="00F00C92">
            <w:pPr>
              <w:spacing w:after="0" w:line="240" w:lineRule="auto"/>
              <w:rPr>
                <w:rFonts w:ascii="Calibri" w:eastAsia="Times New Roman" w:hAnsi="Calibri" w:cs="Calibri"/>
                <w:b/>
                <w:bCs/>
                <w:color w:val="000000"/>
                <w:lang w:eastAsia="nl-NL"/>
              </w:rPr>
            </w:pPr>
            <w:r w:rsidRPr="00F00C92">
              <w:rPr>
                <w:rFonts w:ascii="Calibri" w:eastAsia="Times New Roman" w:hAnsi="Calibri" w:cs="Calibri"/>
                <w:b/>
                <w:bCs/>
                <w:color w:val="000000"/>
                <w:lang w:eastAsia="nl-NL"/>
              </w:rPr>
              <w:t>Lengte</w:t>
            </w:r>
          </w:p>
        </w:tc>
        <w:tc>
          <w:tcPr>
            <w:tcW w:w="960" w:type="dxa"/>
            <w:tcBorders>
              <w:top w:val="nil"/>
              <w:left w:val="nil"/>
              <w:bottom w:val="nil"/>
              <w:right w:val="nil"/>
            </w:tcBorders>
            <w:shd w:val="clear" w:color="auto" w:fill="auto"/>
            <w:noWrap/>
            <w:vAlign w:val="bottom"/>
            <w:hideMark/>
          </w:tcPr>
          <w:p w14:paraId="2B4C14CA" w14:textId="77777777" w:rsidR="00F00C92" w:rsidRPr="00F00C92" w:rsidRDefault="00F00C92" w:rsidP="00F00C92">
            <w:pPr>
              <w:spacing w:after="0" w:line="240" w:lineRule="auto"/>
              <w:rPr>
                <w:rFonts w:ascii="Calibri" w:eastAsia="Times New Roman" w:hAnsi="Calibri" w:cs="Calibri"/>
                <w:b/>
                <w:bCs/>
                <w:color w:val="000000"/>
                <w:lang w:eastAsia="nl-NL"/>
              </w:rPr>
            </w:pPr>
            <w:r w:rsidRPr="00F00C92">
              <w:rPr>
                <w:rFonts w:ascii="Calibri" w:eastAsia="Times New Roman" w:hAnsi="Calibri" w:cs="Calibri"/>
                <w:b/>
                <w:bCs/>
                <w:color w:val="000000"/>
                <w:lang w:eastAsia="nl-NL"/>
              </w:rPr>
              <w:t xml:space="preserve">BMI </w:t>
            </w:r>
          </w:p>
        </w:tc>
        <w:tc>
          <w:tcPr>
            <w:tcW w:w="960" w:type="dxa"/>
            <w:tcBorders>
              <w:top w:val="nil"/>
              <w:left w:val="nil"/>
              <w:bottom w:val="nil"/>
              <w:right w:val="nil"/>
            </w:tcBorders>
            <w:shd w:val="clear" w:color="auto" w:fill="auto"/>
            <w:noWrap/>
            <w:vAlign w:val="bottom"/>
            <w:hideMark/>
          </w:tcPr>
          <w:p w14:paraId="2B4C14CB" w14:textId="77777777" w:rsidR="00F00C92" w:rsidRPr="00F00C92" w:rsidRDefault="00F00C92" w:rsidP="00F00C92">
            <w:pPr>
              <w:spacing w:after="0" w:line="240" w:lineRule="auto"/>
              <w:rPr>
                <w:rFonts w:ascii="Calibri" w:eastAsia="Times New Roman" w:hAnsi="Calibri" w:cs="Calibri"/>
                <w:b/>
                <w:bCs/>
                <w:color w:val="000000"/>
                <w:lang w:eastAsia="nl-NL"/>
              </w:rPr>
            </w:pPr>
            <w:r w:rsidRPr="00F00C92">
              <w:rPr>
                <w:rFonts w:ascii="Calibri" w:eastAsia="Times New Roman" w:hAnsi="Calibri" w:cs="Calibri"/>
                <w:b/>
                <w:bCs/>
                <w:color w:val="000000"/>
                <w:lang w:eastAsia="nl-NL"/>
              </w:rPr>
              <w:t>2e meting</w:t>
            </w:r>
          </w:p>
        </w:tc>
        <w:tc>
          <w:tcPr>
            <w:tcW w:w="960" w:type="dxa"/>
            <w:tcBorders>
              <w:top w:val="nil"/>
              <w:left w:val="nil"/>
              <w:bottom w:val="nil"/>
              <w:right w:val="nil"/>
            </w:tcBorders>
            <w:shd w:val="clear" w:color="auto" w:fill="auto"/>
            <w:noWrap/>
            <w:vAlign w:val="bottom"/>
            <w:hideMark/>
          </w:tcPr>
          <w:p w14:paraId="2B4C14CC" w14:textId="77777777" w:rsidR="00F00C92" w:rsidRPr="00F00C92" w:rsidRDefault="00F00C92" w:rsidP="00F00C92">
            <w:pPr>
              <w:spacing w:after="0" w:line="240" w:lineRule="auto"/>
              <w:rPr>
                <w:rFonts w:ascii="Calibri" w:eastAsia="Times New Roman" w:hAnsi="Calibri" w:cs="Calibri"/>
                <w:b/>
                <w:bCs/>
                <w:color w:val="000000"/>
                <w:lang w:eastAsia="nl-NL"/>
              </w:rPr>
            </w:pPr>
            <w:r w:rsidRPr="00F00C92">
              <w:rPr>
                <w:rFonts w:ascii="Calibri" w:eastAsia="Times New Roman" w:hAnsi="Calibri" w:cs="Calibri"/>
                <w:b/>
                <w:bCs/>
                <w:color w:val="000000"/>
                <w:lang w:eastAsia="nl-NL"/>
              </w:rPr>
              <w:t>Leeftijd</w:t>
            </w:r>
          </w:p>
        </w:tc>
        <w:tc>
          <w:tcPr>
            <w:tcW w:w="960" w:type="dxa"/>
            <w:tcBorders>
              <w:top w:val="nil"/>
              <w:left w:val="nil"/>
              <w:bottom w:val="nil"/>
              <w:right w:val="nil"/>
            </w:tcBorders>
            <w:shd w:val="clear" w:color="auto" w:fill="auto"/>
            <w:noWrap/>
            <w:vAlign w:val="bottom"/>
            <w:hideMark/>
          </w:tcPr>
          <w:p w14:paraId="2B4C14CD" w14:textId="77777777" w:rsidR="00F00C92" w:rsidRPr="00F00C92" w:rsidRDefault="00F00C92" w:rsidP="00F00C92">
            <w:pPr>
              <w:spacing w:after="0" w:line="240" w:lineRule="auto"/>
              <w:rPr>
                <w:rFonts w:ascii="Calibri" w:eastAsia="Times New Roman" w:hAnsi="Calibri" w:cs="Calibri"/>
                <w:b/>
                <w:bCs/>
                <w:color w:val="000000"/>
                <w:lang w:eastAsia="nl-NL"/>
              </w:rPr>
            </w:pPr>
            <w:r w:rsidRPr="00F00C92">
              <w:rPr>
                <w:rFonts w:ascii="Calibri" w:eastAsia="Times New Roman" w:hAnsi="Calibri" w:cs="Calibri"/>
                <w:b/>
                <w:bCs/>
                <w:color w:val="000000"/>
                <w:lang w:eastAsia="nl-NL"/>
              </w:rPr>
              <w:t>Gewicht</w:t>
            </w:r>
          </w:p>
        </w:tc>
        <w:tc>
          <w:tcPr>
            <w:tcW w:w="960" w:type="dxa"/>
            <w:tcBorders>
              <w:top w:val="nil"/>
              <w:left w:val="nil"/>
              <w:bottom w:val="nil"/>
              <w:right w:val="nil"/>
            </w:tcBorders>
            <w:shd w:val="clear" w:color="auto" w:fill="auto"/>
            <w:noWrap/>
            <w:vAlign w:val="bottom"/>
            <w:hideMark/>
          </w:tcPr>
          <w:p w14:paraId="2B4C14CE" w14:textId="77777777" w:rsidR="00F00C92" w:rsidRPr="00F00C92" w:rsidRDefault="00F00C92" w:rsidP="00F00C92">
            <w:pPr>
              <w:spacing w:after="0" w:line="240" w:lineRule="auto"/>
              <w:rPr>
                <w:rFonts w:ascii="Calibri" w:eastAsia="Times New Roman" w:hAnsi="Calibri" w:cs="Calibri"/>
                <w:b/>
                <w:bCs/>
                <w:color w:val="000000"/>
                <w:lang w:eastAsia="nl-NL"/>
              </w:rPr>
            </w:pPr>
            <w:r w:rsidRPr="00F00C92">
              <w:rPr>
                <w:rFonts w:ascii="Calibri" w:eastAsia="Times New Roman" w:hAnsi="Calibri" w:cs="Calibri"/>
                <w:b/>
                <w:bCs/>
                <w:color w:val="000000"/>
                <w:lang w:eastAsia="nl-NL"/>
              </w:rPr>
              <w:t>Lengte</w:t>
            </w:r>
          </w:p>
        </w:tc>
        <w:tc>
          <w:tcPr>
            <w:tcW w:w="960" w:type="dxa"/>
            <w:tcBorders>
              <w:top w:val="nil"/>
              <w:left w:val="nil"/>
              <w:bottom w:val="nil"/>
              <w:right w:val="nil"/>
            </w:tcBorders>
            <w:shd w:val="clear" w:color="auto" w:fill="auto"/>
            <w:noWrap/>
            <w:vAlign w:val="bottom"/>
            <w:hideMark/>
          </w:tcPr>
          <w:p w14:paraId="2B4C14CF" w14:textId="77777777" w:rsidR="00F00C92" w:rsidRPr="00F00C92" w:rsidRDefault="00F00C92" w:rsidP="00F00C92">
            <w:pPr>
              <w:spacing w:after="0" w:line="240" w:lineRule="auto"/>
              <w:rPr>
                <w:rFonts w:ascii="Calibri" w:eastAsia="Times New Roman" w:hAnsi="Calibri" w:cs="Calibri"/>
                <w:b/>
                <w:bCs/>
                <w:color w:val="000000"/>
                <w:lang w:eastAsia="nl-NL"/>
              </w:rPr>
            </w:pPr>
            <w:r w:rsidRPr="00F00C92">
              <w:rPr>
                <w:rFonts w:ascii="Calibri" w:eastAsia="Times New Roman" w:hAnsi="Calibri" w:cs="Calibri"/>
                <w:b/>
                <w:bCs/>
                <w:color w:val="000000"/>
                <w:lang w:eastAsia="nl-NL"/>
              </w:rPr>
              <w:t>BMI</w:t>
            </w:r>
          </w:p>
        </w:tc>
      </w:tr>
      <w:tr w:rsidR="00F00C92" w:rsidRPr="00F00C92" w14:paraId="2B4C14DC" w14:textId="77777777" w:rsidTr="00F00C92">
        <w:trPr>
          <w:trHeight w:val="300"/>
        </w:trPr>
        <w:tc>
          <w:tcPr>
            <w:tcW w:w="1140" w:type="dxa"/>
            <w:tcBorders>
              <w:top w:val="nil"/>
              <w:left w:val="nil"/>
              <w:bottom w:val="nil"/>
              <w:right w:val="nil"/>
            </w:tcBorders>
            <w:shd w:val="clear" w:color="auto" w:fill="auto"/>
            <w:noWrap/>
            <w:vAlign w:val="bottom"/>
            <w:hideMark/>
          </w:tcPr>
          <w:p w14:paraId="2B4C14D1"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4D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meisje </w:t>
            </w:r>
          </w:p>
        </w:tc>
        <w:tc>
          <w:tcPr>
            <w:tcW w:w="960" w:type="dxa"/>
            <w:tcBorders>
              <w:top w:val="nil"/>
              <w:left w:val="nil"/>
              <w:bottom w:val="nil"/>
              <w:right w:val="nil"/>
            </w:tcBorders>
            <w:shd w:val="clear" w:color="auto" w:fill="auto"/>
            <w:noWrap/>
            <w:vAlign w:val="bottom"/>
            <w:hideMark/>
          </w:tcPr>
          <w:p w14:paraId="2B4C14D3"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11--3</w:t>
            </w:r>
          </w:p>
        </w:tc>
        <w:tc>
          <w:tcPr>
            <w:tcW w:w="960" w:type="dxa"/>
            <w:tcBorders>
              <w:top w:val="nil"/>
              <w:left w:val="nil"/>
              <w:bottom w:val="nil"/>
              <w:right w:val="nil"/>
            </w:tcBorders>
            <w:shd w:val="clear" w:color="auto" w:fill="auto"/>
            <w:noWrap/>
            <w:vAlign w:val="bottom"/>
            <w:hideMark/>
          </w:tcPr>
          <w:p w14:paraId="2B4C14D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46.2</w:t>
            </w:r>
          </w:p>
        </w:tc>
        <w:tc>
          <w:tcPr>
            <w:tcW w:w="960" w:type="dxa"/>
            <w:tcBorders>
              <w:top w:val="nil"/>
              <w:left w:val="nil"/>
              <w:bottom w:val="nil"/>
              <w:right w:val="nil"/>
            </w:tcBorders>
            <w:shd w:val="clear" w:color="auto" w:fill="auto"/>
            <w:noWrap/>
            <w:vAlign w:val="bottom"/>
            <w:hideMark/>
          </w:tcPr>
          <w:p w14:paraId="2B4C14D5"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1.56</w:t>
            </w:r>
          </w:p>
        </w:tc>
        <w:tc>
          <w:tcPr>
            <w:tcW w:w="960" w:type="dxa"/>
            <w:tcBorders>
              <w:top w:val="nil"/>
              <w:left w:val="nil"/>
              <w:bottom w:val="nil"/>
              <w:right w:val="nil"/>
            </w:tcBorders>
            <w:shd w:val="clear" w:color="auto" w:fill="auto"/>
            <w:noWrap/>
            <w:vAlign w:val="bottom"/>
            <w:hideMark/>
          </w:tcPr>
          <w:p w14:paraId="2B4C14D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18.90</w:t>
            </w:r>
          </w:p>
        </w:tc>
        <w:tc>
          <w:tcPr>
            <w:tcW w:w="960" w:type="dxa"/>
            <w:tcBorders>
              <w:top w:val="nil"/>
              <w:left w:val="nil"/>
              <w:bottom w:val="nil"/>
              <w:right w:val="nil"/>
            </w:tcBorders>
            <w:shd w:val="clear" w:color="auto" w:fill="auto"/>
            <w:noWrap/>
            <w:vAlign w:val="bottom"/>
            <w:hideMark/>
          </w:tcPr>
          <w:p w14:paraId="2B4C14D7"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4D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11--6</w:t>
            </w:r>
          </w:p>
        </w:tc>
        <w:tc>
          <w:tcPr>
            <w:tcW w:w="960" w:type="dxa"/>
            <w:tcBorders>
              <w:top w:val="nil"/>
              <w:left w:val="nil"/>
              <w:bottom w:val="nil"/>
              <w:right w:val="nil"/>
            </w:tcBorders>
            <w:shd w:val="clear" w:color="auto" w:fill="auto"/>
            <w:noWrap/>
            <w:vAlign w:val="bottom"/>
            <w:hideMark/>
          </w:tcPr>
          <w:p w14:paraId="2B4C14D9"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46.0</w:t>
            </w:r>
          </w:p>
        </w:tc>
        <w:tc>
          <w:tcPr>
            <w:tcW w:w="960" w:type="dxa"/>
            <w:tcBorders>
              <w:top w:val="nil"/>
              <w:left w:val="nil"/>
              <w:bottom w:val="nil"/>
              <w:right w:val="nil"/>
            </w:tcBorders>
            <w:shd w:val="clear" w:color="auto" w:fill="auto"/>
            <w:noWrap/>
            <w:vAlign w:val="bottom"/>
            <w:hideMark/>
          </w:tcPr>
          <w:p w14:paraId="2B4C14D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1.57</w:t>
            </w:r>
          </w:p>
        </w:tc>
        <w:tc>
          <w:tcPr>
            <w:tcW w:w="960" w:type="dxa"/>
            <w:tcBorders>
              <w:top w:val="nil"/>
              <w:left w:val="nil"/>
              <w:bottom w:val="nil"/>
              <w:right w:val="nil"/>
            </w:tcBorders>
            <w:shd w:val="clear" w:color="auto" w:fill="auto"/>
            <w:noWrap/>
            <w:vAlign w:val="bottom"/>
            <w:hideMark/>
          </w:tcPr>
          <w:p w14:paraId="2B4C14DB"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18.66</w:t>
            </w:r>
          </w:p>
        </w:tc>
      </w:tr>
      <w:tr w:rsidR="00F00C92" w:rsidRPr="00F00C92" w14:paraId="2B4C14E8" w14:textId="77777777" w:rsidTr="00F00C92">
        <w:trPr>
          <w:trHeight w:val="300"/>
        </w:trPr>
        <w:tc>
          <w:tcPr>
            <w:tcW w:w="1140" w:type="dxa"/>
            <w:tcBorders>
              <w:top w:val="nil"/>
              <w:left w:val="nil"/>
              <w:bottom w:val="nil"/>
              <w:right w:val="nil"/>
            </w:tcBorders>
            <w:shd w:val="clear" w:color="auto" w:fill="auto"/>
            <w:noWrap/>
            <w:vAlign w:val="bottom"/>
            <w:hideMark/>
          </w:tcPr>
          <w:p w14:paraId="2B4C14DD"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4D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jongen </w:t>
            </w:r>
          </w:p>
        </w:tc>
        <w:tc>
          <w:tcPr>
            <w:tcW w:w="960" w:type="dxa"/>
            <w:tcBorders>
              <w:top w:val="nil"/>
              <w:left w:val="nil"/>
              <w:bottom w:val="nil"/>
              <w:right w:val="nil"/>
            </w:tcBorders>
            <w:shd w:val="clear" w:color="auto" w:fill="auto"/>
            <w:noWrap/>
            <w:vAlign w:val="bottom"/>
            <w:hideMark/>
          </w:tcPr>
          <w:p w14:paraId="2B4C14D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12--2</w:t>
            </w:r>
          </w:p>
        </w:tc>
        <w:tc>
          <w:tcPr>
            <w:tcW w:w="960" w:type="dxa"/>
            <w:tcBorders>
              <w:top w:val="nil"/>
              <w:left w:val="nil"/>
              <w:bottom w:val="nil"/>
              <w:right w:val="nil"/>
            </w:tcBorders>
            <w:shd w:val="clear" w:color="auto" w:fill="auto"/>
            <w:noWrap/>
            <w:vAlign w:val="bottom"/>
            <w:hideMark/>
          </w:tcPr>
          <w:p w14:paraId="2B4C14E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38.7</w:t>
            </w:r>
          </w:p>
        </w:tc>
        <w:tc>
          <w:tcPr>
            <w:tcW w:w="960" w:type="dxa"/>
            <w:tcBorders>
              <w:top w:val="nil"/>
              <w:left w:val="nil"/>
              <w:bottom w:val="nil"/>
              <w:right w:val="nil"/>
            </w:tcBorders>
            <w:shd w:val="clear" w:color="auto" w:fill="auto"/>
            <w:noWrap/>
            <w:vAlign w:val="bottom"/>
            <w:hideMark/>
          </w:tcPr>
          <w:p w14:paraId="2B4C14E1"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1.50</w:t>
            </w:r>
          </w:p>
        </w:tc>
        <w:tc>
          <w:tcPr>
            <w:tcW w:w="960" w:type="dxa"/>
            <w:tcBorders>
              <w:top w:val="nil"/>
              <w:left w:val="nil"/>
              <w:bottom w:val="nil"/>
              <w:right w:val="nil"/>
            </w:tcBorders>
            <w:shd w:val="clear" w:color="auto" w:fill="auto"/>
            <w:noWrap/>
            <w:vAlign w:val="bottom"/>
            <w:hideMark/>
          </w:tcPr>
          <w:p w14:paraId="2B4C14E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17.30</w:t>
            </w:r>
          </w:p>
        </w:tc>
        <w:tc>
          <w:tcPr>
            <w:tcW w:w="960" w:type="dxa"/>
            <w:tcBorders>
              <w:top w:val="nil"/>
              <w:left w:val="nil"/>
              <w:bottom w:val="nil"/>
              <w:right w:val="nil"/>
            </w:tcBorders>
            <w:shd w:val="clear" w:color="auto" w:fill="auto"/>
            <w:noWrap/>
            <w:vAlign w:val="bottom"/>
            <w:hideMark/>
          </w:tcPr>
          <w:p w14:paraId="2B4C14E3"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4E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12--5</w:t>
            </w:r>
          </w:p>
        </w:tc>
        <w:tc>
          <w:tcPr>
            <w:tcW w:w="960" w:type="dxa"/>
            <w:tcBorders>
              <w:top w:val="nil"/>
              <w:left w:val="nil"/>
              <w:bottom w:val="nil"/>
              <w:right w:val="nil"/>
            </w:tcBorders>
            <w:shd w:val="clear" w:color="auto" w:fill="auto"/>
            <w:noWrap/>
            <w:vAlign w:val="bottom"/>
            <w:hideMark/>
          </w:tcPr>
          <w:p w14:paraId="2B4C14E5"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39.0</w:t>
            </w:r>
          </w:p>
        </w:tc>
        <w:tc>
          <w:tcPr>
            <w:tcW w:w="960" w:type="dxa"/>
            <w:tcBorders>
              <w:top w:val="nil"/>
              <w:left w:val="nil"/>
              <w:bottom w:val="nil"/>
              <w:right w:val="nil"/>
            </w:tcBorders>
            <w:shd w:val="clear" w:color="auto" w:fill="auto"/>
            <w:noWrap/>
            <w:vAlign w:val="bottom"/>
            <w:hideMark/>
          </w:tcPr>
          <w:p w14:paraId="2B4C14E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1.51</w:t>
            </w:r>
          </w:p>
        </w:tc>
        <w:tc>
          <w:tcPr>
            <w:tcW w:w="960" w:type="dxa"/>
            <w:tcBorders>
              <w:top w:val="nil"/>
              <w:left w:val="nil"/>
              <w:bottom w:val="nil"/>
              <w:right w:val="nil"/>
            </w:tcBorders>
            <w:shd w:val="clear" w:color="auto" w:fill="auto"/>
            <w:noWrap/>
            <w:vAlign w:val="bottom"/>
            <w:hideMark/>
          </w:tcPr>
          <w:p w14:paraId="2B4C14E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17.10</w:t>
            </w:r>
          </w:p>
        </w:tc>
      </w:tr>
      <w:tr w:rsidR="00F00C92" w:rsidRPr="00F00C92" w14:paraId="2B4C14F4" w14:textId="77777777" w:rsidTr="00F00C92">
        <w:trPr>
          <w:trHeight w:val="300"/>
        </w:trPr>
        <w:tc>
          <w:tcPr>
            <w:tcW w:w="1140" w:type="dxa"/>
            <w:tcBorders>
              <w:top w:val="nil"/>
              <w:left w:val="nil"/>
              <w:bottom w:val="nil"/>
              <w:right w:val="nil"/>
            </w:tcBorders>
            <w:shd w:val="clear" w:color="auto" w:fill="auto"/>
            <w:noWrap/>
            <w:vAlign w:val="bottom"/>
            <w:hideMark/>
          </w:tcPr>
          <w:p w14:paraId="2B4C14E9"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4E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meisje </w:t>
            </w:r>
          </w:p>
        </w:tc>
        <w:tc>
          <w:tcPr>
            <w:tcW w:w="960" w:type="dxa"/>
            <w:tcBorders>
              <w:top w:val="nil"/>
              <w:left w:val="nil"/>
              <w:bottom w:val="nil"/>
              <w:right w:val="nil"/>
            </w:tcBorders>
            <w:shd w:val="clear" w:color="auto" w:fill="auto"/>
            <w:noWrap/>
            <w:vAlign w:val="bottom"/>
            <w:hideMark/>
          </w:tcPr>
          <w:p w14:paraId="2B4C14EB"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12--1</w:t>
            </w:r>
          </w:p>
        </w:tc>
        <w:tc>
          <w:tcPr>
            <w:tcW w:w="960" w:type="dxa"/>
            <w:tcBorders>
              <w:top w:val="nil"/>
              <w:left w:val="nil"/>
              <w:bottom w:val="nil"/>
              <w:right w:val="nil"/>
            </w:tcBorders>
            <w:shd w:val="clear" w:color="auto" w:fill="auto"/>
            <w:noWrap/>
            <w:vAlign w:val="bottom"/>
            <w:hideMark/>
          </w:tcPr>
          <w:p w14:paraId="2B4C14E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57.6</w:t>
            </w:r>
          </w:p>
        </w:tc>
        <w:tc>
          <w:tcPr>
            <w:tcW w:w="960" w:type="dxa"/>
            <w:tcBorders>
              <w:top w:val="nil"/>
              <w:left w:val="nil"/>
              <w:bottom w:val="nil"/>
              <w:right w:val="nil"/>
            </w:tcBorders>
            <w:shd w:val="clear" w:color="auto" w:fill="auto"/>
            <w:noWrap/>
            <w:vAlign w:val="bottom"/>
            <w:hideMark/>
          </w:tcPr>
          <w:p w14:paraId="2B4C14ED"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1.75</w:t>
            </w:r>
          </w:p>
        </w:tc>
        <w:tc>
          <w:tcPr>
            <w:tcW w:w="960" w:type="dxa"/>
            <w:tcBorders>
              <w:top w:val="nil"/>
              <w:left w:val="nil"/>
              <w:bottom w:val="nil"/>
              <w:right w:val="nil"/>
            </w:tcBorders>
            <w:shd w:val="clear" w:color="auto" w:fill="auto"/>
            <w:noWrap/>
            <w:vAlign w:val="bottom"/>
            <w:hideMark/>
          </w:tcPr>
          <w:p w14:paraId="2B4C14E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18.90</w:t>
            </w:r>
          </w:p>
        </w:tc>
        <w:tc>
          <w:tcPr>
            <w:tcW w:w="960" w:type="dxa"/>
            <w:tcBorders>
              <w:top w:val="nil"/>
              <w:left w:val="nil"/>
              <w:bottom w:val="nil"/>
              <w:right w:val="nil"/>
            </w:tcBorders>
            <w:shd w:val="clear" w:color="auto" w:fill="auto"/>
            <w:noWrap/>
            <w:vAlign w:val="bottom"/>
            <w:hideMark/>
          </w:tcPr>
          <w:p w14:paraId="2B4C14EF"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4F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12--4</w:t>
            </w:r>
          </w:p>
        </w:tc>
        <w:tc>
          <w:tcPr>
            <w:tcW w:w="960" w:type="dxa"/>
            <w:tcBorders>
              <w:top w:val="nil"/>
              <w:left w:val="nil"/>
              <w:bottom w:val="nil"/>
              <w:right w:val="nil"/>
            </w:tcBorders>
            <w:shd w:val="clear" w:color="auto" w:fill="auto"/>
            <w:noWrap/>
            <w:vAlign w:val="bottom"/>
            <w:hideMark/>
          </w:tcPr>
          <w:p w14:paraId="2B4C14F1"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59.0</w:t>
            </w:r>
          </w:p>
        </w:tc>
        <w:tc>
          <w:tcPr>
            <w:tcW w:w="960" w:type="dxa"/>
            <w:tcBorders>
              <w:top w:val="nil"/>
              <w:left w:val="nil"/>
              <w:bottom w:val="nil"/>
              <w:right w:val="nil"/>
            </w:tcBorders>
            <w:shd w:val="clear" w:color="auto" w:fill="auto"/>
            <w:noWrap/>
            <w:vAlign w:val="bottom"/>
            <w:hideMark/>
          </w:tcPr>
          <w:p w14:paraId="2B4C14F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1.75</w:t>
            </w:r>
          </w:p>
        </w:tc>
        <w:tc>
          <w:tcPr>
            <w:tcW w:w="960" w:type="dxa"/>
            <w:tcBorders>
              <w:top w:val="nil"/>
              <w:left w:val="nil"/>
              <w:bottom w:val="nil"/>
              <w:right w:val="nil"/>
            </w:tcBorders>
            <w:shd w:val="clear" w:color="auto" w:fill="auto"/>
            <w:noWrap/>
            <w:vAlign w:val="bottom"/>
            <w:hideMark/>
          </w:tcPr>
          <w:p w14:paraId="2B4C14F3"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19.27</w:t>
            </w:r>
          </w:p>
        </w:tc>
      </w:tr>
      <w:tr w:rsidR="00F00C92" w:rsidRPr="00F00C92" w14:paraId="2B4C1500" w14:textId="77777777" w:rsidTr="00F00C92">
        <w:trPr>
          <w:trHeight w:val="300"/>
        </w:trPr>
        <w:tc>
          <w:tcPr>
            <w:tcW w:w="1140" w:type="dxa"/>
            <w:tcBorders>
              <w:top w:val="nil"/>
              <w:left w:val="nil"/>
              <w:bottom w:val="nil"/>
              <w:right w:val="nil"/>
            </w:tcBorders>
            <w:shd w:val="clear" w:color="auto" w:fill="auto"/>
            <w:noWrap/>
            <w:vAlign w:val="bottom"/>
            <w:hideMark/>
          </w:tcPr>
          <w:p w14:paraId="2B4C14F5"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4F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jongen </w:t>
            </w:r>
          </w:p>
        </w:tc>
        <w:tc>
          <w:tcPr>
            <w:tcW w:w="960" w:type="dxa"/>
            <w:tcBorders>
              <w:top w:val="nil"/>
              <w:left w:val="nil"/>
              <w:bottom w:val="nil"/>
              <w:right w:val="nil"/>
            </w:tcBorders>
            <w:shd w:val="clear" w:color="auto" w:fill="auto"/>
            <w:noWrap/>
            <w:vAlign w:val="bottom"/>
            <w:hideMark/>
          </w:tcPr>
          <w:p w14:paraId="2B4C14F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11--4</w:t>
            </w:r>
          </w:p>
        </w:tc>
        <w:tc>
          <w:tcPr>
            <w:tcW w:w="960" w:type="dxa"/>
            <w:tcBorders>
              <w:top w:val="nil"/>
              <w:left w:val="nil"/>
              <w:bottom w:val="nil"/>
              <w:right w:val="nil"/>
            </w:tcBorders>
            <w:shd w:val="clear" w:color="auto" w:fill="auto"/>
            <w:noWrap/>
            <w:vAlign w:val="bottom"/>
            <w:hideMark/>
          </w:tcPr>
          <w:p w14:paraId="2B4C14F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46.6</w:t>
            </w:r>
          </w:p>
        </w:tc>
        <w:tc>
          <w:tcPr>
            <w:tcW w:w="960" w:type="dxa"/>
            <w:tcBorders>
              <w:top w:val="nil"/>
              <w:left w:val="nil"/>
              <w:bottom w:val="nil"/>
              <w:right w:val="nil"/>
            </w:tcBorders>
            <w:shd w:val="clear" w:color="auto" w:fill="auto"/>
            <w:noWrap/>
            <w:vAlign w:val="bottom"/>
            <w:hideMark/>
          </w:tcPr>
          <w:p w14:paraId="2B4C14F9"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1.55</w:t>
            </w:r>
          </w:p>
        </w:tc>
        <w:tc>
          <w:tcPr>
            <w:tcW w:w="960" w:type="dxa"/>
            <w:tcBorders>
              <w:top w:val="nil"/>
              <w:left w:val="nil"/>
              <w:bottom w:val="nil"/>
              <w:right w:val="nil"/>
            </w:tcBorders>
            <w:shd w:val="clear" w:color="auto" w:fill="auto"/>
            <w:noWrap/>
            <w:vAlign w:val="bottom"/>
            <w:hideMark/>
          </w:tcPr>
          <w:p w14:paraId="2B4C14F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19.60</w:t>
            </w:r>
          </w:p>
        </w:tc>
        <w:tc>
          <w:tcPr>
            <w:tcW w:w="960" w:type="dxa"/>
            <w:tcBorders>
              <w:top w:val="nil"/>
              <w:left w:val="nil"/>
              <w:bottom w:val="nil"/>
              <w:right w:val="nil"/>
            </w:tcBorders>
            <w:shd w:val="clear" w:color="auto" w:fill="auto"/>
            <w:noWrap/>
            <w:vAlign w:val="bottom"/>
            <w:hideMark/>
          </w:tcPr>
          <w:p w14:paraId="2B4C14FB"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4F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11--7</w:t>
            </w:r>
          </w:p>
        </w:tc>
        <w:tc>
          <w:tcPr>
            <w:tcW w:w="960" w:type="dxa"/>
            <w:tcBorders>
              <w:top w:val="nil"/>
              <w:left w:val="nil"/>
              <w:bottom w:val="nil"/>
              <w:right w:val="nil"/>
            </w:tcBorders>
            <w:shd w:val="clear" w:color="auto" w:fill="auto"/>
            <w:noWrap/>
            <w:vAlign w:val="bottom"/>
            <w:hideMark/>
          </w:tcPr>
          <w:p w14:paraId="2B4C14FD"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45.4</w:t>
            </w:r>
          </w:p>
        </w:tc>
        <w:tc>
          <w:tcPr>
            <w:tcW w:w="960" w:type="dxa"/>
            <w:tcBorders>
              <w:top w:val="nil"/>
              <w:left w:val="nil"/>
              <w:bottom w:val="nil"/>
              <w:right w:val="nil"/>
            </w:tcBorders>
            <w:shd w:val="clear" w:color="auto" w:fill="auto"/>
            <w:noWrap/>
            <w:vAlign w:val="bottom"/>
            <w:hideMark/>
          </w:tcPr>
          <w:p w14:paraId="2B4C14F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1.56</w:t>
            </w:r>
          </w:p>
        </w:tc>
        <w:tc>
          <w:tcPr>
            <w:tcW w:w="960" w:type="dxa"/>
            <w:tcBorders>
              <w:top w:val="nil"/>
              <w:left w:val="nil"/>
              <w:bottom w:val="nil"/>
              <w:right w:val="nil"/>
            </w:tcBorders>
            <w:shd w:val="clear" w:color="auto" w:fill="auto"/>
            <w:noWrap/>
            <w:vAlign w:val="bottom"/>
            <w:hideMark/>
          </w:tcPr>
          <w:p w14:paraId="2B4C14F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18.49</w:t>
            </w:r>
          </w:p>
        </w:tc>
      </w:tr>
      <w:tr w:rsidR="00F00C92" w:rsidRPr="00F00C92" w14:paraId="2B4C150C" w14:textId="77777777" w:rsidTr="00F00C92">
        <w:trPr>
          <w:trHeight w:val="300"/>
        </w:trPr>
        <w:tc>
          <w:tcPr>
            <w:tcW w:w="1140" w:type="dxa"/>
            <w:tcBorders>
              <w:top w:val="nil"/>
              <w:left w:val="nil"/>
              <w:bottom w:val="nil"/>
              <w:right w:val="nil"/>
            </w:tcBorders>
            <w:shd w:val="clear" w:color="auto" w:fill="auto"/>
            <w:noWrap/>
            <w:vAlign w:val="bottom"/>
            <w:hideMark/>
          </w:tcPr>
          <w:p w14:paraId="2B4C1501"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50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meisje </w:t>
            </w:r>
          </w:p>
        </w:tc>
        <w:tc>
          <w:tcPr>
            <w:tcW w:w="960" w:type="dxa"/>
            <w:tcBorders>
              <w:top w:val="nil"/>
              <w:left w:val="nil"/>
              <w:bottom w:val="nil"/>
              <w:right w:val="nil"/>
            </w:tcBorders>
            <w:shd w:val="clear" w:color="auto" w:fill="auto"/>
            <w:noWrap/>
            <w:vAlign w:val="bottom"/>
            <w:hideMark/>
          </w:tcPr>
          <w:p w14:paraId="2B4C1503"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11--8</w:t>
            </w:r>
          </w:p>
        </w:tc>
        <w:tc>
          <w:tcPr>
            <w:tcW w:w="960" w:type="dxa"/>
            <w:tcBorders>
              <w:top w:val="nil"/>
              <w:left w:val="nil"/>
              <w:bottom w:val="nil"/>
              <w:right w:val="nil"/>
            </w:tcBorders>
            <w:shd w:val="clear" w:color="auto" w:fill="auto"/>
            <w:noWrap/>
            <w:vAlign w:val="bottom"/>
            <w:hideMark/>
          </w:tcPr>
          <w:p w14:paraId="2B4C150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39.9</w:t>
            </w:r>
          </w:p>
        </w:tc>
        <w:tc>
          <w:tcPr>
            <w:tcW w:w="960" w:type="dxa"/>
            <w:tcBorders>
              <w:top w:val="nil"/>
              <w:left w:val="nil"/>
              <w:bottom w:val="nil"/>
              <w:right w:val="nil"/>
            </w:tcBorders>
            <w:shd w:val="clear" w:color="auto" w:fill="auto"/>
            <w:noWrap/>
            <w:vAlign w:val="bottom"/>
            <w:hideMark/>
          </w:tcPr>
          <w:p w14:paraId="2B4C1505"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1.58</w:t>
            </w:r>
          </w:p>
        </w:tc>
        <w:tc>
          <w:tcPr>
            <w:tcW w:w="960" w:type="dxa"/>
            <w:tcBorders>
              <w:top w:val="nil"/>
              <w:left w:val="nil"/>
              <w:bottom w:val="nil"/>
              <w:right w:val="nil"/>
            </w:tcBorders>
            <w:shd w:val="clear" w:color="auto" w:fill="auto"/>
            <w:noWrap/>
            <w:vAlign w:val="bottom"/>
            <w:hideMark/>
          </w:tcPr>
          <w:p w14:paraId="2B4C150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16.02</w:t>
            </w:r>
          </w:p>
        </w:tc>
        <w:tc>
          <w:tcPr>
            <w:tcW w:w="960" w:type="dxa"/>
            <w:tcBorders>
              <w:top w:val="nil"/>
              <w:left w:val="nil"/>
              <w:bottom w:val="nil"/>
              <w:right w:val="nil"/>
            </w:tcBorders>
            <w:shd w:val="clear" w:color="auto" w:fill="auto"/>
            <w:noWrap/>
            <w:vAlign w:val="bottom"/>
            <w:hideMark/>
          </w:tcPr>
          <w:p w14:paraId="2B4C1507"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50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11--11</w:t>
            </w:r>
          </w:p>
        </w:tc>
        <w:tc>
          <w:tcPr>
            <w:tcW w:w="960" w:type="dxa"/>
            <w:tcBorders>
              <w:top w:val="nil"/>
              <w:left w:val="nil"/>
              <w:bottom w:val="nil"/>
              <w:right w:val="nil"/>
            </w:tcBorders>
            <w:shd w:val="clear" w:color="auto" w:fill="auto"/>
            <w:noWrap/>
            <w:vAlign w:val="bottom"/>
            <w:hideMark/>
          </w:tcPr>
          <w:p w14:paraId="2B4C1509"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41.0</w:t>
            </w:r>
          </w:p>
        </w:tc>
        <w:tc>
          <w:tcPr>
            <w:tcW w:w="960" w:type="dxa"/>
            <w:tcBorders>
              <w:top w:val="nil"/>
              <w:left w:val="nil"/>
              <w:bottom w:val="nil"/>
              <w:right w:val="nil"/>
            </w:tcBorders>
            <w:shd w:val="clear" w:color="auto" w:fill="auto"/>
            <w:noWrap/>
            <w:vAlign w:val="bottom"/>
            <w:hideMark/>
          </w:tcPr>
          <w:p w14:paraId="2B4C150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1.57</w:t>
            </w:r>
          </w:p>
        </w:tc>
        <w:tc>
          <w:tcPr>
            <w:tcW w:w="960" w:type="dxa"/>
            <w:tcBorders>
              <w:top w:val="nil"/>
              <w:left w:val="nil"/>
              <w:bottom w:val="nil"/>
              <w:right w:val="nil"/>
            </w:tcBorders>
            <w:shd w:val="clear" w:color="auto" w:fill="auto"/>
            <w:noWrap/>
            <w:vAlign w:val="bottom"/>
            <w:hideMark/>
          </w:tcPr>
          <w:p w14:paraId="2B4C150B"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16.63</w:t>
            </w:r>
          </w:p>
        </w:tc>
      </w:tr>
      <w:tr w:rsidR="00F00C92" w:rsidRPr="00F00C92" w14:paraId="2B4C1518" w14:textId="77777777" w:rsidTr="00F00C92">
        <w:trPr>
          <w:trHeight w:val="300"/>
        </w:trPr>
        <w:tc>
          <w:tcPr>
            <w:tcW w:w="1140" w:type="dxa"/>
            <w:tcBorders>
              <w:top w:val="nil"/>
              <w:left w:val="nil"/>
              <w:bottom w:val="nil"/>
              <w:right w:val="nil"/>
            </w:tcBorders>
            <w:shd w:val="clear" w:color="auto" w:fill="auto"/>
            <w:noWrap/>
            <w:vAlign w:val="bottom"/>
            <w:hideMark/>
          </w:tcPr>
          <w:p w14:paraId="2B4C150D"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50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jongen </w:t>
            </w:r>
          </w:p>
        </w:tc>
        <w:tc>
          <w:tcPr>
            <w:tcW w:w="960" w:type="dxa"/>
            <w:tcBorders>
              <w:top w:val="nil"/>
              <w:left w:val="nil"/>
              <w:bottom w:val="nil"/>
              <w:right w:val="nil"/>
            </w:tcBorders>
            <w:shd w:val="clear" w:color="auto" w:fill="auto"/>
            <w:noWrap/>
            <w:vAlign w:val="bottom"/>
            <w:hideMark/>
          </w:tcPr>
          <w:p w14:paraId="2B4C150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11--4</w:t>
            </w:r>
          </w:p>
        </w:tc>
        <w:tc>
          <w:tcPr>
            <w:tcW w:w="960" w:type="dxa"/>
            <w:tcBorders>
              <w:top w:val="nil"/>
              <w:left w:val="nil"/>
              <w:bottom w:val="nil"/>
              <w:right w:val="nil"/>
            </w:tcBorders>
            <w:shd w:val="clear" w:color="auto" w:fill="auto"/>
            <w:noWrap/>
            <w:vAlign w:val="bottom"/>
            <w:hideMark/>
          </w:tcPr>
          <w:p w14:paraId="2B4C151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38.9</w:t>
            </w:r>
          </w:p>
        </w:tc>
        <w:tc>
          <w:tcPr>
            <w:tcW w:w="960" w:type="dxa"/>
            <w:tcBorders>
              <w:top w:val="nil"/>
              <w:left w:val="nil"/>
              <w:bottom w:val="nil"/>
              <w:right w:val="nil"/>
            </w:tcBorders>
            <w:shd w:val="clear" w:color="auto" w:fill="auto"/>
            <w:noWrap/>
            <w:vAlign w:val="bottom"/>
            <w:hideMark/>
          </w:tcPr>
          <w:p w14:paraId="2B4C1511"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1.65</w:t>
            </w:r>
          </w:p>
        </w:tc>
        <w:tc>
          <w:tcPr>
            <w:tcW w:w="960" w:type="dxa"/>
            <w:tcBorders>
              <w:top w:val="nil"/>
              <w:left w:val="nil"/>
              <w:bottom w:val="nil"/>
              <w:right w:val="nil"/>
            </w:tcBorders>
            <w:shd w:val="clear" w:color="auto" w:fill="auto"/>
            <w:noWrap/>
            <w:vAlign w:val="bottom"/>
            <w:hideMark/>
          </w:tcPr>
          <w:p w14:paraId="2B4C151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14.34</w:t>
            </w:r>
          </w:p>
        </w:tc>
        <w:tc>
          <w:tcPr>
            <w:tcW w:w="960" w:type="dxa"/>
            <w:tcBorders>
              <w:top w:val="nil"/>
              <w:left w:val="nil"/>
              <w:bottom w:val="nil"/>
              <w:right w:val="nil"/>
            </w:tcBorders>
            <w:shd w:val="clear" w:color="auto" w:fill="auto"/>
            <w:noWrap/>
            <w:vAlign w:val="bottom"/>
            <w:hideMark/>
          </w:tcPr>
          <w:p w14:paraId="2B4C1513"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51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11--7</w:t>
            </w:r>
          </w:p>
        </w:tc>
        <w:tc>
          <w:tcPr>
            <w:tcW w:w="960" w:type="dxa"/>
            <w:tcBorders>
              <w:top w:val="nil"/>
              <w:left w:val="nil"/>
              <w:bottom w:val="nil"/>
              <w:right w:val="nil"/>
            </w:tcBorders>
            <w:shd w:val="clear" w:color="auto" w:fill="auto"/>
            <w:noWrap/>
            <w:vAlign w:val="bottom"/>
            <w:hideMark/>
          </w:tcPr>
          <w:p w14:paraId="2B4C1515"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40.7</w:t>
            </w:r>
          </w:p>
        </w:tc>
        <w:tc>
          <w:tcPr>
            <w:tcW w:w="960" w:type="dxa"/>
            <w:tcBorders>
              <w:top w:val="nil"/>
              <w:left w:val="nil"/>
              <w:bottom w:val="nil"/>
              <w:right w:val="nil"/>
            </w:tcBorders>
            <w:shd w:val="clear" w:color="auto" w:fill="auto"/>
            <w:noWrap/>
            <w:vAlign w:val="bottom"/>
            <w:hideMark/>
          </w:tcPr>
          <w:p w14:paraId="2B4C151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1.65</w:t>
            </w:r>
          </w:p>
        </w:tc>
        <w:tc>
          <w:tcPr>
            <w:tcW w:w="960" w:type="dxa"/>
            <w:tcBorders>
              <w:top w:val="nil"/>
              <w:left w:val="nil"/>
              <w:bottom w:val="nil"/>
              <w:right w:val="nil"/>
            </w:tcBorders>
            <w:shd w:val="clear" w:color="auto" w:fill="auto"/>
            <w:noWrap/>
            <w:vAlign w:val="bottom"/>
            <w:hideMark/>
          </w:tcPr>
          <w:p w14:paraId="2B4C151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15.06</w:t>
            </w:r>
          </w:p>
        </w:tc>
      </w:tr>
      <w:tr w:rsidR="00F00C92" w:rsidRPr="00F00C92" w14:paraId="2B4C1524" w14:textId="77777777" w:rsidTr="00F00C92">
        <w:trPr>
          <w:trHeight w:val="300"/>
        </w:trPr>
        <w:tc>
          <w:tcPr>
            <w:tcW w:w="1140" w:type="dxa"/>
            <w:tcBorders>
              <w:top w:val="nil"/>
              <w:left w:val="nil"/>
              <w:bottom w:val="nil"/>
              <w:right w:val="nil"/>
            </w:tcBorders>
            <w:shd w:val="clear" w:color="auto" w:fill="auto"/>
            <w:noWrap/>
            <w:vAlign w:val="bottom"/>
            <w:hideMark/>
          </w:tcPr>
          <w:p w14:paraId="2B4C1519"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51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meisje </w:t>
            </w:r>
          </w:p>
        </w:tc>
        <w:tc>
          <w:tcPr>
            <w:tcW w:w="960" w:type="dxa"/>
            <w:tcBorders>
              <w:top w:val="nil"/>
              <w:left w:val="nil"/>
              <w:bottom w:val="nil"/>
              <w:right w:val="nil"/>
            </w:tcBorders>
            <w:shd w:val="clear" w:color="auto" w:fill="auto"/>
            <w:noWrap/>
            <w:vAlign w:val="bottom"/>
            <w:hideMark/>
          </w:tcPr>
          <w:p w14:paraId="2B4C151B"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11--5</w:t>
            </w:r>
          </w:p>
        </w:tc>
        <w:tc>
          <w:tcPr>
            <w:tcW w:w="960" w:type="dxa"/>
            <w:tcBorders>
              <w:top w:val="nil"/>
              <w:left w:val="nil"/>
              <w:bottom w:val="nil"/>
              <w:right w:val="nil"/>
            </w:tcBorders>
            <w:shd w:val="clear" w:color="auto" w:fill="auto"/>
            <w:noWrap/>
            <w:vAlign w:val="bottom"/>
            <w:hideMark/>
          </w:tcPr>
          <w:p w14:paraId="2B4C151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40.8</w:t>
            </w:r>
          </w:p>
        </w:tc>
        <w:tc>
          <w:tcPr>
            <w:tcW w:w="960" w:type="dxa"/>
            <w:tcBorders>
              <w:top w:val="nil"/>
              <w:left w:val="nil"/>
              <w:bottom w:val="nil"/>
              <w:right w:val="nil"/>
            </w:tcBorders>
            <w:shd w:val="clear" w:color="auto" w:fill="auto"/>
            <w:noWrap/>
            <w:vAlign w:val="bottom"/>
            <w:hideMark/>
          </w:tcPr>
          <w:p w14:paraId="2B4C151D"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1.57</w:t>
            </w:r>
          </w:p>
        </w:tc>
        <w:tc>
          <w:tcPr>
            <w:tcW w:w="960" w:type="dxa"/>
            <w:tcBorders>
              <w:top w:val="nil"/>
              <w:left w:val="nil"/>
              <w:bottom w:val="nil"/>
              <w:right w:val="nil"/>
            </w:tcBorders>
            <w:shd w:val="clear" w:color="auto" w:fill="auto"/>
            <w:noWrap/>
            <w:vAlign w:val="bottom"/>
            <w:hideMark/>
          </w:tcPr>
          <w:p w14:paraId="2B4C151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16.22</w:t>
            </w:r>
          </w:p>
        </w:tc>
        <w:tc>
          <w:tcPr>
            <w:tcW w:w="960" w:type="dxa"/>
            <w:tcBorders>
              <w:top w:val="nil"/>
              <w:left w:val="nil"/>
              <w:bottom w:val="nil"/>
              <w:right w:val="nil"/>
            </w:tcBorders>
            <w:shd w:val="clear" w:color="auto" w:fill="auto"/>
            <w:noWrap/>
            <w:vAlign w:val="bottom"/>
            <w:hideMark/>
          </w:tcPr>
          <w:p w14:paraId="2B4C151F"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52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11--8</w:t>
            </w:r>
          </w:p>
        </w:tc>
        <w:tc>
          <w:tcPr>
            <w:tcW w:w="960" w:type="dxa"/>
            <w:tcBorders>
              <w:top w:val="nil"/>
              <w:left w:val="nil"/>
              <w:bottom w:val="nil"/>
              <w:right w:val="nil"/>
            </w:tcBorders>
            <w:shd w:val="clear" w:color="auto" w:fill="auto"/>
            <w:noWrap/>
            <w:vAlign w:val="bottom"/>
            <w:hideMark/>
          </w:tcPr>
          <w:p w14:paraId="2B4C1521"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43.3</w:t>
            </w:r>
          </w:p>
        </w:tc>
        <w:tc>
          <w:tcPr>
            <w:tcW w:w="960" w:type="dxa"/>
            <w:tcBorders>
              <w:top w:val="nil"/>
              <w:left w:val="nil"/>
              <w:bottom w:val="nil"/>
              <w:right w:val="nil"/>
            </w:tcBorders>
            <w:shd w:val="clear" w:color="auto" w:fill="auto"/>
            <w:noWrap/>
            <w:vAlign w:val="bottom"/>
            <w:hideMark/>
          </w:tcPr>
          <w:p w14:paraId="2B4C152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1.58</w:t>
            </w:r>
          </w:p>
        </w:tc>
        <w:tc>
          <w:tcPr>
            <w:tcW w:w="960" w:type="dxa"/>
            <w:tcBorders>
              <w:top w:val="nil"/>
              <w:left w:val="nil"/>
              <w:bottom w:val="nil"/>
              <w:right w:val="nil"/>
            </w:tcBorders>
            <w:shd w:val="clear" w:color="auto" w:fill="auto"/>
            <w:noWrap/>
            <w:vAlign w:val="bottom"/>
            <w:hideMark/>
          </w:tcPr>
          <w:p w14:paraId="2B4C1523"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17.22</w:t>
            </w:r>
          </w:p>
        </w:tc>
      </w:tr>
      <w:tr w:rsidR="00F00C92" w:rsidRPr="00F00C92" w14:paraId="2B4C1530" w14:textId="77777777" w:rsidTr="00F00C92">
        <w:trPr>
          <w:trHeight w:val="300"/>
        </w:trPr>
        <w:tc>
          <w:tcPr>
            <w:tcW w:w="1140" w:type="dxa"/>
            <w:tcBorders>
              <w:top w:val="nil"/>
              <w:left w:val="nil"/>
              <w:bottom w:val="nil"/>
              <w:right w:val="nil"/>
            </w:tcBorders>
            <w:shd w:val="clear" w:color="auto" w:fill="auto"/>
            <w:noWrap/>
            <w:vAlign w:val="bottom"/>
            <w:hideMark/>
          </w:tcPr>
          <w:p w14:paraId="2B4C1525"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52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meisje </w:t>
            </w:r>
          </w:p>
        </w:tc>
        <w:tc>
          <w:tcPr>
            <w:tcW w:w="960" w:type="dxa"/>
            <w:tcBorders>
              <w:top w:val="nil"/>
              <w:left w:val="nil"/>
              <w:bottom w:val="nil"/>
              <w:right w:val="nil"/>
            </w:tcBorders>
            <w:shd w:val="clear" w:color="auto" w:fill="auto"/>
            <w:noWrap/>
            <w:vAlign w:val="bottom"/>
            <w:hideMark/>
          </w:tcPr>
          <w:p w14:paraId="2B4C152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11--6</w:t>
            </w:r>
          </w:p>
        </w:tc>
        <w:tc>
          <w:tcPr>
            <w:tcW w:w="960" w:type="dxa"/>
            <w:tcBorders>
              <w:top w:val="nil"/>
              <w:left w:val="nil"/>
              <w:bottom w:val="nil"/>
              <w:right w:val="nil"/>
            </w:tcBorders>
            <w:shd w:val="clear" w:color="auto" w:fill="auto"/>
            <w:noWrap/>
            <w:vAlign w:val="bottom"/>
            <w:hideMark/>
          </w:tcPr>
          <w:p w14:paraId="2B4C152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45.4</w:t>
            </w:r>
          </w:p>
        </w:tc>
        <w:tc>
          <w:tcPr>
            <w:tcW w:w="960" w:type="dxa"/>
            <w:tcBorders>
              <w:top w:val="nil"/>
              <w:left w:val="nil"/>
              <w:bottom w:val="nil"/>
              <w:right w:val="nil"/>
            </w:tcBorders>
            <w:shd w:val="clear" w:color="auto" w:fill="auto"/>
            <w:noWrap/>
            <w:vAlign w:val="bottom"/>
            <w:hideMark/>
          </w:tcPr>
          <w:p w14:paraId="2B4C1529"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1.68</w:t>
            </w:r>
          </w:p>
        </w:tc>
        <w:tc>
          <w:tcPr>
            <w:tcW w:w="960" w:type="dxa"/>
            <w:tcBorders>
              <w:top w:val="nil"/>
              <w:left w:val="nil"/>
              <w:bottom w:val="nil"/>
              <w:right w:val="nil"/>
            </w:tcBorders>
            <w:shd w:val="clear" w:color="auto" w:fill="auto"/>
            <w:noWrap/>
            <w:vAlign w:val="bottom"/>
            <w:hideMark/>
          </w:tcPr>
          <w:p w14:paraId="2B4C152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15.91</w:t>
            </w:r>
          </w:p>
        </w:tc>
        <w:tc>
          <w:tcPr>
            <w:tcW w:w="960" w:type="dxa"/>
            <w:tcBorders>
              <w:top w:val="nil"/>
              <w:left w:val="nil"/>
              <w:bottom w:val="nil"/>
              <w:right w:val="nil"/>
            </w:tcBorders>
            <w:shd w:val="clear" w:color="auto" w:fill="auto"/>
            <w:noWrap/>
            <w:vAlign w:val="bottom"/>
            <w:hideMark/>
          </w:tcPr>
          <w:p w14:paraId="2B4C152B"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52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11--9</w:t>
            </w:r>
          </w:p>
        </w:tc>
        <w:tc>
          <w:tcPr>
            <w:tcW w:w="960" w:type="dxa"/>
            <w:tcBorders>
              <w:top w:val="nil"/>
              <w:left w:val="nil"/>
              <w:bottom w:val="nil"/>
              <w:right w:val="nil"/>
            </w:tcBorders>
            <w:shd w:val="clear" w:color="auto" w:fill="auto"/>
            <w:noWrap/>
            <w:vAlign w:val="bottom"/>
            <w:hideMark/>
          </w:tcPr>
          <w:p w14:paraId="2B4C152D"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45.9</w:t>
            </w:r>
          </w:p>
        </w:tc>
        <w:tc>
          <w:tcPr>
            <w:tcW w:w="960" w:type="dxa"/>
            <w:tcBorders>
              <w:top w:val="nil"/>
              <w:left w:val="nil"/>
              <w:bottom w:val="nil"/>
              <w:right w:val="nil"/>
            </w:tcBorders>
            <w:shd w:val="clear" w:color="auto" w:fill="auto"/>
            <w:noWrap/>
            <w:vAlign w:val="bottom"/>
            <w:hideMark/>
          </w:tcPr>
          <w:p w14:paraId="2B4C152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1.69</w:t>
            </w:r>
          </w:p>
        </w:tc>
        <w:tc>
          <w:tcPr>
            <w:tcW w:w="960" w:type="dxa"/>
            <w:tcBorders>
              <w:top w:val="nil"/>
              <w:left w:val="nil"/>
              <w:bottom w:val="nil"/>
              <w:right w:val="nil"/>
            </w:tcBorders>
            <w:shd w:val="clear" w:color="auto" w:fill="auto"/>
            <w:noWrap/>
            <w:vAlign w:val="bottom"/>
            <w:hideMark/>
          </w:tcPr>
          <w:p w14:paraId="2B4C152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16.11</w:t>
            </w:r>
          </w:p>
        </w:tc>
      </w:tr>
      <w:tr w:rsidR="00F00C92" w:rsidRPr="00F00C92" w14:paraId="2B4C153C" w14:textId="77777777" w:rsidTr="00F00C92">
        <w:trPr>
          <w:trHeight w:val="300"/>
        </w:trPr>
        <w:tc>
          <w:tcPr>
            <w:tcW w:w="1140" w:type="dxa"/>
            <w:tcBorders>
              <w:top w:val="nil"/>
              <w:left w:val="nil"/>
              <w:bottom w:val="nil"/>
              <w:right w:val="nil"/>
            </w:tcBorders>
            <w:shd w:val="clear" w:color="auto" w:fill="auto"/>
            <w:noWrap/>
            <w:vAlign w:val="bottom"/>
            <w:hideMark/>
          </w:tcPr>
          <w:p w14:paraId="2B4C1531"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53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jongen </w:t>
            </w:r>
          </w:p>
        </w:tc>
        <w:tc>
          <w:tcPr>
            <w:tcW w:w="960" w:type="dxa"/>
            <w:tcBorders>
              <w:top w:val="nil"/>
              <w:left w:val="nil"/>
              <w:bottom w:val="nil"/>
              <w:right w:val="nil"/>
            </w:tcBorders>
            <w:shd w:val="clear" w:color="auto" w:fill="auto"/>
            <w:noWrap/>
            <w:vAlign w:val="bottom"/>
            <w:hideMark/>
          </w:tcPr>
          <w:p w14:paraId="2B4C1533"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12--1</w:t>
            </w:r>
          </w:p>
        </w:tc>
        <w:tc>
          <w:tcPr>
            <w:tcW w:w="960" w:type="dxa"/>
            <w:tcBorders>
              <w:top w:val="nil"/>
              <w:left w:val="nil"/>
              <w:bottom w:val="nil"/>
              <w:right w:val="nil"/>
            </w:tcBorders>
            <w:shd w:val="clear" w:color="auto" w:fill="auto"/>
            <w:noWrap/>
            <w:vAlign w:val="bottom"/>
            <w:hideMark/>
          </w:tcPr>
          <w:p w14:paraId="2B4C153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45.6</w:t>
            </w:r>
          </w:p>
        </w:tc>
        <w:tc>
          <w:tcPr>
            <w:tcW w:w="960" w:type="dxa"/>
            <w:tcBorders>
              <w:top w:val="nil"/>
              <w:left w:val="nil"/>
              <w:bottom w:val="nil"/>
              <w:right w:val="nil"/>
            </w:tcBorders>
            <w:shd w:val="clear" w:color="auto" w:fill="auto"/>
            <w:noWrap/>
            <w:vAlign w:val="bottom"/>
            <w:hideMark/>
          </w:tcPr>
          <w:p w14:paraId="2B4C1535"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1.62</w:t>
            </w:r>
          </w:p>
        </w:tc>
        <w:tc>
          <w:tcPr>
            <w:tcW w:w="960" w:type="dxa"/>
            <w:tcBorders>
              <w:top w:val="nil"/>
              <w:left w:val="nil"/>
              <w:bottom w:val="nil"/>
              <w:right w:val="nil"/>
            </w:tcBorders>
            <w:shd w:val="clear" w:color="auto" w:fill="auto"/>
            <w:noWrap/>
            <w:vAlign w:val="bottom"/>
            <w:hideMark/>
          </w:tcPr>
          <w:p w14:paraId="2B4C153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17.50</w:t>
            </w:r>
          </w:p>
        </w:tc>
        <w:tc>
          <w:tcPr>
            <w:tcW w:w="960" w:type="dxa"/>
            <w:tcBorders>
              <w:top w:val="nil"/>
              <w:left w:val="nil"/>
              <w:bottom w:val="nil"/>
              <w:right w:val="nil"/>
            </w:tcBorders>
            <w:shd w:val="clear" w:color="auto" w:fill="auto"/>
            <w:noWrap/>
            <w:vAlign w:val="bottom"/>
            <w:hideMark/>
          </w:tcPr>
          <w:p w14:paraId="2B4C1537"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53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12--4</w:t>
            </w:r>
          </w:p>
        </w:tc>
        <w:tc>
          <w:tcPr>
            <w:tcW w:w="960" w:type="dxa"/>
            <w:tcBorders>
              <w:top w:val="nil"/>
              <w:left w:val="nil"/>
              <w:bottom w:val="nil"/>
              <w:right w:val="nil"/>
            </w:tcBorders>
            <w:shd w:val="clear" w:color="auto" w:fill="auto"/>
            <w:noWrap/>
            <w:vAlign w:val="bottom"/>
            <w:hideMark/>
          </w:tcPr>
          <w:p w14:paraId="2B4C1539"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46.1</w:t>
            </w:r>
          </w:p>
        </w:tc>
        <w:tc>
          <w:tcPr>
            <w:tcW w:w="960" w:type="dxa"/>
            <w:tcBorders>
              <w:top w:val="nil"/>
              <w:left w:val="nil"/>
              <w:bottom w:val="nil"/>
              <w:right w:val="nil"/>
            </w:tcBorders>
            <w:shd w:val="clear" w:color="auto" w:fill="auto"/>
            <w:noWrap/>
            <w:vAlign w:val="bottom"/>
            <w:hideMark/>
          </w:tcPr>
          <w:p w14:paraId="2B4C153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1.65</w:t>
            </w:r>
          </w:p>
        </w:tc>
        <w:tc>
          <w:tcPr>
            <w:tcW w:w="960" w:type="dxa"/>
            <w:tcBorders>
              <w:top w:val="nil"/>
              <w:left w:val="nil"/>
              <w:bottom w:val="nil"/>
              <w:right w:val="nil"/>
            </w:tcBorders>
            <w:shd w:val="clear" w:color="auto" w:fill="auto"/>
            <w:noWrap/>
            <w:vAlign w:val="bottom"/>
            <w:hideMark/>
          </w:tcPr>
          <w:p w14:paraId="2B4C153B"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16.90</w:t>
            </w:r>
          </w:p>
        </w:tc>
      </w:tr>
      <w:tr w:rsidR="00F00C92" w:rsidRPr="00F00C92" w14:paraId="2B4C1548" w14:textId="77777777" w:rsidTr="00F00C92">
        <w:trPr>
          <w:trHeight w:val="300"/>
        </w:trPr>
        <w:tc>
          <w:tcPr>
            <w:tcW w:w="1140" w:type="dxa"/>
            <w:tcBorders>
              <w:top w:val="nil"/>
              <w:left w:val="nil"/>
              <w:bottom w:val="nil"/>
              <w:right w:val="nil"/>
            </w:tcBorders>
            <w:shd w:val="clear" w:color="auto" w:fill="auto"/>
            <w:noWrap/>
            <w:vAlign w:val="bottom"/>
            <w:hideMark/>
          </w:tcPr>
          <w:p w14:paraId="2B4C153D"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53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jongen </w:t>
            </w:r>
          </w:p>
        </w:tc>
        <w:tc>
          <w:tcPr>
            <w:tcW w:w="960" w:type="dxa"/>
            <w:tcBorders>
              <w:top w:val="nil"/>
              <w:left w:val="nil"/>
              <w:bottom w:val="nil"/>
              <w:right w:val="nil"/>
            </w:tcBorders>
            <w:shd w:val="clear" w:color="auto" w:fill="auto"/>
            <w:noWrap/>
            <w:vAlign w:val="bottom"/>
            <w:hideMark/>
          </w:tcPr>
          <w:p w14:paraId="2B4C153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12--3</w:t>
            </w:r>
          </w:p>
        </w:tc>
        <w:tc>
          <w:tcPr>
            <w:tcW w:w="960" w:type="dxa"/>
            <w:tcBorders>
              <w:top w:val="nil"/>
              <w:left w:val="nil"/>
              <w:bottom w:val="nil"/>
              <w:right w:val="nil"/>
            </w:tcBorders>
            <w:shd w:val="clear" w:color="auto" w:fill="auto"/>
            <w:noWrap/>
            <w:vAlign w:val="bottom"/>
            <w:hideMark/>
          </w:tcPr>
          <w:p w14:paraId="2B4C154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55.9</w:t>
            </w:r>
          </w:p>
        </w:tc>
        <w:tc>
          <w:tcPr>
            <w:tcW w:w="960" w:type="dxa"/>
            <w:tcBorders>
              <w:top w:val="nil"/>
              <w:left w:val="nil"/>
              <w:bottom w:val="nil"/>
              <w:right w:val="nil"/>
            </w:tcBorders>
            <w:shd w:val="clear" w:color="auto" w:fill="auto"/>
            <w:noWrap/>
            <w:vAlign w:val="bottom"/>
            <w:hideMark/>
          </w:tcPr>
          <w:p w14:paraId="2B4C1541"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1.67</w:t>
            </w:r>
          </w:p>
        </w:tc>
        <w:tc>
          <w:tcPr>
            <w:tcW w:w="960" w:type="dxa"/>
            <w:tcBorders>
              <w:top w:val="nil"/>
              <w:left w:val="nil"/>
              <w:bottom w:val="nil"/>
              <w:right w:val="nil"/>
            </w:tcBorders>
            <w:shd w:val="clear" w:color="auto" w:fill="auto"/>
            <w:noWrap/>
            <w:vAlign w:val="bottom"/>
            <w:hideMark/>
          </w:tcPr>
          <w:p w14:paraId="2B4C154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20.17</w:t>
            </w:r>
          </w:p>
        </w:tc>
        <w:tc>
          <w:tcPr>
            <w:tcW w:w="960" w:type="dxa"/>
            <w:tcBorders>
              <w:top w:val="nil"/>
              <w:left w:val="nil"/>
              <w:bottom w:val="nil"/>
              <w:right w:val="nil"/>
            </w:tcBorders>
            <w:shd w:val="clear" w:color="auto" w:fill="auto"/>
            <w:noWrap/>
            <w:vAlign w:val="bottom"/>
            <w:hideMark/>
          </w:tcPr>
          <w:p w14:paraId="2B4C1543"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54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12--7</w:t>
            </w:r>
          </w:p>
        </w:tc>
        <w:tc>
          <w:tcPr>
            <w:tcW w:w="960" w:type="dxa"/>
            <w:tcBorders>
              <w:top w:val="nil"/>
              <w:left w:val="nil"/>
              <w:bottom w:val="nil"/>
              <w:right w:val="nil"/>
            </w:tcBorders>
            <w:shd w:val="clear" w:color="auto" w:fill="auto"/>
            <w:noWrap/>
            <w:vAlign w:val="bottom"/>
            <w:hideMark/>
          </w:tcPr>
          <w:p w14:paraId="2B4C1545"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55.4</w:t>
            </w:r>
          </w:p>
        </w:tc>
        <w:tc>
          <w:tcPr>
            <w:tcW w:w="960" w:type="dxa"/>
            <w:tcBorders>
              <w:top w:val="nil"/>
              <w:left w:val="nil"/>
              <w:bottom w:val="nil"/>
              <w:right w:val="nil"/>
            </w:tcBorders>
            <w:shd w:val="clear" w:color="auto" w:fill="auto"/>
            <w:noWrap/>
            <w:vAlign w:val="bottom"/>
            <w:hideMark/>
          </w:tcPr>
          <w:p w14:paraId="2B4C154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1.70</w:t>
            </w:r>
          </w:p>
        </w:tc>
        <w:tc>
          <w:tcPr>
            <w:tcW w:w="960" w:type="dxa"/>
            <w:tcBorders>
              <w:top w:val="nil"/>
              <w:left w:val="nil"/>
              <w:bottom w:val="nil"/>
              <w:right w:val="nil"/>
            </w:tcBorders>
            <w:shd w:val="clear" w:color="auto" w:fill="auto"/>
            <w:noWrap/>
            <w:vAlign w:val="bottom"/>
            <w:hideMark/>
          </w:tcPr>
          <w:p w14:paraId="2B4C154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19.03</w:t>
            </w:r>
          </w:p>
        </w:tc>
      </w:tr>
      <w:tr w:rsidR="00F00C92" w:rsidRPr="00F00C92" w14:paraId="2B4C1554" w14:textId="77777777" w:rsidTr="00F00C92">
        <w:trPr>
          <w:trHeight w:val="300"/>
        </w:trPr>
        <w:tc>
          <w:tcPr>
            <w:tcW w:w="1140" w:type="dxa"/>
            <w:tcBorders>
              <w:top w:val="nil"/>
              <w:left w:val="nil"/>
              <w:bottom w:val="nil"/>
              <w:right w:val="nil"/>
            </w:tcBorders>
            <w:shd w:val="clear" w:color="auto" w:fill="auto"/>
            <w:noWrap/>
            <w:vAlign w:val="bottom"/>
            <w:hideMark/>
          </w:tcPr>
          <w:p w14:paraId="2B4C1549"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54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jongen </w:t>
            </w:r>
          </w:p>
        </w:tc>
        <w:tc>
          <w:tcPr>
            <w:tcW w:w="960" w:type="dxa"/>
            <w:tcBorders>
              <w:top w:val="nil"/>
              <w:left w:val="nil"/>
              <w:bottom w:val="nil"/>
              <w:right w:val="nil"/>
            </w:tcBorders>
            <w:shd w:val="clear" w:color="auto" w:fill="auto"/>
            <w:noWrap/>
            <w:vAlign w:val="bottom"/>
            <w:hideMark/>
          </w:tcPr>
          <w:p w14:paraId="2B4C154B"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11--11</w:t>
            </w:r>
          </w:p>
        </w:tc>
        <w:tc>
          <w:tcPr>
            <w:tcW w:w="960" w:type="dxa"/>
            <w:tcBorders>
              <w:top w:val="nil"/>
              <w:left w:val="nil"/>
              <w:bottom w:val="nil"/>
              <w:right w:val="nil"/>
            </w:tcBorders>
            <w:shd w:val="clear" w:color="auto" w:fill="auto"/>
            <w:noWrap/>
            <w:vAlign w:val="bottom"/>
            <w:hideMark/>
          </w:tcPr>
          <w:p w14:paraId="2B4C154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44.4</w:t>
            </w:r>
          </w:p>
        </w:tc>
        <w:tc>
          <w:tcPr>
            <w:tcW w:w="960" w:type="dxa"/>
            <w:tcBorders>
              <w:top w:val="nil"/>
              <w:left w:val="nil"/>
              <w:bottom w:val="nil"/>
              <w:right w:val="nil"/>
            </w:tcBorders>
            <w:shd w:val="clear" w:color="auto" w:fill="auto"/>
            <w:noWrap/>
            <w:vAlign w:val="bottom"/>
            <w:hideMark/>
          </w:tcPr>
          <w:p w14:paraId="2B4C154D"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1.60</w:t>
            </w:r>
          </w:p>
        </w:tc>
        <w:tc>
          <w:tcPr>
            <w:tcW w:w="960" w:type="dxa"/>
            <w:tcBorders>
              <w:top w:val="nil"/>
              <w:left w:val="nil"/>
              <w:bottom w:val="nil"/>
              <w:right w:val="nil"/>
            </w:tcBorders>
            <w:shd w:val="clear" w:color="auto" w:fill="auto"/>
            <w:noWrap/>
            <w:vAlign w:val="bottom"/>
            <w:hideMark/>
          </w:tcPr>
          <w:p w14:paraId="2B4C154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17.25</w:t>
            </w:r>
          </w:p>
        </w:tc>
        <w:tc>
          <w:tcPr>
            <w:tcW w:w="960" w:type="dxa"/>
            <w:tcBorders>
              <w:top w:val="nil"/>
              <w:left w:val="nil"/>
              <w:bottom w:val="nil"/>
              <w:right w:val="nil"/>
            </w:tcBorders>
            <w:shd w:val="clear" w:color="auto" w:fill="auto"/>
            <w:noWrap/>
            <w:vAlign w:val="bottom"/>
            <w:hideMark/>
          </w:tcPr>
          <w:p w14:paraId="2B4C154F"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55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12--2</w:t>
            </w:r>
          </w:p>
        </w:tc>
        <w:tc>
          <w:tcPr>
            <w:tcW w:w="960" w:type="dxa"/>
            <w:tcBorders>
              <w:top w:val="nil"/>
              <w:left w:val="nil"/>
              <w:bottom w:val="nil"/>
              <w:right w:val="nil"/>
            </w:tcBorders>
            <w:shd w:val="clear" w:color="auto" w:fill="auto"/>
            <w:noWrap/>
            <w:vAlign w:val="bottom"/>
            <w:hideMark/>
          </w:tcPr>
          <w:p w14:paraId="2B4C1551"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46.1</w:t>
            </w:r>
          </w:p>
        </w:tc>
        <w:tc>
          <w:tcPr>
            <w:tcW w:w="960" w:type="dxa"/>
            <w:tcBorders>
              <w:top w:val="nil"/>
              <w:left w:val="nil"/>
              <w:bottom w:val="nil"/>
              <w:right w:val="nil"/>
            </w:tcBorders>
            <w:shd w:val="clear" w:color="auto" w:fill="auto"/>
            <w:noWrap/>
            <w:vAlign w:val="bottom"/>
            <w:hideMark/>
          </w:tcPr>
          <w:p w14:paraId="2B4C155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1.63</w:t>
            </w:r>
          </w:p>
        </w:tc>
        <w:tc>
          <w:tcPr>
            <w:tcW w:w="960" w:type="dxa"/>
            <w:tcBorders>
              <w:top w:val="nil"/>
              <w:left w:val="nil"/>
              <w:bottom w:val="nil"/>
              <w:right w:val="nil"/>
            </w:tcBorders>
            <w:shd w:val="clear" w:color="auto" w:fill="auto"/>
            <w:noWrap/>
            <w:vAlign w:val="bottom"/>
            <w:hideMark/>
          </w:tcPr>
          <w:p w14:paraId="2B4C1553"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17.31</w:t>
            </w:r>
          </w:p>
        </w:tc>
      </w:tr>
      <w:tr w:rsidR="00F00C92" w:rsidRPr="00F00C92" w14:paraId="2B4C1560" w14:textId="77777777" w:rsidTr="00F00C92">
        <w:trPr>
          <w:trHeight w:val="300"/>
        </w:trPr>
        <w:tc>
          <w:tcPr>
            <w:tcW w:w="1140" w:type="dxa"/>
            <w:tcBorders>
              <w:top w:val="nil"/>
              <w:left w:val="nil"/>
              <w:bottom w:val="nil"/>
              <w:right w:val="nil"/>
            </w:tcBorders>
            <w:shd w:val="clear" w:color="auto" w:fill="auto"/>
            <w:noWrap/>
            <w:vAlign w:val="bottom"/>
            <w:hideMark/>
          </w:tcPr>
          <w:p w14:paraId="2B4C1555"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55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meisje </w:t>
            </w:r>
          </w:p>
        </w:tc>
        <w:tc>
          <w:tcPr>
            <w:tcW w:w="960" w:type="dxa"/>
            <w:tcBorders>
              <w:top w:val="nil"/>
              <w:left w:val="nil"/>
              <w:bottom w:val="nil"/>
              <w:right w:val="nil"/>
            </w:tcBorders>
            <w:shd w:val="clear" w:color="auto" w:fill="auto"/>
            <w:noWrap/>
            <w:vAlign w:val="bottom"/>
            <w:hideMark/>
          </w:tcPr>
          <w:p w14:paraId="2B4C155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12--2</w:t>
            </w:r>
          </w:p>
        </w:tc>
        <w:tc>
          <w:tcPr>
            <w:tcW w:w="960" w:type="dxa"/>
            <w:tcBorders>
              <w:top w:val="nil"/>
              <w:left w:val="nil"/>
              <w:bottom w:val="nil"/>
              <w:right w:val="nil"/>
            </w:tcBorders>
            <w:shd w:val="clear" w:color="auto" w:fill="auto"/>
            <w:noWrap/>
            <w:vAlign w:val="bottom"/>
            <w:hideMark/>
          </w:tcPr>
          <w:p w14:paraId="2B4C155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43.2</w:t>
            </w:r>
          </w:p>
        </w:tc>
        <w:tc>
          <w:tcPr>
            <w:tcW w:w="960" w:type="dxa"/>
            <w:tcBorders>
              <w:top w:val="nil"/>
              <w:left w:val="nil"/>
              <w:bottom w:val="nil"/>
              <w:right w:val="nil"/>
            </w:tcBorders>
            <w:shd w:val="clear" w:color="auto" w:fill="auto"/>
            <w:noWrap/>
            <w:vAlign w:val="bottom"/>
            <w:hideMark/>
          </w:tcPr>
          <w:p w14:paraId="2B4C1559"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1.69</w:t>
            </w:r>
          </w:p>
        </w:tc>
        <w:tc>
          <w:tcPr>
            <w:tcW w:w="960" w:type="dxa"/>
            <w:tcBorders>
              <w:top w:val="nil"/>
              <w:left w:val="nil"/>
              <w:bottom w:val="nil"/>
              <w:right w:val="nil"/>
            </w:tcBorders>
            <w:shd w:val="clear" w:color="auto" w:fill="auto"/>
            <w:noWrap/>
            <w:vAlign w:val="bottom"/>
            <w:hideMark/>
          </w:tcPr>
          <w:p w14:paraId="2B4C155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15.10</w:t>
            </w:r>
          </w:p>
        </w:tc>
        <w:tc>
          <w:tcPr>
            <w:tcW w:w="960" w:type="dxa"/>
            <w:tcBorders>
              <w:top w:val="nil"/>
              <w:left w:val="nil"/>
              <w:bottom w:val="nil"/>
              <w:right w:val="nil"/>
            </w:tcBorders>
            <w:shd w:val="clear" w:color="auto" w:fill="auto"/>
            <w:noWrap/>
            <w:vAlign w:val="bottom"/>
            <w:hideMark/>
          </w:tcPr>
          <w:p w14:paraId="2B4C155B"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55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12--5</w:t>
            </w:r>
          </w:p>
        </w:tc>
        <w:tc>
          <w:tcPr>
            <w:tcW w:w="960" w:type="dxa"/>
            <w:tcBorders>
              <w:top w:val="nil"/>
              <w:left w:val="nil"/>
              <w:bottom w:val="nil"/>
              <w:right w:val="nil"/>
            </w:tcBorders>
            <w:shd w:val="clear" w:color="auto" w:fill="auto"/>
            <w:noWrap/>
            <w:vAlign w:val="bottom"/>
            <w:hideMark/>
          </w:tcPr>
          <w:p w14:paraId="2B4C155D"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45.4</w:t>
            </w:r>
          </w:p>
        </w:tc>
        <w:tc>
          <w:tcPr>
            <w:tcW w:w="960" w:type="dxa"/>
            <w:tcBorders>
              <w:top w:val="nil"/>
              <w:left w:val="nil"/>
              <w:bottom w:val="nil"/>
              <w:right w:val="nil"/>
            </w:tcBorders>
            <w:shd w:val="clear" w:color="auto" w:fill="auto"/>
            <w:noWrap/>
            <w:vAlign w:val="bottom"/>
            <w:hideMark/>
          </w:tcPr>
          <w:p w14:paraId="2B4C155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1.70</w:t>
            </w:r>
          </w:p>
        </w:tc>
        <w:tc>
          <w:tcPr>
            <w:tcW w:w="960" w:type="dxa"/>
            <w:tcBorders>
              <w:top w:val="nil"/>
              <w:left w:val="nil"/>
              <w:bottom w:val="nil"/>
              <w:right w:val="nil"/>
            </w:tcBorders>
            <w:shd w:val="clear" w:color="auto" w:fill="auto"/>
            <w:noWrap/>
            <w:vAlign w:val="bottom"/>
            <w:hideMark/>
          </w:tcPr>
          <w:p w14:paraId="2B4C155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15.57</w:t>
            </w:r>
          </w:p>
        </w:tc>
      </w:tr>
      <w:tr w:rsidR="00F00C92" w:rsidRPr="00F00C92" w14:paraId="2B4C156C" w14:textId="77777777" w:rsidTr="00F00C92">
        <w:trPr>
          <w:trHeight w:val="300"/>
        </w:trPr>
        <w:tc>
          <w:tcPr>
            <w:tcW w:w="1140" w:type="dxa"/>
            <w:tcBorders>
              <w:top w:val="nil"/>
              <w:left w:val="nil"/>
              <w:bottom w:val="nil"/>
              <w:right w:val="nil"/>
            </w:tcBorders>
            <w:shd w:val="clear" w:color="auto" w:fill="auto"/>
            <w:noWrap/>
            <w:vAlign w:val="bottom"/>
            <w:hideMark/>
          </w:tcPr>
          <w:p w14:paraId="2B4C1561"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56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meisje </w:t>
            </w:r>
          </w:p>
        </w:tc>
        <w:tc>
          <w:tcPr>
            <w:tcW w:w="960" w:type="dxa"/>
            <w:tcBorders>
              <w:top w:val="nil"/>
              <w:left w:val="nil"/>
              <w:bottom w:val="nil"/>
              <w:right w:val="nil"/>
            </w:tcBorders>
            <w:shd w:val="clear" w:color="auto" w:fill="auto"/>
            <w:noWrap/>
            <w:vAlign w:val="bottom"/>
            <w:hideMark/>
          </w:tcPr>
          <w:p w14:paraId="2B4C1563"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11--2</w:t>
            </w:r>
          </w:p>
        </w:tc>
        <w:tc>
          <w:tcPr>
            <w:tcW w:w="960" w:type="dxa"/>
            <w:tcBorders>
              <w:top w:val="nil"/>
              <w:left w:val="nil"/>
              <w:bottom w:val="nil"/>
              <w:right w:val="nil"/>
            </w:tcBorders>
            <w:shd w:val="clear" w:color="auto" w:fill="auto"/>
            <w:noWrap/>
            <w:vAlign w:val="bottom"/>
            <w:hideMark/>
          </w:tcPr>
          <w:p w14:paraId="2B4C156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32.9</w:t>
            </w:r>
          </w:p>
        </w:tc>
        <w:tc>
          <w:tcPr>
            <w:tcW w:w="960" w:type="dxa"/>
            <w:tcBorders>
              <w:top w:val="nil"/>
              <w:left w:val="nil"/>
              <w:bottom w:val="nil"/>
              <w:right w:val="nil"/>
            </w:tcBorders>
            <w:shd w:val="clear" w:color="auto" w:fill="auto"/>
            <w:noWrap/>
            <w:vAlign w:val="bottom"/>
            <w:hideMark/>
          </w:tcPr>
          <w:p w14:paraId="2B4C1565"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1.45</w:t>
            </w:r>
          </w:p>
        </w:tc>
        <w:tc>
          <w:tcPr>
            <w:tcW w:w="960" w:type="dxa"/>
            <w:tcBorders>
              <w:top w:val="nil"/>
              <w:left w:val="nil"/>
              <w:bottom w:val="nil"/>
              <w:right w:val="nil"/>
            </w:tcBorders>
            <w:shd w:val="clear" w:color="auto" w:fill="auto"/>
            <w:noWrap/>
            <w:vAlign w:val="bottom"/>
            <w:hideMark/>
          </w:tcPr>
          <w:p w14:paraId="2B4C156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15.77</w:t>
            </w:r>
          </w:p>
        </w:tc>
        <w:tc>
          <w:tcPr>
            <w:tcW w:w="960" w:type="dxa"/>
            <w:tcBorders>
              <w:top w:val="nil"/>
              <w:left w:val="nil"/>
              <w:bottom w:val="nil"/>
              <w:right w:val="nil"/>
            </w:tcBorders>
            <w:shd w:val="clear" w:color="auto" w:fill="auto"/>
            <w:noWrap/>
            <w:vAlign w:val="bottom"/>
            <w:hideMark/>
          </w:tcPr>
          <w:p w14:paraId="2B4C1567"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56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11--5</w:t>
            </w:r>
          </w:p>
        </w:tc>
        <w:tc>
          <w:tcPr>
            <w:tcW w:w="960" w:type="dxa"/>
            <w:tcBorders>
              <w:top w:val="nil"/>
              <w:left w:val="nil"/>
              <w:bottom w:val="nil"/>
              <w:right w:val="nil"/>
            </w:tcBorders>
            <w:shd w:val="clear" w:color="auto" w:fill="auto"/>
            <w:noWrap/>
            <w:vAlign w:val="bottom"/>
            <w:hideMark/>
          </w:tcPr>
          <w:p w14:paraId="2B4C1569"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33.6</w:t>
            </w:r>
          </w:p>
        </w:tc>
        <w:tc>
          <w:tcPr>
            <w:tcW w:w="960" w:type="dxa"/>
            <w:tcBorders>
              <w:top w:val="nil"/>
              <w:left w:val="nil"/>
              <w:bottom w:val="nil"/>
              <w:right w:val="nil"/>
            </w:tcBorders>
            <w:shd w:val="clear" w:color="auto" w:fill="auto"/>
            <w:noWrap/>
            <w:vAlign w:val="bottom"/>
            <w:hideMark/>
          </w:tcPr>
          <w:p w14:paraId="2B4C156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1.45</w:t>
            </w:r>
          </w:p>
        </w:tc>
        <w:tc>
          <w:tcPr>
            <w:tcW w:w="960" w:type="dxa"/>
            <w:tcBorders>
              <w:top w:val="nil"/>
              <w:left w:val="nil"/>
              <w:bottom w:val="nil"/>
              <w:right w:val="nil"/>
            </w:tcBorders>
            <w:shd w:val="clear" w:color="auto" w:fill="auto"/>
            <w:noWrap/>
            <w:vAlign w:val="bottom"/>
            <w:hideMark/>
          </w:tcPr>
          <w:p w14:paraId="2B4C156B"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16.17</w:t>
            </w:r>
          </w:p>
        </w:tc>
      </w:tr>
      <w:tr w:rsidR="00F00C92" w:rsidRPr="00F00C92" w14:paraId="2B4C1578" w14:textId="77777777" w:rsidTr="00F00C92">
        <w:trPr>
          <w:trHeight w:val="300"/>
        </w:trPr>
        <w:tc>
          <w:tcPr>
            <w:tcW w:w="1140" w:type="dxa"/>
            <w:tcBorders>
              <w:top w:val="nil"/>
              <w:left w:val="nil"/>
              <w:bottom w:val="nil"/>
              <w:right w:val="nil"/>
            </w:tcBorders>
            <w:shd w:val="clear" w:color="auto" w:fill="auto"/>
            <w:noWrap/>
            <w:vAlign w:val="bottom"/>
            <w:hideMark/>
          </w:tcPr>
          <w:p w14:paraId="2B4C156D"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56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jongen </w:t>
            </w:r>
          </w:p>
        </w:tc>
        <w:tc>
          <w:tcPr>
            <w:tcW w:w="960" w:type="dxa"/>
            <w:tcBorders>
              <w:top w:val="nil"/>
              <w:left w:val="nil"/>
              <w:bottom w:val="nil"/>
              <w:right w:val="nil"/>
            </w:tcBorders>
            <w:shd w:val="clear" w:color="auto" w:fill="auto"/>
            <w:noWrap/>
            <w:vAlign w:val="bottom"/>
            <w:hideMark/>
          </w:tcPr>
          <w:p w14:paraId="2B4C156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12--2</w:t>
            </w:r>
          </w:p>
        </w:tc>
        <w:tc>
          <w:tcPr>
            <w:tcW w:w="960" w:type="dxa"/>
            <w:tcBorders>
              <w:top w:val="nil"/>
              <w:left w:val="nil"/>
              <w:bottom w:val="nil"/>
              <w:right w:val="nil"/>
            </w:tcBorders>
            <w:shd w:val="clear" w:color="auto" w:fill="auto"/>
            <w:noWrap/>
            <w:vAlign w:val="bottom"/>
            <w:hideMark/>
          </w:tcPr>
          <w:p w14:paraId="2B4C157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43.2</w:t>
            </w:r>
          </w:p>
        </w:tc>
        <w:tc>
          <w:tcPr>
            <w:tcW w:w="960" w:type="dxa"/>
            <w:tcBorders>
              <w:top w:val="nil"/>
              <w:left w:val="nil"/>
              <w:bottom w:val="nil"/>
              <w:right w:val="nil"/>
            </w:tcBorders>
            <w:shd w:val="clear" w:color="auto" w:fill="auto"/>
            <w:noWrap/>
            <w:vAlign w:val="bottom"/>
            <w:hideMark/>
          </w:tcPr>
          <w:p w14:paraId="2B4C1571"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1.53</w:t>
            </w:r>
          </w:p>
        </w:tc>
        <w:tc>
          <w:tcPr>
            <w:tcW w:w="960" w:type="dxa"/>
            <w:tcBorders>
              <w:top w:val="nil"/>
              <w:left w:val="nil"/>
              <w:bottom w:val="nil"/>
              <w:right w:val="nil"/>
            </w:tcBorders>
            <w:shd w:val="clear" w:color="auto" w:fill="auto"/>
            <w:noWrap/>
            <w:vAlign w:val="bottom"/>
            <w:hideMark/>
          </w:tcPr>
          <w:p w14:paraId="2B4C157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18.49</w:t>
            </w:r>
          </w:p>
        </w:tc>
        <w:tc>
          <w:tcPr>
            <w:tcW w:w="960" w:type="dxa"/>
            <w:tcBorders>
              <w:top w:val="nil"/>
              <w:left w:val="nil"/>
              <w:bottom w:val="nil"/>
              <w:right w:val="nil"/>
            </w:tcBorders>
            <w:shd w:val="clear" w:color="auto" w:fill="auto"/>
            <w:noWrap/>
            <w:vAlign w:val="bottom"/>
            <w:hideMark/>
          </w:tcPr>
          <w:p w14:paraId="2B4C1573"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57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12--5</w:t>
            </w:r>
          </w:p>
        </w:tc>
        <w:tc>
          <w:tcPr>
            <w:tcW w:w="960" w:type="dxa"/>
            <w:tcBorders>
              <w:top w:val="nil"/>
              <w:left w:val="nil"/>
              <w:bottom w:val="nil"/>
              <w:right w:val="nil"/>
            </w:tcBorders>
            <w:shd w:val="clear" w:color="auto" w:fill="auto"/>
            <w:noWrap/>
            <w:vAlign w:val="bottom"/>
            <w:hideMark/>
          </w:tcPr>
          <w:p w14:paraId="2B4C1575"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44.5</w:t>
            </w:r>
          </w:p>
        </w:tc>
        <w:tc>
          <w:tcPr>
            <w:tcW w:w="960" w:type="dxa"/>
            <w:tcBorders>
              <w:top w:val="nil"/>
              <w:left w:val="nil"/>
              <w:bottom w:val="nil"/>
              <w:right w:val="nil"/>
            </w:tcBorders>
            <w:shd w:val="clear" w:color="auto" w:fill="auto"/>
            <w:noWrap/>
            <w:vAlign w:val="bottom"/>
            <w:hideMark/>
          </w:tcPr>
          <w:p w14:paraId="2B4C157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1.55</w:t>
            </w:r>
          </w:p>
        </w:tc>
        <w:tc>
          <w:tcPr>
            <w:tcW w:w="960" w:type="dxa"/>
            <w:tcBorders>
              <w:top w:val="nil"/>
              <w:left w:val="nil"/>
              <w:bottom w:val="nil"/>
              <w:right w:val="nil"/>
            </w:tcBorders>
            <w:shd w:val="clear" w:color="auto" w:fill="auto"/>
            <w:noWrap/>
            <w:vAlign w:val="bottom"/>
            <w:hideMark/>
          </w:tcPr>
          <w:p w14:paraId="2B4C157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18.73</w:t>
            </w:r>
          </w:p>
        </w:tc>
      </w:tr>
      <w:tr w:rsidR="00F00C92" w:rsidRPr="00F00C92" w14:paraId="2B4C1584" w14:textId="77777777" w:rsidTr="00F00C92">
        <w:trPr>
          <w:trHeight w:val="300"/>
        </w:trPr>
        <w:tc>
          <w:tcPr>
            <w:tcW w:w="1140" w:type="dxa"/>
            <w:tcBorders>
              <w:top w:val="nil"/>
              <w:left w:val="nil"/>
              <w:bottom w:val="nil"/>
              <w:right w:val="nil"/>
            </w:tcBorders>
            <w:shd w:val="clear" w:color="auto" w:fill="auto"/>
            <w:noWrap/>
            <w:vAlign w:val="bottom"/>
            <w:hideMark/>
          </w:tcPr>
          <w:p w14:paraId="2B4C1579"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57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meisje </w:t>
            </w:r>
          </w:p>
        </w:tc>
        <w:tc>
          <w:tcPr>
            <w:tcW w:w="960" w:type="dxa"/>
            <w:tcBorders>
              <w:top w:val="nil"/>
              <w:left w:val="nil"/>
              <w:bottom w:val="nil"/>
              <w:right w:val="nil"/>
            </w:tcBorders>
            <w:shd w:val="clear" w:color="auto" w:fill="auto"/>
            <w:noWrap/>
            <w:vAlign w:val="bottom"/>
            <w:hideMark/>
          </w:tcPr>
          <w:p w14:paraId="2B4C157B"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11--7</w:t>
            </w:r>
          </w:p>
        </w:tc>
        <w:tc>
          <w:tcPr>
            <w:tcW w:w="960" w:type="dxa"/>
            <w:tcBorders>
              <w:top w:val="nil"/>
              <w:left w:val="nil"/>
              <w:bottom w:val="nil"/>
              <w:right w:val="nil"/>
            </w:tcBorders>
            <w:shd w:val="clear" w:color="auto" w:fill="auto"/>
            <w:noWrap/>
            <w:vAlign w:val="bottom"/>
            <w:hideMark/>
          </w:tcPr>
          <w:p w14:paraId="2B4C157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48.2</w:t>
            </w:r>
          </w:p>
        </w:tc>
        <w:tc>
          <w:tcPr>
            <w:tcW w:w="960" w:type="dxa"/>
            <w:tcBorders>
              <w:top w:val="nil"/>
              <w:left w:val="nil"/>
              <w:bottom w:val="nil"/>
              <w:right w:val="nil"/>
            </w:tcBorders>
            <w:shd w:val="clear" w:color="auto" w:fill="auto"/>
            <w:noWrap/>
            <w:vAlign w:val="bottom"/>
            <w:hideMark/>
          </w:tcPr>
          <w:p w14:paraId="2B4C157D"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1.63</w:t>
            </w:r>
          </w:p>
        </w:tc>
        <w:tc>
          <w:tcPr>
            <w:tcW w:w="960" w:type="dxa"/>
            <w:tcBorders>
              <w:top w:val="nil"/>
              <w:left w:val="nil"/>
              <w:bottom w:val="nil"/>
              <w:right w:val="nil"/>
            </w:tcBorders>
            <w:shd w:val="clear" w:color="auto" w:fill="auto"/>
            <w:noWrap/>
            <w:vAlign w:val="bottom"/>
            <w:hideMark/>
          </w:tcPr>
          <w:p w14:paraId="2B4C157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18.19</w:t>
            </w:r>
          </w:p>
        </w:tc>
        <w:tc>
          <w:tcPr>
            <w:tcW w:w="960" w:type="dxa"/>
            <w:tcBorders>
              <w:top w:val="nil"/>
              <w:left w:val="nil"/>
              <w:bottom w:val="nil"/>
              <w:right w:val="nil"/>
            </w:tcBorders>
            <w:shd w:val="clear" w:color="auto" w:fill="auto"/>
            <w:noWrap/>
            <w:vAlign w:val="bottom"/>
            <w:hideMark/>
          </w:tcPr>
          <w:p w14:paraId="2B4C157F"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58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11--10</w:t>
            </w:r>
          </w:p>
        </w:tc>
        <w:tc>
          <w:tcPr>
            <w:tcW w:w="960" w:type="dxa"/>
            <w:tcBorders>
              <w:top w:val="nil"/>
              <w:left w:val="nil"/>
              <w:bottom w:val="nil"/>
              <w:right w:val="nil"/>
            </w:tcBorders>
            <w:shd w:val="clear" w:color="auto" w:fill="auto"/>
            <w:noWrap/>
            <w:vAlign w:val="bottom"/>
            <w:hideMark/>
          </w:tcPr>
          <w:p w14:paraId="2B4C1581"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51.3</w:t>
            </w:r>
          </w:p>
        </w:tc>
        <w:tc>
          <w:tcPr>
            <w:tcW w:w="960" w:type="dxa"/>
            <w:tcBorders>
              <w:top w:val="nil"/>
              <w:left w:val="nil"/>
              <w:bottom w:val="nil"/>
              <w:right w:val="nil"/>
            </w:tcBorders>
            <w:shd w:val="clear" w:color="auto" w:fill="auto"/>
            <w:noWrap/>
            <w:vAlign w:val="bottom"/>
            <w:hideMark/>
          </w:tcPr>
          <w:p w14:paraId="2B4C158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1.66</w:t>
            </w:r>
          </w:p>
        </w:tc>
        <w:tc>
          <w:tcPr>
            <w:tcW w:w="960" w:type="dxa"/>
            <w:tcBorders>
              <w:top w:val="nil"/>
              <w:left w:val="nil"/>
              <w:bottom w:val="nil"/>
              <w:right w:val="nil"/>
            </w:tcBorders>
            <w:shd w:val="clear" w:color="auto" w:fill="auto"/>
            <w:noWrap/>
            <w:vAlign w:val="bottom"/>
            <w:hideMark/>
          </w:tcPr>
          <w:p w14:paraId="2B4C1583"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18.51</w:t>
            </w:r>
          </w:p>
        </w:tc>
      </w:tr>
      <w:tr w:rsidR="00F00C92" w:rsidRPr="00F00C92" w14:paraId="2B4C1590" w14:textId="77777777" w:rsidTr="00F00C92">
        <w:trPr>
          <w:trHeight w:val="300"/>
        </w:trPr>
        <w:tc>
          <w:tcPr>
            <w:tcW w:w="1140" w:type="dxa"/>
            <w:tcBorders>
              <w:top w:val="nil"/>
              <w:left w:val="nil"/>
              <w:bottom w:val="nil"/>
              <w:right w:val="nil"/>
            </w:tcBorders>
            <w:shd w:val="clear" w:color="auto" w:fill="auto"/>
            <w:noWrap/>
            <w:vAlign w:val="bottom"/>
            <w:hideMark/>
          </w:tcPr>
          <w:p w14:paraId="2B4C1585"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58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meisje </w:t>
            </w:r>
          </w:p>
        </w:tc>
        <w:tc>
          <w:tcPr>
            <w:tcW w:w="960" w:type="dxa"/>
            <w:tcBorders>
              <w:top w:val="nil"/>
              <w:left w:val="nil"/>
              <w:bottom w:val="nil"/>
              <w:right w:val="nil"/>
            </w:tcBorders>
            <w:shd w:val="clear" w:color="auto" w:fill="auto"/>
            <w:noWrap/>
            <w:vAlign w:val="bottom"/>
            <w:hideMark/>
          </w:tcPr>
          <w:p w14:paraId="2B4C158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11--6</w:t>
            </w:r>
          </w:p>
        </w:tc>
        <w:tc>
          <w:tcPr>
            <w:tcW w:w="960" w:type="dxa"/>
            <w:tcBorders>
              <w:top w:val="nil"/>
              <w:left w:val="nil"/>
              <w:bottom w:val="nil"/>
              <w:right w:val="nil"/>
            </w:tcBorders>
            <w:shd w:val="clear" w:color="auto" w:fill="auto"/>
            <w:noWrap/>
            <w:vAlign w:val="bottom"/>
            <w:hideMark/>
          </w:tcPr>
          <w:p w14:paraId="2B4C158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34.9</w:t>
            </w:r>
          </w:p>
        </w:tc>
        <w:tc>
          <w:tcPr>
            <w:tcW w:w="960" w:type="dxa"/>
            <w:tcBorders>
              <w:top w:val="nil"/>
              <w:left w:val="nil"/>
              <w:bottom w:val="nil"/>
              <w:right w:val="nil"/>
            </w:tcBorders>
            <w:shd w:val="clear" w:color="auto" w:fill="auto"/>
            <w:noWrap/>
            <w:vAlign w:val="bottom"/>
            <w:hideMark/>
          </w:tcPr>
          <w:p w14:paraId="2B4C1589"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1.56</w:t>
            </w:r>
          </w:p>
        </w:tc>
        <w:tc>
          <w:tcPr>
            <w:tcW w:w="960" w:type="dxa"/>
            <w:tcBorders>
              <w:top w:val="nil"/>
              <w:left w:val="nil"/>
              <w:bottom w:val="nil"/>
              <w:right w:val="nil"/>
            </w:tcBorders>
            <w:shd w:val="clear" w:color="auto" w:fill="auto"/>
            <w:noWrap/>
            <w:vAlign w:val="bottom"/>
            <w:hideMark/>
          </w:tcPr>
          <w:p w14:paraId="2B4C158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14.46</w:t>
            </w:r>
          </w:p>
        </w:tc>
        <w:tc>
          <w:tcPr>
            <w:tcW w:w="960" w:type="dxa"/>
            <w:tcBorders>
              <w:top w:val="nil"/>
              <w:left w:val="nil"/>
              <w:bottom w:val="nil"/>
              <w:right w:val="nil"/>
            </w:tcBorders>
            <w:shd w:val="clear" w:color="auto" w:fill="auto"/>
            <w:noWrap/>
            <w:vAlign w:val="bottom"/>
            <w:hideMark/>
          </w:tcPr>
          <w:p w14:paraId="2B4C158B"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58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11--9</w:t>
            </w:r>
          </w:p>
        </w:tc>
        <w:tc>
          <w:tcPr>
            <w:tcW w:w="960" w:type="dxa"/>
            <w:tcBorders>
              <w:top w:val="nil"/>
              <w:left w:val="nil"/>
              <w:bottom w:val="nil"/>
              <w:right w:val="nil"/>
            </w:tcBorders>
            <w:shd w:val="clear" w:color="auto" w:fill="auto"/>
            <w:noWrap/>
            <w:vAlign w:val="bottom"/>
            <w:hideMark/>
          </w:tcPr>
          <w:p w14:paraId="2B4C158D"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33.7</w:t>
            </w:r>
          </w:p>
        </w:tc>
        <w:tc>
          <w:tcPr>
            <w:tcW w:w="960" w:type="dxa"/>
            <w:tcBorders>
              <w:top w:val="nil"/>
              <w:left w:val="nil"/>
              <w:bottom w:val="nil"/>
              <w:right w:val="nil"/>
            </w:tcBorders>
            <w:shd w:val="clear" w:color="auto" w:fill="auto"/>
            <w:noWrap/>
            <w:vAlign w:val="bottom"/>
            <w:hideMark/>
          </w:tcPr>
          <w:p w14:paraId="2B4C158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1.55</w:t>
            </w:r>
          </w:p>
        </w:tc>
        <w:tc>
          <w:tcPr>
            <w:tcW w:w="960" w:type="dxa"/>
            <w:tcBorders>
              <w:top w:val="nil"/>
              <w:left w:val="nil"/>
              <w:bottom w:val="nil"/>
              <w:right w:val="nil"/>
            </w:tcBorders>
            <w:shd w:val="clear" w:color="auto" w:fill="auto"/>
            <w:noWrap/>
            <w:vAlign w:val="bottom"/>
            <w:hideMark/>
          </w:tcPr>
          <w:p w14:paraId="2B4C158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14.15</w:t>
            </w:r>
          </w:p>
        </w:tc>
      </w:tr>
      <w:tr w:rsidR="00F00C92" w:rsidRPr="00F00C92" w14:paraId="2B4C159C" w14:textId="77777777" w:rsidTr="00F00C92">
        <w:trPr>
          <w:trHeight w:val="300"/>
        </w:trPr>
        <w:tc>
          <w:tcPr>
            <w:tcW w:w="1140" w:type="dxa"/>
            <w:tcBorders>
              <w:top w:val="nil"/>
              <w:left w:val="nil"/>
              <w:bottom w:val="nil"/>
              <w:right w:val="nil"/>
            </w:tcBorders>
            <w:shd w:val="clear" w:color="auto" w:fill="auto"/>
            <w:noWrap/>
            <w:vAlign w:val="bottom"/>
            <w:hideMark/>
          </w:tcPr>
          <w:p w14:paraId="2B4C1591"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59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jongen </w:t>
            </w:r>
          </w:p>
        </w:tc>
        <w:tc>
          <w:tcPr>
            <w:tcW w:w="960" w:type="dxa"/>
            <w:tcBorders>
              <w:top w:val="nil"/>
              <w:left w:val="nil"/>
              <w:bottom w:val="nil"/>
              <w:right w:val="nil"/>
            </w:tcBorders>
            <w:shd w:val="clear" w:color="auto" w:fill="auto"/>
            <w:noWrap/>
            <w:vAlign w:val="bottom"/>
            <w:hideMark/>
          </w:tcPr>
          <w:p w14:paraId="2B4C1593"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12--5</w:t>
            </w:r>
          </w:p>
        </w:tc>
        <w:tc>
          <w:tcPr>
            <w:tcW w:w="960" w:type="dxa"/>
            <w:tcBorders>
              <w:top w:val="nil"/>
              <w:left w:val="nil"/>
              <w:bottom w:val="nil"/>
              <w:right w:val="nil"/>
            </w:tcBorders>
            <w:shd w:val="clear" w:color="auto" w:fill="auto"/>
            <w:noWrap/>
            <w:vAlign w:val="bottom"/>
            <w:hideMark/>
          </w:tcPr>
          <w:p w14:paraId="2B4C159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37.6</w:t>
            </w:r>
          </w:p>
        </w:tc>
        <w:tc>
          <w:tcPr>
            <w:tcW w:w="960" w:type="dxa"/>
            <w:tcBorders>
              <w:top w:val="nil"/>
              <w:left w:val="nil"/>
              <w:bottom w:val="nil"/>
              <w:right w:val="nil"/>
            </w:tcBorders>
            <w:shd w:val="clear" w:color="auto" w:fill="auto"/>
            <w:noWrap/>
            <w:vAlign w:val="bottom"/>
            <w:hideMark/>
          </w:tcPr>
          <w:p w14:paraId="2B4C1595"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1.50</w:t>
            </w:r>
          </w:p>
        </w:tc>
        <w:tc>
          <w:tcPr>
            <w:tcW w:w="960" w:type="dxa"/>
            <w:tcBorders>
              <w:top w:val="nil"/>
              <w:left w:val="nil"/>
              <w:bottom w:val="nil"/>
              <w:right w:val="nil"/>
            </w:tcBorders>
            <w:shd w:val="clear" w:color="auto" w:fill="auto"/>
            <w:noWrap/>
            <w:vAlign w:val="bottom"/>
            <w:hideMark/>
          </w:tcPr>
          <w:p w14:paraId="2B4C159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16.98</w:t>
            </w:r>
          </w:p>
        </w:tc>
        <w:tc>
          <w:tcPr>
            <w:tcW w:w="960" w:type="dxa"/>
            <w:tcBorders>
              <w:top w:val="nil"/>
              <w:left w:val="nil"/>
              <w:bottom w:val="nil"/>
              <w:right w:val="nil"/>
            </w:tcBorders>
            <w:shd w:val="clear" w:color="auto" w:fill="auto"/>
            <w:noWrap/>
            <w:vAlign w:val="bottom"/>
            <w:hideMark/>
          </w:tcPr>
          <w:p w14:paraId="2B4C1597"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59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12--8</w:t>
            </w:r>
          </w:p>
        </w:tc>
        <w:tc>
          <w:tcPr>
            <w:tcW w:w="960" w:type="dxa"/>
            <w:tcBorders>
              <w:top w:val="nil"/>
              <w:left w:val="nil"/>
              <w:bottom w:val="nil"/>
              <w:right w:val="nil"/>
            </w:tcBorders>
            <w:shd w:val="clear" w:color="auto" w:fill="auto"/>
            <w:noWrap/>
            <w:vAlign w:val="bottom"/>
            <w:hideMark/>
          </w:tcPr>
          <w:p w14:paraId="2B4C1599"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37.2</w:t>
            </w:r>
          </w:p>
        </w:tc>
        <w:tc>
          <w:tcPr>
            <w:tcW w:w="960" w:type="dxa"/>
            <w:tcBorders>
              <w:top w:val="nil"/>
              <w:left w:val="nil"/>
              <w:bottom w:val="nil"/>
              <w:right w:val="nil"/>
            </w:tcBorders>
            <w:shd w:val="clear" w:color="auto" w:fill="auto"/>
            <w:noWrap/>
            <w:vAlign w:val="bottom"/>
            <w:hideMark/>
          </w:tcPr>
          <w:p w14:paraId="2B4C159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1.51</w:t>
            </w:r>
          </w:p>
        </w:tc>
        <w:tc>
          <w:tcPr>
            <w:tcW w:w="960" w:type="dxa"/>
            <w:tcBorders>
              <w:top w:val="nil"/>
              <w:left w:val="nil"/>
              <w:bottom w:val="nil"/>
              <w:right w:val="nil"/>
            </w:tcBorders>
            <w:shd w:val="clear" w:color="auto" w:fill="auto"/>
            <w:noWrap/>
            <w:vAlign w:val="bottom"/>
            <w:hideMark/>
          </w:tcPr>
          <w:p w14:paraId="2B4C159B"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16.23</w:t>
            </w:r>
          </w:p>
        </w:tc>
      </w:tr>
      <w:tr w:rsidR="00F00C92" w:rsidRPr="00F00C92" w14:paraId="2B4C15A8" w14:textId="77777777" w:rsidTr="00F00C92">
        <w:trPr>
          <w:trHeight w:val="300"/>
        </w:trPr>
        <w:tc>
          <w:tcPr>
            <w:tcW w:w="1140" w:type="dxa"/>
            <w:tcBorders>
              <w:top w:val="nil"/>
              <w:left w:val="nil"/>
              <w:bottom w:val="nil"/>
              <w:right w:val="nil"/>
            </w:tcBorders>
            <w:shd w:val="clear" w:color="auto" w:fill="auto"/>
            <w:noWrap/>
            <w:vAlign w:val="bottom"/>
            <w:hideMark/>
          </w:tcPr>
          <w:p w14:paraId="2B4C159D"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59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meisje </w:t>
            </w:r>
          </w:p>
        </w:tc>
        <w:tc>
          <w:tcPr>
            <w:tcW w:w="960" w:type="dxa"/>
            <w:tcBorders>
              <w:top w:val="nil"/>
              <w:left w:val="nil"/>
              <w:bottom w:val="nil"/>
              <w:right w:val="nil"/>
            </w:tcBorders>
            <w:shd w:val="clear" w:color="auto" w:fill="auto"/>
            <w:noWrap/>
            <w:vAlign w:val="bottom"/>
            <w:hideMark/>
          </w:tcPr>
          <w:p w14:paraId="2B4C159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11--11</w:t>
            </w:r>
          </w:p>
        </w:tc>
        <w:tc>
          <w:tcPr>
            <w:tcW w:w="960" w:type="dxa"/>
            <w:tcBorders>
              <w:top w:val="nil"/>
              <w:left w:val="nil"/>
              <w:bottom w:val="nil"/>
              <w:right w:val="nil"/>
            </w:tcBorders>
            <w:shd w:val="clear" w:color="auto" w:fill="auto"/>
            <w:noWrap/>
            <w:vAlign w:val="bottom"/>
            <w:hideMark/>
          </w:tcPr>
          <w:p w14:paraId="2B4C15A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51.0</w:t>
            </w:r>
          </w:p>
        </w:tc>
        <w:tc>
          <w:tcPr>
            <w:tcW w:w="960" w:type="dxa"/>
            <w:tcBorders>
              <w:top w:val="nil"/>
              <w:left w:val="nil"/>
              <w:bottom w:val="nil"/>
              <w:right w:val="nil"/>
            </w:tcBorders>
            <w:shd w:val="clear" w:color="auto" w:fill="auto"/>
            <w:noWrap/>
            <w:vAlign w:val="bottom"/>
            <w:hideMark/>
          </w:tcPr>
          <w:p w14:paraId="2B4C15A1"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1.58</w:t>
            </w:r>
          </w:p>
        </w:tc>
        <w:tc>
          <w:tcPr>
            <w:tcW w:w="960" w:type="dxa"/>
            <w:tcBorders>
              <w:top w:val="nil"/>
              <w:left w:val="nil"/>
              <w:bottom w:val="nil"/>
              <w:right w:val="nil"/>
            </w:tcBorders>
            <w:shd w:val="clear" w:color="auto" w:fill="auto"/>
            <w:noWrap/>
            <w:vAlign w:val="bottom"/>
            <w:hideMark/>
          </w:tcPr>
          <w:p w14:paraId="2B4C15A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20.41</w:t>
            </w:r>
          </w:p>
        </w:tc>
        <w:tc>
          <w:tcPr>
            <w:tcW w:w="960" w:type="dxa"/>
            <w:tcBorders>
              <w:top w:val="nil"/>
              <w:left w:val="nil"/>
              <w:bottom w:val="nil"/>
              <w:right w:val="nil"/>
            </w:tcBorders>
            <w:shd w:val="clear" w:color="auto" w:fill="auto"/>
            <w:noWrap/>
            <w:vAlign w:val="bottom"/>
            <w:hideMark/>
          </w:tcPr>
          <w:p w14:paraId="2B4C15A3"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5A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12--2</w:t>
            </w:r>
          </w:p>
        </w:tc>
        <w:tc>
          <w:tcPr>
            <w:tcW w:w="960" w:type="dxa"/>
            <w:tcBorders>
              <w:top w:val="nil"/>
              <w:left w:val="nil"/>
              <w:bottom w:val="nil"/>
              <w:right w:val="nil"/>
            </w:tcBorders>
            <w:shd w:val="clear" w:color="auto" w:fill="auto"/>
            <w:noWrap/>
            <w:vAlign w:val="bottom"/>
            <w:hideMark/>
          </w:tcPr>
          <w:p w14:paraId="2B4C15A5"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51.1</w:t>
            </w:r>
          </w:p>
        </w:tc>
        <w:tc>
          <w:tcPr>
            <w:tcW w:w="960" w:type="dxa"/>
            <w:tcBorders>
              <w:top w:val="nil"/>
              <w:left w:val="nil"/>
              <w:bottom w:val="nil"/>
              <w:right w:val="nil"/>
            </w:tcBorders>
            <w:shd w:val="clear" w:color="auto" w:fill="auto"/>
            <w:noWrap/>
            <w:vAlign w:val="bottom"/>
            <w:hideMark/>
          </w:tcPr>
          <w:p w14:paraId="2B4C15A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1.62</w:t>
            </w:r>
          </w:p>
        </w:tc>
        <w:tc>
          <w:tcPr>
            <w:tcW w:w="960" w:type="dxa"/>
            <w:tcBorders>
              <w:top w:val="nil"/>
              <w:left w:val="nil"/>
              <w:bottom w:val="nil"/>
              <w:right w:val="nil"/>
            </w:tcBorders>
            <w:shd w:val="clear" w:color="auto" w:fill="auto"/>
            <w:noWrap/>
            <w:vAlign w:val="bottom"/>
            <w:hideMark/>
          </w:tcPr>
          <w:p w14:paraId="2B4C15A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19.43</w:t>
            </w:r>
          </w:p>
        </w:tc>
      </w:tr>
      <w:tr w:rsidR="00F00C92" w:rsidRPr="00F00C92" w14:paraId="2B4C15B4" w14:textId="77777777" w:rsidTr="00F00C92">
        <w:trPr>
          <w:trHeight w:val="300"/>
        </w:trPr>
        <w:tc>
          <w:tcPr>
            <w:tcW w:w="1140" w:type="dxa"/>
            <w:tcBorders>
              <w:top w:val="nil"/>
              <w:left w:val="nil"/>
              <w:bottom w:val="nil"/>
              <w:right w:val="nil"/>
            </w:tcBorders>
            <w:shd w:val="clear" w:color="auto" w:fill="auto"/>
            <w:noWrap/>
            <w:vAlign w:val="bottom"/>
            <w:hideMark/>
          </w:tcPr>
          <w:p w14:paraId="2B4C15A9"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5A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meisje </w:t>
            </w:r>
          </w:p>
        </w:tc>
        <w:tc>
          <w:tcPr>
            <w:tcW w:w="960" w:type="dxa"/>
            <w:tcBorders>
              <w:top w:val="nil"/>
              <w:left w:val="nil"/>
              <w:bottom w:val="nil"/>
              <w:right w:val="nil"/>
            </w:tcBorders>
            <w:shd w:val="clear" w:color="auto" w:fill="auto"/>
            <w:noWrap/>
            <w:vAlign w:val="bottom"/>
            <w:hideMark/>
          </w:tcPr>
          <w:p w14:paraId="2B4C15AB"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11--3</w:t>
            </w:r>
          </w:p>
        </w:tc>
        <w:tc>
          <w:tcPr>
            <w:tcW w:w="960" w:type="dxa"/>
            <w:tcBorders>
              <w:top w:val="nil"/>
              <w:left w:val="nil"/>
              <w:bottom w:val="nil"/>
              <w:right w:val="nil"/>
            </w:tcBorders>
            <w:shd w:val="clear" w:color="auto" w:fill="auto"/>
            <w:noWrap/>
            <w:vAlign w:val="bottom"/>
            <w:hideMark/>
          </w:tcPr>
          <w:p w14:paraId="2B4C15A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43.3</w:t>
            </w:r>
          </w:p>
        </w:tc>
        <w:tc>
          <w:tcPr>
            <w:tcW w:w="960" w:type="dxa"/>
            <w:tcBorders>
              <w:top w:val="nil"/>
              <w:left w:val="nil"/>
              <w:bottom w:val="nil"/>
              <w:right w:val="nil"/>
            </w:tcBorders>
            <w:shd w:val="clear" w:color="auto" w:fill="auto"/>
            <w:noWrap/>
            <w:vAlign w:val="bottom"/>
            <w:hideMark/>
          </w:tcPr>
          <w:p w14:paraId="2B4C15AD"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1.63</w:t>
            </w:r>
          </w:p>
        </w:tc>
        <w:tc>
          <w:tcPr>
            <w:tcW w:w="960" w:type="dxa"/>
            <w:tcBorders>
              <w:top w:val="nil"/>
              <w:left w:val="nil"/>
              <w:bottom w:val="nil"/>
              <w:right w:val="nil"/>
            </w:tcBorders>
            <w:shd w:val="clear" w:color="auto" w:fill="auto"/>
            <w:noWrap/>
            <w:vAlign w:val="bottom"/>
            <w:hideMark/>
          </w:tcPr>
          <w:p w14:paraId="2B4C15A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16.24</w:t>
            </w:r>
          </w:p>
        </w:tc>
        <w:tc>
          <w:tcPr>
            <w:tcW w:w="960" w:type="dxa"/>
            <w:tcBorders>
              <w:top w:val="nil"/>
              <w:left w:val="nil"/>
              <w:bottom w:val="nil"/>
              <w:right w:val="nil"/>
            </w:tcBorders>
            <w:shd w:val="clear" w:color="auto" w:fill="auto"/>
            <w:noWrap/>
            <w:vAlign w:val="bottom"/>
            <w:hideMark/>
          </w:tcPr>
          <w:p w14:paraId="2B4C15AF"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5B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11--5</w:t>
            </w:r>
          </w:p>
        </w:tc>
        <w:tc>
          <w:tcPr>
            <w:tcW w:w="960" w:type="dxa"/>
            <w:tcBorders>
              <w:top w:val="nil"/>
              <w:left w:val="nil"/>
              <w:bottom w:val="nil"/>
              <w:right w:val="nil"/>
            </w:tcBorders>
            <w:shd w:val="clear" w:color="auto" w:fill="auto"/>
            <w:noWrap/>
            <w:vAlign w:val="bottom"/>
            <w:hideMark/>
          </w:tcPr>
          <w:p w14:paraId="2B4C15B1"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47.5</w:t>
            </w:r>
          </w:p>
        </w:tc>
        <w:tc>
          <w:tcPr>
            <w:tcW w:w="960" w:type="dxa"/>
            <w:tcBorders>
              <w:top w:val="nil"/>
              <w:left w:val="nil"/>
              <w:bottom w:val="nil"/>
              <w:right w:val="nil"/>
            </w:tcBorders>
            <w:shd w:val="clear" w:color="auto" w:fill="auto"/>
            <w:noWrap/>
            <w:vAlign w:val="bottom"/>
            <w:hideMark/>
          </w:tcPr>
          <w:p w14:paraId="2B4C15B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1.63</w:t>
            </w:r>
          </w:p>
        </w:tc>
        <w:tc>
          <w:tcPr>
            <w:tcW w:w="960" w:type="dxa"/>
            <w:tcBorders>
              <w:top w:val="nil"/>
              <w:left w:val="nil"/>
              <w:bottom w:val="nil"/>
              <w:right w:val="nil"/>
            </w:tcBorders>
            <w:shd w:val="clear" w:color="auto" w:fill="auto"/>
            <w:noWrap/>
            <w:vAlign w:val="bottom"/>
            <w:hideMark/>
          </w:tcPr>
          <w:p w14:paraId="2B4C15B3"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18.07</w:t>
            </w:r>
          </w:p>
        </w:tc>
      </w:tr>
      <w:tr w:rsidR="00F00C92" w:rsidRPr="00F00C92" w14:paraId="2B4C15C0" w14:textId="77777777" w:rsidTr="00F00C92">
        <w:trPr>
          <w:trHeight w:val="300"/>
        </w:trPr>
        <w:tc>
          <w:tcPr>
            <w:tcW w:w="1140" w:type="dxa"/>
            <w:tcBorders>
              <w:top w:val="nil"/>
              <w:left w:val="nil"/>
              <w:bottom w:val="nil"/>
              <w:right w:val="nil"/>
            </w:tcBorders>
            <w:shd w:val="clear" w:color="auto" w:fill="auto"/>
            <w:noWrap/>
            <w:vAlign w:val="bottom"/>
            <w:hideMark/>
          </w:tcPr>
          <w:p w14:paraId="2B4C15B5"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5B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meisje </w:t>
            </w:r>
          </w:p>
        </w:tc>
        <w:tc>
          <w:tcPr>
            <w:tcW w:w="960" w:type="dxa"/>
            <w:tcBorders>
              <w:top w:val="nil"/>
              <w:left w:val="nil"/>
              <w:bottom w:val="nil"/>
              <w:right w:val="nil"/>
            </w:tcBorders>
            <w:shd w:val="clear" w:color="auto" w:fill="auto"/>
            <w:noWrap/>
            <w:vAlign w:val="bottom"/>
            <w:hideMark/>
          </w:tcPr>
          <w:p w14:paraId="2B4C15B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11--8</w:t>
            </w:r>
          </w:p>
        </w:tc>
        <w:tc>
          <w:tcPr>
            <w:tcW w:w="960" w:type="dxa"/>
            <w:tcBorders>
              <w:top w:val="nil"/>
              <w:left w:val="nil"/>
              <w:bottom w:val="nil"/>
              <w:right w:val="nil"/>
            </w:tcBorders>
            <w:shd w:val="clear" w:color="auto" w:fill="auto"/>
            <w:noWrap/>
            <w:vAlign w:val="bottom"/>
            <w:hideMark/>
          </w:tcPr>
          <w:p w14:paraId="2B4C15B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50.8</w:t>
            </w:r>
          </w:p>
        </w:tc>
        <w:tc>
          <w:tcPr>
            <w:tcW w:w="960" w:type="dxa"/>
            <w:tcBorders>
              <w:top w:val="nil"/>
              <w:left w:val="nil"/>
              <w:bottom w:val="nil"/>
              <w:right w:val="nil"/>
            </w:tcBorders>
            <w:shd w:val="clear" w:color="auto" w:fill="auto"/>
            <w:noWrap/>
            <w:vAlign w:val="bottom"/>
            <w:hideMark/>
          </w:tcPr>
          <w:p w14:paraId="2B4C15B9"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1.67</w:t>
            </w:r>
          </w:p>
        </w:tc>
        <w:tc>
          <w:tcPr>
            <w:tcW w:w="960" w:type="dxa"/>
            <w:tcBorders>
              <w:top w:val="nil"/>
              <w:left w:val="nil"/>
              <w:bottom w:val="nil"/>
              <w:right w:val="nil"/>
            </w:tcBorders>
            <w:shd w:val="clear" w:color="auto" w:fill="auto"/>
            <w:noWrap/>
            <w:vAlign w:val="bottom"/>
            <w:hideMark/>
          </w:tcPr>
          <w:p w14:paraId="2B4C15B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18.31</w:t>
            </w:r>
          </w:p>
        </w:tc>
        <w:tc>
          <w:tcPr>
            <w:tcW w:w="960" w:type="dxa"/>
            <w:tcBorders>
              <w:top w:val="nil"/>
              <w:left w:val="nil"/>
              <w:bottom w:val="nil"/>
              <w:right w:val="nil"/>
            </w:tcBorders>
            <w:shd w:val="clear" w:color="auto" w:fill="auto"/>
            <w:noWrap/>
            <w:vAlign w:val="bottom"/>
            <w:hideMark/>
          </w:tcPr>
          <w:p w14:paraId="2B4C15BB"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5B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11--11</w:t>
            </w:r>
          </w:p>
        </w:tc>
        <w:tc>
          <w:tcPr>
            <w:tcW w:w="960" w:type="dxa"/>
            <w:tcBorders>
              <w:top w:val="nil"/>
              <w:left w:val="nil"/>
              <w:bottom w:val="nil"/>
              <w:right w:val="nil"/>
            </w:tcBorders>
            <w:shd w:val="clear" w:color="auto" w:fill="auto"/>
            <w:noWrap/>
            <w:vAlign w:val="bottom"/>
            <w:hideMark/>
          </w:tcPr>
          <w:p w14:paraId="2B4C15BD"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51.1</w:t>
            </w:r>
          </w:p>
        </w:tc>
        <w:tc>
          <w:tcPr>
            <w:tcW w:w="960" w:type="dxa"/>
            <w:tcBorders>
              <w:top w:val="nil"/>
              <w:left w:val="nil"/>
              <w:bottom w:val="nil"/>
              <w:right w:val="nil"/>
            </w:tcBorders>
            <w:shd w:val="clear" w:color="auto" w:fill="auto"/>
            <w:noWrap/>
            <w:vAlign w:val="bottom"/>
            <w:hideMark/>
          </w:tcPr>
          <w:p w14:paraId="2B4C15B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1.68</w:t>
            </w:r>
          </w:p>
        </w:tc>
        <w:tc>
          <w:tcPr>
            <w:tcW w:w="960" w:type="dxa"/>
            <w:tcBorders>
              <w:top w:val="nil"/>
              <w:left w:val="nil"/>
              <w:bottom w:val="nil"/>
              <w:right w:val="nil"/>
            </w:tcBorders>
            <w:shd w:val="clear" w:color="auto" w:fill="auto"/>
            <w:noWrap/>
            <w:vAlign w:val="bottom"/>
            <w:hideMark/>
          </w:tcPr>
          <w:p w14:paraId="2B4C15B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18.07</w:t>
            </w:r>
          </w:p>
        </w:tc>
      </w:tr>
      <w:tr w:rsidR="00F00C92" w:rsidRPr="00F00C92" w14:paraId="2B4C15CC" w14:textId="77777777" w:rsidTr="00F00C92">
        <w:trPr>
          <w:trHeight w:val="300"/>
        </w:trPr>
        <w:tc>
          <w:tcPr>
            <w:tcW w:w="1140" w:type="dxa"/>
            <w:tcBorders>
              <w:top w:val="nil"/>
              <w:left w:val="nil"/>
              <w:bottom w:val="nil"/>
              <w:right w:val="nil"/>
            </w:tcBorders>
            <w:shd w:val="clear" w:color="auto" w:fill="auto"/>
            <w:noWrap/>
            <w:vAlign w:val="bottom"/>
            <w:hideMark/>
          </w:tcPr>
          <w:p w14:paraId="2B4C15C1"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5C2"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 xml:space="preserve">meisje </w:t>
            </w:r>
          </w:p>
        </w:tc>
        <w:tc>
          <w:tcPr>
            <w:tcW w:w="960" w:type="dxa"/>
            <w:tcBorders>
              <w:top w:val="nil"/>
              <w:left w:val="nil"/>
              <w:bottom w:val="nil"/>
              <w:right w:val="nil"/>
            </w:tcBorders>
            <w:shd w:val="clear" w:color="auto" w:fill="auto"/>
            <w:noWrap/>
            <w:vAlign w:val="bottom"/>
            <w:hideMark/>
          </w:tcPr>
          <w:p w14:paraId="2B4C15C3"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11--7</w:t>
            </w:r>
          </w:p>
        </w:tc>
        <w:tc>
          <w:tcPr>
            <w:tcW w:w="960" w:type="dxa"/>
            <w:tcBorders>
              <w:top w:val="nil"/>
              <w:left w:val="nil"/>
              <w:bottom w:val="nil"/>
              <w:right w:val="nil"/>
            </w:tcBorders>
            <w:shd w:val="clear" w:color="auto" w:fill="auto"/>
            <w:noWrap/>
            <w:vAlign w:val="bottom"/>
            <w:hideMark/>
          </w:tcPr>
          <w:p w14:paraId="2B4C15C4"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56.6</w:t>
            </w:r>
          </w:p>
        </w:tc>
        <w:tc>
          <w:tcPr>
            <w:tcW w:w="960" w:type="dxa"/>
            <w:tcBorders>
              <w:top w:val="nil"/>
              <w:left w:val="nil"/>
              <w:bottom w:val="nil"/>
              <w:right w:val="nil"/>
            </w:tcBorders>
            <w:shd w:val="clear" w:color="auto" w:fill="auto"/>
            <w:noWrap/>
            <w:vAlign w:val="bottom"/>
            <w:hideMark/>
          </w:tcPr>
          <w:p w14:paraId="2B4C15C5"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1.64</w:t>
            </w:r>
          </w:p>
        </w:tc>
        <w:tc>
          <w:tcPr>
            <w:tcW w:w="960" w:type="dxa"/>
            <w:tcBorders>
              <w:top w:val="nil"/>
              <w:left w:val="nil"/>
              <w:bottom w:val="nil"/>
              <w:right w:val="nil"/>
            </w:tcBorders>
            <w:shd w:val="clear" w:color="auto" w:fill="auto"/>
            <w:noWrap/>
            <w:vAlign w:val="bottom"/>
            <w:hideMark/>
          </w:tcPr>
          <w:p w14:paraId="2B4C15C6"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21.20</w:t>
            </w:r>
          </w:p>
        </w:tc>
        <w:tc>
          <w:tcPr>
            <w:tcW w:w="960" w:type="dxa"/>
            <w:tcBorders>
              <w:top w:val="nil"/>
              <w:left w:val="nil"/>
              <w:bottom w:val="nil"/>
              <w:right w:val="nil"/>
            </w:tcBorders>
            <w:shd w:val="clear" w:color="auto" w:fill="auto"/>
            <w:noWrap/>
            <w:vAlign w:val="bottom"/>
            <w:hideMark/>
          </w:tcPr>
          <w:p w14:paraId="2B4C15C7"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5C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11--10</w:t>
            </w:r>
          </w:p>
        </w:tc>
        <w:tc>
          <w:tcPr>
            <w:tcW w:w="960" w:type="dxa"/>
            <w:tcBorders>
              <w:top w:val="nil"/>
              <w:left w:val="nil"/>
              <w:bottom w:val="nil"/>
              <w:right w:val="nil"/>
            </w:tcBorders>
            <w:shd w:val="clear" w:color="auto" w:fill="auto"/>
            <w:noWrap/>
            <w:vAlign w:val="bottom"/>
            <w:hideMark/>
          </w:tcPr>
          <w:p w14:paraId="2B4C15C9"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55.9</w:t>
            </w:r>
          </w:p>
        </w:tc>
        <w:tc>
          <w:tcPr>
            <w:tcW w:w="960" w:type="dxa"/>
            <w:tcBorders>
              <w:top w:val="nil"/>
              <w:left w:val="nil"/>
              <w:bottom w:val="nil"/>
              <w:right w:val="nil"/>
            </w:tcBorders>
            <w:shd w:val="clear" w:color="auto" w:fill="auto"/>
            <w:noWrap/>
            <w:vAlign w:val="bottom"/>
            <w:hideMark/>
          </w:tcPr>
          <w:p w14:paraId="2B4C15C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1.71</w:t>
            </w:r>
          </w:p>
        </w:tc>
        <w:tc>
          <w:tcPr>
            <w:tcW w:w="960" w:type="dxa"/>
            <w:tcBorders>
              <w:top w:val="nil"/>
              <w:left w:val="nil"/>
              <w:bottom w:val="nil"/>
              <w:right w:val="nil"/>
            </w:tcBorders>
            <w:shd w:val="clear" w:color="auto" w:fill="auto"/>
            <w:noWrap/>
            <w:vAlign w:val="bottom"/>
            <w:hideMark/>
          </w:tcPr>
          <w:p w14:paraId="2B4C15CB"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19.15</w:t>
            </w:r>
          </w:p>
        </w:tc>
      </w:tr>
      <w:tr w:rsidR="00F00C92" w:rsidRPr="00F00C92" w14:paraId="2B4C15D8" w14:textId="77777777" w:rsidTr="00F00C92">
        <w:trPr>
          <w:trHeight w:val="300"/>
        </w:trPr>
        <w:tc>
          <w:tcPr>
            <w:tcW w:w="1140" w:type="dxa"/>
            <w:tcBorders>
              <w:top w:val="nil"/>
              <w:left w:val="nil"/>
              <w:bottom w:val="nil"/>
              <w:right w:val="nil"/>
            </w:tcBorders>
            <w:shd w:val="clear" w:color="auto" w:fill="auto"/>
            <w:noWrap/>
            <w:vAlign w:val="bottom"/>
            <w:hideMark/>
          </w:tcPr>
          <w:p w14:paraId="2B4C15CD"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5C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meisje </w:t>
            </w:r>
          </w:p>
        </w:tc>
        <w:tc>
          <w:tcPr>
            <w:tcW w:w="960" w:type="dxa"/>
            <w:tcBorders>
              <w:top w:val="nil"/>
              <w:left w:val="nil"/>
              <w:bottom w:val="nil"/>
              <w:right w:val="nil"/>
            </w:tcBorders>
            <w:shd w:val="clear" w:color="auto" w:fill="auto"/>
            <w:noWrap/>
            <w:vAlign w:val="bottom"/>
            <w:hideMark/>
          </w:tcPr>
          <w:p w14:paraId="2B4C15C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12--1</w:t>
            </w:r>
          </w:p>
        </w:tc>
        <w:tc>
          <w:tcPr>
            <w:tcW w:w="960" w:type="dxa"/>
            <w:tcBorders>
              <w:top w:val="nil"/>
              <w:left w:val="nil"/>
              <w:bottom w:val="nil"/>
              <w:right w:val="nil"/>
            </w:tcBorders>
            <w:shd w:val="clear" w:color="auto" w:fill="auto"/>
            <w:noWrap/>
            <w:vAlign w:val="bottom"/>
            <w:hideMark/>
          </w:tcPr>
          <w:p w14:paraId="2B4C15D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39.2</w:t>
            </w:r>
          </w:p>
        </w:tc>
        <w:tc>
          <w:tcPr>
            <w:tcW w:w="960" w:type="dxa"/>
            <w:tcBorders>
              <w:top w:val="nil"/>
              <w:left w:val="nil"/>
              <w:bottom w:val="nil"/>
              <w:right w:val="nil"/>
            </w:tcBorders>
            <w:shd w:val="clear" w:color="auto" w:fill="auto"/>
            <w:noWrap/>
            <w:vAlign w:val="bottom"/>
            <w:hideMark/>
          </w:tcPr>
          <w:p w14:paraId="2B4C15D1"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1.53</w:t>
            </w:r>
          </w:p>
        </w:tc>
        <w:tc>
          <w:tcPr>
            <w:tcW w:w="960" w:type="dxa"/>
            <w:tcBorders>
              <w:top w:val="nil"/>
              <w:left w:val="nil"/>
              <w:bottom w:val="nil"/>
              <w:right w:val="nil"/>
            </w:tcBorders>
            <w:shd w:val="clear" w:color="auto" w:fill="auto"/>
            <w:noWrap/>
            <w:vAlign w:val="bottom"/>
            <w:hideMark/>
          </w:tcPr>
          <w:p w14:paraId="2B4C15D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16.66</w:t>
            </w:r>
          </w:p>
        </w:tc>
        <w:tc>
          <w:tcPr>
            <w:tcW w:w="960" w:type="dxa"/>
            <w:tcBorders>
              <w:top w:val="nil"/>
              <w:left w:val="nil"/>
              <w:bottom w:val="nil"/>
              <w:right w:val="nil"/>
            </w:tcBorders>
            <w:shd w:val="clear" w:color="auto" w:fill="auto"/>
            <w:noWrap/>
            <w:vAlign w:val="bottom"/>
            <w:hideMark/>
          </w:tcPr>
          <w:p w14:paraId="2B4C15D3"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5D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12--4</w:t>
            </w:r>
          </w:p>
        </w:tc>
        <w:tc>
          <w:tcPr>
            <w:tcW w:w="960" w:type="dxa"/>
            <w:tcBorders>
              <w:top w:val="nil"/>
              <w:left w:val="nil"/>
              <w:bottom w:val="nil"/>
              <w:right w:val="nil"/>
            </w:tcBorders>
            <w:shd w:val="clear" w:color="auto" w:fill="auto"/>
            <w:noWrap/>
            <w:vAlign w:val="bottom"/>
            <w:hideMark/>
          </w:tcPr>
          <w:p w14:paraId="2B4C15D5"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40.1</w:t>
            </w:r>
          </w:p>
        </w:tc>
        <w:tc>
          <w:tcPr>
            <w:tcW w:w="960" w:type="dxa"/>
            <w:tcBorders>
              <w:top w:val="nil"/>
              <w:left w:val="nil"/>
              <w:bottom w:val="nil"/>
              <w:right w:val="nil"/>
            </w:tcBorders>
            <w:shd w:val="clear" w:color="auto" w:fill="auto"/>
            <w:noWrap/>
            <w:vAlign w:val="bottom"/>
            <w:hideMark/>
          </w:tcPr>
          <w:p w14:paraId="2B4C15D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1.55</w:t>
            </w:r>
          </w:p>
        </w:tc>
        <w:tc>
          <w:tcPr>
            <w:tcW w:w="960" w:type="dxa"/>
            <w:tcBorders>
              <w:top w:val="nil"/>
              <w:left w:val="nil"/>
              <w:bottom w:val="nil"/>
              <w:right w:val="nil"/>
            </w:tcBorders>
            <w:shd w:val="clear" w:color="auto" w:fill="auto"/>
            <w:noWrap/>
            <w:vAlign w:val="bottom"/>
            <w:hideMark/>
          </w:tcPr>
          <w:p w14:paraId="2B4C15D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16.65</w:t>
            </w:r>
          </w:p>
        </w:tc>
      </w:tr>
      <w:tr w:rsidR="00F00C92" w:rsidRPr="00F00C92" w14:paraId="2B4C15E4" w14:textId="77777777" w:rsidTr="00F00C92">
        <w:trPr>
          <w:trHeight w:val="300"/>
        </w:trPr>
        <w:tc>
          <w:tcPr>
            <w:tcW w:w="1140" w:type="dxa"/>
            <w:tcBorders>
              <w:top w:val="nil"/>
              <w:left w:val="nil"/>
              <w:bottom w:val="nil"/>
              <w:right w:val="nil"/>
            </w:tcBorders>
            <w:shd w:val="clear" w:color="auto" w:fill="auto"/>
            <w:noWrap/>
            <w:vAlign w:val="bottom"/>
            <w:hideMark/>
          </w:tcPr>
          <w:p w14:paraId="2B4C15D9"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5D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meisje </w:t>
            </w:r>
          </w:p>
        </w:tc>
        <w:tc>
          <w:tcPr>
            <w:tcW w:w="960" w:type="dxa"/>
            <w:tcBorders>
              <w:top w:val="nil"/>
              <w:left w:val="nil"/>
              <w:bottom w:val="nil"/>
              <w:right w:val="nil"/>
            </w:tcBorders>
            <w:shd w:val="clear" w:color="auto" w:fill="auto"/>
            <w:noWrap/>
            <w:vAlign w:val="bottom"/>
            <w:hideMark/>
          </w:tcPr>
          <w:p w14:paraId="2B4C15DB"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12--0</w:t>
            </w:r>
          </w:p>
        </w:tc>
        <w:tc>
          <w:tcPr>
            <w:tcW w:w="960" w:type="dxa"/>
            <w:tcBorders>
              <w:top w:val="nil"/>
              <w:left w:val="nil"/>
              <w:bottom w:val="nil"/>
              <w:right w:val="nil"/>
            </w:tcBorders>
            <w:shd w:val="clear" w:color="auto" w:fill="auto"/>
            <w:noWrap/>
            <w:vAlign w:val="bottom"/>
            <w:hideMark/>
          </w:tcPr>
          <w:p w14:paraId="2B4C15D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51.8</w:t>
            </w:r>
          </w:p>
        </w:tc>
        <w:tc>
          <w:tcPr>
            <w:tcW w:w="960" w:type="dxa"/>
            <w:tcBorders>
              <w:top w:val="nil"/>
              <w:left w:val="nil"/>
              <w:bottom w:val="nil"/>
              <w:right w:val="nil"/>
            </w:tcBorders>
            <w:shd w:val="clear" w:color="auto" w:fill="auto"/>
            <w:noWrap/>
            <w:vAlign w:val="bottom"/>
            <w:hideMark/>
          </w:tcPr>
          <w:p w14:paraId="2B4C15DD"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1.68</w:t>
            </w:r>
          </w:p>
        </w:tc>
        <w:tc>
          <w:tcPr>
            <w:tcW w:w="960" w:type="dxa"/>
            <w:tcBorders>
              <w:top w:val="nil"/>
              <w:left w:val="nil"/>
              <w:bottom w:val="nil"/>
              <w:right w:val="nil"/>
            </w:tcBorders>
            <w:shd w:val="clear" w:color="auto" w:fill="auto"/>
            <w:noWrap/>
            <w:vAlign w:val="bottom"/>
            <w:hideMark/>
          </w:tcPr>
          <w:p w14:paraId="2B4C15D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18.42</w:t>
            </w:r>
          </w:p>
        </w:tc>
        <w:tc>
          <w:tcPr>
            <w:tcW w:w="960" w:type="dxa"/>
            <w:tcBorders>
              <w:top w:val="nil"/>
              <w:left w:val="nil"/>
              <w:bottom w:val="nil"/>
              <w:right w:val="nil"/>
            </w:tcBorders>
            <w:shd w:val="clear" w:color="auto" w:fill="auto"/>
            <w:noWrap/>
            <w:vAlign w:val="bottom"/>
            <w:hideMark/>
          </w:tcPr>
          <w:p w14:paraId="2B4C15DF"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5E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12--3</w:t>
            </w:r>
          </w:p>
        </w:tc>
        <w:tc>
          <w:tcPr>
            <w:tcW w:w="960" w:type="dxa"/>
            <w:tcBorders>
              <w:top w:val="nil"/>
              <w:left w:val="nil"/>
              <w:bottom w:val="nil"/>
              <w:right w:val="nil"/>
            </w:tcBorders>
            <w:shd w:val="clear" w:color="auto" w:fill="auto"/>
            <w:noWrap/>
            <w:vAlign w:val="bottom"/>
            <w:hideMark/>
          </w:tcPr>
          <w:p w14:paraId="2B4C15E1"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51.7</w:t>
            </w:r>
          </w:p>
        </w:tc>
        <w:tc>
          <w:tcPr>
            <w:tcW w:w="960" w:type="dxa"/>
            <w:tcBorders>
              <w:top w:val="nil"/>
              <w:left w:val="nil"/>
              <w:bottom w:val="nil"/>
              <w:right w:val="nil"/>
            </w:tcBorders>
            <w:shd w:val="clear" w:color="auto" w:fill="auto"/>
            <w:noWrap/>
            <w:vAlign w:val="bottom"/>
            <w:hideMark/>
          </w:tcPr>
          <w:p w14:paraId="2B4C15E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1.68</w:t>
            </w:r>
          </w:p>
        </w:tc>
        <w:tc>
          <w:tcPr>
            <w:tcW w:w="960" w:type="dxa"/>
            <w:tcBorders>
              <w:top w:val="nil"/>
              <w:left w:val="nil"/>
              <w:bottom w:val="nil"/>
              <w:right w:val="nil"/>
            </w:tcBorders>
            <w:shd w:val="clear" w:color="auto" w:fill="auto"/>
            <w:noWrap/>
            <w:vAlign w:val="bottom"/>
            <w:hideMark/>
          </w:tcPr>
          <w:p w14:paraId="2B4C15E3"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18.42</w:t>
            </w:r>
          </w:p>
        </w:tc>
      </w:tr>
      <w:tr w:rsidR="00F00C92" w:rsidRPr="00F00C92" w14:paraId="2B4C15F0" w14:textId="77777777" w:rsidTr="00F00C92">
        <w:trPr>
          <w:trHeight w:val="300"/>
        </w:trPr>
        <w:tc>
          <w:tcPr>
            <w:tcW w:w="1140" w:type="dxa"/>
            <w:tcBorders>
              <w:top w:val="nil"/>
              <w:left w:val="nil"/>
              <w:bottom w:val="nil"/>
              <w:right w:val="nil"/>
            </w:tcBorders>
            <w:shd w:val="clear" w:color="auto" w:fill="auto"/>
            <w:noWrap/>
            <w:vAlign w:val="bottom"/>
            <w:hideMark/>
          </w:tcPr>
          <w:p w14:paraId="2B4C15E5"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5E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meisje </w:t>
            </w:r>
          </w:p>
        </w:tc>
        <w:tc>
          <w:tcPr>
            <w:tcW w:w="960" w:type="dxa"/>
            <w:tcBorders>
              <w:top w:val="nil"/>
              <w:left w:val="nil"/>
              <w:bottom w:val="nil"/>
              <w:right w:val="nil"/>
            </w:tcBorders>
            <w:shd w:val="clear" w:color="auto" w:fill="auto"/>
            <w:noWrap/>
            <w:vAlign w:val="bottom"/>
            <w:hideMark/>
          </w:tcPr>
          <w:p w14:paraId="2B4C15E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11--6</w:t>
            </w:r>
          </w:p>
        </w:tc>
        <w:tc>
          <w:tcPr>
            <w:tcW w:w="960" w:type="dxa"/>
            <w:tcBorders>
              <w:top w:val="nil"/>
              <w:left w:val="nil"/>
              <w:bottom w:val="nil"/>
              <w:right w:val="nil"/>
            </w:tcBorders>
            <w:shd w:val="clear" w:color="auto" w:fill="auto"/>
            <w:noWrap/>
            <w:vAlign w:val="bottom"/>
            <w:hideMark/>
          </w:tcPr>
          <w:p w14:paraId="2B4C15E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47.1</w:t>
            </w:r>
          </w:p>
        </w:tc>
        <w:tc>
          <w:tcPr>
            <w:tcW w:w="960" w:type="dxa"/>
            <w:tcBorders>
              <w:top w:val="nil"/>
              <w:left w:val="nil"/>
              <w:bottom w:val="nil"/>
              <w:right w:val="nil"/>
            </w:tcBorders>
            <w:shd w:val="clear" w:color="auto" w:fill="auto"/>
            <w:noWrap/>
            <w:vAlign w:val="bottom"/>
            <w:hideMark/>
          </w:tcPr>
          <w:p w14:paraId="2B4C15E9"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1.65</w:t>
            </w:r>
          </w:p>
        </w:tc>
        <w:tc>
          <w:tcPr>
            <w:tcW w:w="960" w:type="dxa"/>
            <w:tcBorders>
              <w:top w:val="nil"/>
              <w:left w:val="nil"/>
              <w:bottom w:val="nil"/>
              <w:right w:val="nil"/>
            </w:tcBorders>
            <w:shd w:val="clear" w:color="auto" w:fill="auto"/>
            <w:noWrap/>
            <w:vAlign w:val="bottom"/>
            <w:hideMark/>
          </w:tcPr>
          <w:p w14:paraId="2B4C15E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17.26</w:t>
            </w:r>
          </w:p>
        </w:tc>
        <w:tc>
          <w:tcPr>
            <w:tcW w:w="960" w:type="dxa"/>
            <w:tcBorders>
              <w:top w:val="nil"/>
              <w:left w:val="nil"/>
              <w:bottom w:val="nil"/>
              <w:right w:val="nil"/>
            </w:tcBorders>
            <w:shd w:val="clear" w:color="auto" w:fill="auto"/>
            <w:noWrap/>
            <w:vAlign w:val="bottom"/>
            <w:hideMark/>
          </w:tcPr>
          <w:p w14:paraId="2B4C15EB"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5E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11--9</w:t>
            </w:r>
          </w:p>
        </w:tc>
        <w:tc>
          <w:tcPr>
            <w:tcW w:w="960" w:type="dxa"/>
            <w:tcBorders>
              <w:top w:val="nil"/>
              <w:left w:val="nil"/>
              <w:bottom w:val="nil"/>
              <w:right w:val="nil"/>
            </w:tcBorders>
            <w:shd w:val="clear" w:color="auto" w:fill="auto"/>
            <w:noWrap/>
            <w:vAlign w:val="bottom"/>
            <w:hideMark/>
          </w:tcPr>
          <w:p w14:paraId="2B4C15ED"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50.6</w:t>
            </w:r>
          </w:p>
        </w:tc>
        <w:tc>
          <w:tcPr>
            <w:tcW w:w="960" w:type="dxa"/>
            <w:tcBorders>
              <w:top w:val="nil"/>
              <w:left w:val="nil"/>
              <w:bottom w:val="nil"/>
              <w:right w:val="nil"/>
            </w:tcBorders>
            <w:shd w:val="clear" w:color="auto" w:fill="auto"/>
            <w:noWrap/>
            <w:vAlign w:val="bottom"/>
            <w:hideMark/>
          </w:tcPr>
          <w:p w14:paraId="2B4C15E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1.67</w:t>
            </w:r>
          </w:p>
        </w:tc>
        <w:tc>
          <w:tcPr>
            <w:tcW w:w="960" w:type="dxa"/>
            <w:tcBorders>
              <w:top w:val="nil"/>
              <w:left w:val="nil"/>
              <w:bottom w:val="nil"/>
              <w:right w:val="nil"/>
            </w:tcBorders>
            <w:shd w:val="clear" w:color="auto" w:fill="auto"/>
            <w:noWrap/>
            <w:vAlign w:val="bottom"/>
            <w:hideMark/>
          </w:tcPr>
          <w:p w14:paraId="2B4C15E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18.29</w:t>
            </w:r>
          </w:p>
        </w:tc>
      </w:tr>
      <w:tr w:rsidR="00F00C92" w:rsidRPr="00F00C92" w14:paraId="2B4C15FC" w14:textId="77777777" w:rsidTr="00F00C92">
        <w:trPr>
          <w:trHeight w:val="300"/>
        </w:trPr>
        <w:tc>
          <w:tcPr>
            <w:tcW w:w="1140" w:type="dxa"/>
            <w:tcBorders>
              <w:top w:val="nil"/>
              <w:left w:val="nil"/>
              <w:bottom w:val="nil"/>
              <w:right w:val="nil"/>
            </w:tcBorders>
            <w:shd w:val="clear" w:color="auto" w:fill="auto"/>
            <w:noWrap/>
            <w:vAlign w:val="bottom"/>
            <w:hideMark/>
          </w:tcPr>
          <w:p w14:paraId="2B4C15F1"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5F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meisje </w:t>
            </w:r>
          </w:p>
        </w:tc>
        <w:tc>
          <w:tcPr>
            <w:tcW w:w="960" w:type="dxa"/>
            <w:tcBorders>
              <w:top w:val="nil"/>
              <w:left w:val="nil"/>
              <w:bottom w:val="nil"/>
              <w:right w:val="nil"/>
            </w:tcBorders>
            <w:shd w:val="clear" w:color="auto" w:fill="auto"/>
            <w:noWrap/>
            <w:vAlign w:val="bottom"/>
            <w:hideMark/>
          </w:tcPr>
          <w:p w14:paraId="2B4C15F3"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11--9</w:t>
            </w:r>
          </w:p>
        </w:tc>
        <w:tc>
          <w:tcPr>
            <w:tcW w:w="960" w:type="dxa"/>
            <w:tcBorders>
              <w:top w:val="nil"/>
              <w:left w:val="nil"/>
              <w:bottom w:val="nil"/>
              <w:right w:val="nil"/>
            </w:tcBorders>
            <w:shd w:val="clear" w:color="auto" w:fill="auto"/>
            <w:noWrap/>
            <w:vAlign w:val="bottom"/>
            <w:hideMark/>
          </w:tcPr>
          <w:p w14:paraId="2B4C15F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41.2</w:t>
            </w:r>
          </w:p>
        </w:tc>
        <w:tc>
          <w:tcPr>
            <w:tcW w:w="960" w:type="dxa"/>
            <w:tcBorders>
              <w:top w:val="nil"/>
              <w:left w:val="nil"/>
              <w:bottom w:val="nil"/>
              <w:right w:val="nil"/>
            </w:tcBorders>
            <w:shd w:val="clear" w:color="auto" w:fill="auto"/>
            <w:noWrap/>
            <w:vAlign w:val="bottom"/>
            <w:hideMark/>
          </w:tcPr>
          <w:p w14:paraId="2B4C15F5"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1.51</w:t>
            </w:r>
          </w:p>
        </w:tc>
        <w:tc>
          <w:tcPr>
            <w:tcW w:w="960" w:type="dxa"/>
            <w:tcBorders>
              <w:top w:val="nil"/>
              <w:left w:val="nil"/>
              <w:bottom w:val="nil"/>
              <w:right w:val="nil"/>
            </w:tcBorders>
            <w:shd w:val="clear" w:color="auto" w:fill="auto"/>
            <w:noWrap/>
            <w:vAlign w:val="bottom"/>
            <w:hideMark/>
          </w:tcPr>
          <w:p w14:paraId="2B4C15F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17.98</w:t>
            </w:r>
          </w:p>
        </w:tc>
        <w:tc>
          <w:tcPr>
            <w:tcW w:w="960" w:type="dxa"/>
            <w:tcBorders>
              <w:top w:val="nil"/>
              <w:left w:val="nil"/>
              <w:bottom w:val="nil"/>
              <w:right w:val="nil"/>
            </w:tcBorders>
            <w:shd w:val="clear" w:color="auto" w:fill="auto"/>
            <w:noWrap/>
            <w:vAlign w:val="bottom"/>
            <w:hideMark/>
          </w:tcPr>
          <w:p w14:paraId="2B4C15F7"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5F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12--0</w:t>
            </w:r>
          </w:p>
        </w:tc>
        <w:tc>
          <w:tcPr>
            <w:tcW w:w="960" w:type="dxa"/>
            <w:tcBorders>
              <w:top w:val="nil"/>
              <w:left w:val="nil"/>
              <w:bottom w:val="nil"/>
              <w:right w:val="nil"/>
            </w:tcBorders>
            <w:shd w:val="clear" w:color="auto" w:fill="auto"/>
            <w:noWrap/>
            <w:vAlign w:val="bottom"/>
            <w:hideMark/>
          </w:tcPr>
          <w:p w14:paraId="2B4C15F9"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41.8</w:t>
            </w:r>
          </w:p>
        </w:tc>
        <w:tc>
          <w:tcPr>
            <w:tcW w:w="960" w:type="dxa"/>
            <w:tcBorders>
              <w:top w:val="nil"/>
              <w:left w:val="nil"/>
              <w:bottom w:val="nil"/>
              <w:right w:val="nil"/>
            </w:tcBorders>
            <w:shd w:val="clear" w:color="auto" w:fill="auto"/>
            <w:noWrap/>
            <w:vAlign w:val="bottom"/>
            <w:hideMark/>
          </w:tcPr>
          <w:p w14:paraId="2B4C15F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1.53</w:t>
            </w:r>
          </w:p>
        </w:tc>
        <w:tc>
          <w:tcPr>
            <w:tcW w:w="960" w:type="dxa"/>
            <w:tcBorders>
              <w:top w:val="nil"/>
              <w:left w:val="nil"/>
              <w:bottom w:val="nil"/>
              <w:right w:val="nil"/>
            </w:tcBorders>
            <w:shd w:val="clear" w:color="auto" w:fill="auto"/>
            <w:noWrap/>
            <w:vAlign w:val="bottom"/>
            <w:hideMark/>
          </w:tcPr>
          <w:p w14:paraId="2B4C15FB"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17.94</w:t>
            </w:r>
          </w:p>
        </w:tc>
      </w:tr>
      <w:tr w:rsidR="00F00C92" w:rsidRPr="00F00C92" w14:paraId="2B4C1608" w14:textId="77777777" w:rsidTr="00F00C92">
        <w:trPr>
          <w:trHeight w:val="300"/>
        </w:trPr>
        <w:tc>
          <w:tcPr>
            <w:tcW w:w="1140" w:type="dxa"/>
            <w:tcBorders>
              <w:top w:val="nil"/>
              <w:left w:val="nil"/>
              <w:bottom w:val="nil"/>
              <w:right w:val="nil"/>
            </w:tcBorders>
            <w:shd w:val="clear" w:color="auto" w:fill="auto"/>
            <w:noWrap/>
            <w:vAlign w:val="bottom"/>
            <w:hideMark/>
          </w:tcPr>
          <w:p w14:paraId="2B4C15FD"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5F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jongen </w:t>
            </w:r>
          </w:p>
        </w:tc>
        <w:tc>
          <w:tcPr>
            <w:tcW w:w="960" w:type="dxa"/>
            <w:tcBorders>
              <w:top w:val="nil"/>
              <w:left w:val="nil"/>
              <w:bottom w:val="nil"/>
              <w:right w:val="nil"/>
            </w:tcBorders>
            <w:shd w:val="clear" w:color="auto" w:fill="auto"/>
            <w:noWrap/>
            <w:vAlign w:val="bottom"/>
            <w:hideMark/>
          </w:tcPr>
          <w:p w14:paraId="2B4C15F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11--10</w:t>
            </w:r>
          </w:p>
        </w:tc>
        <w:tc>
          <w:tcPr>
            <w:tcW w:w="960" w:type="dxa"/>
            <w:tcBorders>
              <w:top w:val="nil"/>
              <w:left w:val="nil"/>
              <w:bottom w:val="nil"/>
              <w:right w:val="nil"/>
            </w:tcBorders>
            <w:shd w:val="clear" w:color="auto" w:fill="auto"/>
            <w:noWrap/>
            <w:vAlign w:val="bottom"/>
            <w:hideMark/>
          </w:tcPr>
          <w:p w14:paraId="2B4C160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42.6</w:t>
            </w:r>
          </w:p>
        </w:tc>
        <w:tc>
          <w:tcPr>
            <w:tcW w:w="960" w:type="dxa"/>
            <w:tcBorders>
              <w:top w:val="nil"/>
              <w:left w:val="nil"/>
              <w:bottom w:val="nil"/>
              <w:right w:val="nil"/>
            </w:tcBorders>
            <w:shd w:val="clear" w:color="auto" w:fill="auto"/>
            <w:noWrap/>
            <w:vAlign w:val="bottom"/>
            <w:hideMark/>
          </w:tcPr>
          <w:p w14:paraId="2B4C1601"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1.56</w:t>
            </w:r>
          </w:p>
        </w:tc>
        <w:tc>
          <w:tcPr>
            <w:tcW w:w="960" w:type="dxa"/>
            <w:tcBorders>
              <w:top w:val="nil"/>
              <w:left w:val="nil"/>
              <w:bottom w:val="nil"/>
              <w:right w:val="nil"/>
            </w:tcBorders>
            <w:shd w:val="clear" w:color="auto" w:fill="auto"/>
            <w:noWrap/>
            <w:vAlign w:val="bottom"/>
            <w:hideMark/>
          </w:tcPr>
          <w:p w14:paraId="2B4C160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17.67</w:t>
            </w:r>
          </w:p>
        </w:tc>
        <w:tc>
          <w:tcPr>
            <w:tcW w:w="960" w:type="dxa"/>
            <w:tcBorders>
              <w:top w:val="nil"/>
              <w:left w:val="nil"/>
              <w:bottom w:val="nil"/>
              <w:right w:val="nil"/>
            </w:tcBorders>
            <w:shd w:val="clear" w:color="auto" w:fill="auto"/>
            <w:noWrap/>
            <w:vAlign w:val="bottom"/>
            <w:hideMark/>
          </w:tcPr>
          <w:p w14:paraId="2B4C1603"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60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12--1</w:t>
            </w:r>
          </w:p>
        </w:tc>
        <w:tc>
          <w:tcPr>
            <w:tcW w:w="960" w:type="dxa"/>
            <w:tcBorders>
              <w:top w:val="nil"/>
              <w:left w:val="nil"/>
              <w:bottom w:val="nil"/>
              <w:right w:val="nil"/>
            </w:tcBorders>
            <w:shd w:val="clear" w:color="auto" w:fill="auto"/>
            <w:noWrap/>
            <w:vAlign w:val="bottom"/>
            <w:hideMark/>
          </w:tcPr>
          <w:p w14:paraId="2B4C1605"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43.0</w:t>
            </w:r>
          </w:p>
        </w:tc>
        <w:tc>
          <w:tcPr>
            <w:tcW w:w="960" w:type="dxa"/>
            <w:tcBorders>
              <w:top w:val="nil"/>
              <w:left w:val="nil"/>
              <w:bottom w:val="nil"/>
              <w:right w:val="nil"/>
            </w:tcBorders>
            <w:shd w:val="clear" w:color="auto" w:fill="auto"/>
            <w:noWrap/>
            <w:vAlign w:val="bottom"/>
            <w:hideMark/>
          </w:tcPr>
          <w:p w14:paraId="2B4C160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1.57</w:t>
            </w:r>
          </w:p>
        </w:tc>
        <w:tc>
          <w:tcPr>
            <w:tcW w:w="960" w:type="dxa"/>
            <w:tcBorders>
              <w:top w:val="nil"/>
              <w:left w:val="nil"/>
              <w:bottom w:val="nil"/>
              <w:right w:val="nil"/>
            </w:tcBorders>
            <w:shd w:val="clear" w:color="auto" w:fill="auto"/>
            <w:noWrap/>
            <w:vAlign w:val="bottom"/>
            <w:hideMark/>
          </w:tcPr>
          <w:p w14:paraId="2B4C160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17.44</w:t>
            </w:r>
          </w:p>
        </w:tc>
      </w:tr>
      <w:tr w:rsidR="00F00C92" w:rsidRPr="00F00C92" w14:paraId="2B4C1614" w14:textId="77777777" w:rsidTr="00F00C92">
        <w:trPr>
          <w:trHeight w:val="300"/>
        </w:trPr>
        <w:tc>
          <w:tcPr>
            <w:tcW w:w="1140" w:type="dxa"/>
            <w:tcBorders>
              <w:top w:val="nil"/>
              <w:left w:val="nil"/>
              <w:bottom w:val="nil"/>
              <w:right w:val="nil"/>
            </w:tcBorders>
            <w:shd w:val="clear" w:color="auto" w:fill="auto"/>
            <w:noWrap/>
            <w:vAlign w:val="bottom"/>
            <w:hideMark/>
          </w:tcPr>
          <w:p w14:paraId="2B4C1609"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60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jongen </w:t>
            </w:r>
          </w:p>
        </w:tc>
        <w:tc>
          <w:tcPr>
            <w:tcW w:w="960" w:type="dxa"/>
            <w:tcBorders>
              <w:top w:val="nil"/>
              <w:left w:val="nil"/>
              <w:bottom w:val="nil"/>
              <w:right w:val="nil"/>
            </w:tcBorders>
            <w:shd w:val="clear" w:color="auto" w:fill="auto"/>
            <w:noWrap/>
            <w:vAlign w:val="bottom"/>
            <w:hideMark/>
          </w:tcPr>
          <w:p w14:paraId="2B4C160B"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11--7</w:t>
            </w:r>
          </w:p>
        </w:tc>
        <w:tc>
          <w:tcPr>
            <w:tcW w:w="960" w:type="dxa"/>
            <w:tcBorders>
              <w:top w:val="nil"/>
              <w:left w:val="nil"/>
              <w:bottom w:val="nil"/>
              <w:right w:val="nil"/>
            </w:tcBorders>
            <w:shd w:val="clear" w:color="auto" w:fill="auto"/>
            <w:noWrap/>
            <w:vAlign w:val="bottom"/>
            <w:hideMark/>
          </w:tcPr>
          <w:p w14:paraId="2B4C160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37.8</w:t>
            </w:r>
          </w:p>
        </w:tc>
        <w:tc>
          <w:tcPr>
            <w:tcW w:w="960" w:type="dxa"/>
            <w:tcBorders>
              <w:top w:val="nil"/>
              <w:left w:val="nil"/>
              <w:bottom w:val="nil"/>
              <w:right w:val="nil"/>
            </w:tcBorders>
            <w:shd w:val="clear" w:color="auto" w:fill="auto"/>
            <w:noWrap/>
            <w:vAlign w:val="bottom"/>
            <w:hideMark/>
          </w:tcPr>
          <w:p w14:paraId="2B4C160D"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1.54</w:t>
            </w:r>
          </w:p>
        </w:tc>
        <w:tc>
          <w:tcPr>
            <w:tcW w:w="960" w:type="dxa"/>
            <w:tcBorders>
              <w:top w:val="nil"/>
              <w:left w:val="nil"/>
              <w:bottom w:val="nil"/>
              <w:right w:val="nil"/>
            </w:tcBorders>
            <w:shd w:val="clear" w:color="auto" w:fill="auto"/>
            <w:noWrap/>
            <w:vAlign w:val="bottom"/>
            <w:hideMark/>
          </w:tcPr>
          <w:p w14:paraId="2B4C160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16.02</w:t>
            </w:r>
          </w:p>
        </w:tc>
        <w:tc>
          <w:tcPr>
            <w:tcW w:w="960" w:type="dxa"/>
            <w:tcBorders>
              <w:top w:val="nil"/>
              <w:left w:val="nil"/>
              <w:bottom w:val="nil"/>
              <w:right w:val="nil"/>
            </w:tcBorders>
            <w:shd w:val="clear" w:color="auto" w:fill="auto"/>
            <w:noWrap/>
            <w:vAlign w:val="bottom"/>
            <w:hideMark/>
          </w:tcPr>
          <w:p w14:paraId="2B4C160F"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61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11--10</w:t>
            </w:r>
          </w:p>
        </w:tc>
        <w:tc>
          <w:tcPr>
            <w:tcW w:w="960" w:type="dxa"/>
            <w:tcBorders>
              <w:top w:val="nil"/>
              <w:left w:val="nil"/>
              <w:bottom w:val="nil"/>
              <w:right w:val="nil"/>
            </w:tcBorders>
            <w:shd w:val="clear" w:color="auto" w:fill="auto"/>
            <w:noWrap/>
            <w:vAlign w:val="bottom"/>
            <w:hideMark/>
          </w:tcPr>
          <w:p w14:paraId="2B4C1611"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37.9</w:t>
            </w:r>
          </w:p>
        </w:tc>
        <w:tc>
          <w:tcPr>
            <w:tcW w:w="960" w:type="dxa"/>
            <w:tcBorders>
              <w:top w:val="nil"/>
              <w:left w:val="nil"/>
              <w:bottom w:val="nil"/>
              <w:right w:val="nil"/>
            </w:tcBorders>
            <w:shd w:val="clear" w:color="auto" w:fill="auto"/>
            <w:noWrap/>
            <w:vAlign w:val="bottom"/>
            <w:hideMark/>
          </w:tcPr>
          <w:p w14:paraId="2B4C161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1.57</w:t>
            </w:r>
          </w:p>
        </w:tc>
        <w:tc>
          <w:tcPr>
            <w:tcW w:w="960" w:type="dxa"/>
            <w:tcBorders>
              <w:top w:val="nil"/>
              <w:left w:val="nil"/>
              <w:bottom w:val="nil"/>
              <w:right w:val="nil"/>
            </w:tcBorders>
            <w:shd w:val="clear" w:color="auto" w:fill="auto"/>
            <w:noWrap/>
            <w:vAlign w:val="bottom"/>
            <w:hideMark/>
          </w:tcPr>
          <w:p w14:paraId="2B4C1613"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15.42</w:t>
            </w:r>
          </w:p>
        </w:tc>
      </w:tr>
      <w:tr w:rsidR="00F00C92" w:rsidRPr="00F00C92" w14:paraId="2B4C1620" w14:textId="77777777" w:rsidTr="00F00C92">
        <w:trPr>
          <w:trHeight w:val="300"/>
        </w:trPr>
        <w:tc>
          <w:tcPr>
            <w:tcW w:w="1140" w:type="dxa"/>
            <w:tcBorders>
              <w:top w:val="nil"/>
              <w:left w:val="nil"/>
              <w:bottom w:val="nil"/>
              <w:right w:val="nil"/>
            </w:tcBorders>
            <w:shd w:val="clear" w:color="auto" w:fill="auto"/>
            <w:noWrap/>
            <w:vAlign w:val="bottom"/>
            <w:hideMark/>
          </w:tcPr>
          <w:p w14:paraId="2B4C1615"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61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jongen </w:t>
            </w:r>
          </w:p>
        </w:tc>
        <w:tc>
          <w:tcPr>
            <w:tcW w:w="960" w:type="dxa"/>
            <w:tcBorders>
              <w:top w:val="nil"/>
              <w:left w:val="nil"/>
              <w:bottom w:val="nil"/>
              <w:right w:val="nil"/>
            </w:tcBorders>
            <w:shd w:val="clear" w:color="auto" w:fill="auto"/>
            <w:noWrap/>
            <w:vAlign w:val="bottom"/>
            <w:hideMark/>
          </w:tcPr>
          <w:p w14:paraId="2B4C161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11--7</w:t>
            </w:r>
          </w:p>
        </w:tc>
        <w:tc>
          <w:tcPr>
            <w:tcW w:w="960" w:type="dxa"/>
            <w:tcBorders>
              <w:top w:val="nil"/>
              <w:left w:val="nil"/>
              <w:bottom w:val="nil"/>
              <w:right w:val="nil"/>
            </w:tcBorders>
            <w:shd w:val="clear" w:color="auto" w:fill="auto"/>
            <w:noWrap/>
            <w:vAlign w:val="bottom"/>
            <w:hideMark/>
          </w:tcPr>
          <w:p w14:paraId="2B4C161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42.6</w:t>
            </w:r>
          </w:p>
        </w:tc>
        <w:tc>
          <w:tcPr>
            <w:tcW w:w="960" w:type="dxa"/>
            <w:tcBorders>
              <w:top w:val="nil"/>
              <w:left w:val="nil"/>
              <w:bottom w:val="nil"/>
              <w:right w:val="nil"/>
            </w:tcBorders>
            <w:shd w:val="clear" w:color="auto" w:fill="auto"/>
            <w:noWrap/>
            <w:vAlign w:val="bottom"/>
            <w:hideMark/>
          </w:tcPr>
          <w:p w14:paraId="2B4C1619"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1.62</w:t>
            </w:r>
          </w:p>
        </w:tc>
        <w:tc>
          <w:tcPr>
            <w:tcW w:w="960" w:type="dxa"/>
            <w:tcBorders>
              <w:top w:val="nil"/>
              <w:left w:val="nil"/>
              <w:bottom w:val="nil"/>
              <w:right w:val="nil"/>
            </w:tcBorders>
            <w:shd w:val="clear" w:color="auto" w:fill="auto"/>
            <w:noWrap/>
            <w:vAlign w:val="bottom"/>
            <w:hideMark/>
          </w:tcPr>
          <w:p w14:paraId="2B4C161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16.38</w:t>
            </w:r>
          </w:p>
        </w:tc>
        <w:tc>
          <w:tcPr>
            <w:tcW w:w="960" w:type="dxa"/>
            <w:tcBorders>
              <w:top w:val="nil"/>
              <w:left w:val="nil"/>
              <w:bottom w:val="nil"/>
              <w:right w:val="nil"/>
            </w:tcBorders>
            <w:shd w:val="clear" w:color="auto" w:fill="auto"/>
            <w:noWrap/>
            <w:vAlign w:val="bottom"/>
            <w:hideMark/>
          </w:tcPr>
          <w:p w14:paraId="2B4C161B"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61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11--10</w:t>
            </w:r>
          </w:p>
        </w:tc>
        <w:tc>
          <w:tcPr>
            <w:tcW w:w="960" w:type="dxa"/>
            <w:tcBorders>
              <w:top w:val="nil"/>
              <w:left w:val="nil"/>
              <w:bottom w:val="nil"/>
              <w:right w:val="nil"/>
            </w:tcBorders>
            <w:shd w:val="clear" w:color="auto" w:fill="auto"/>
            <w:noWrap/>
            <w:vAlign w:val="bottom"/>
            <w:hideMark/>
          </w:tcPr>
          <w:p w14:paraId="2B4C161D"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44.3</w:t>
            </w:r>
          </w:p>
        </w:tc>
        <w:tc>
          <w:tcPr>
            <w:tcW w:w="960" w:type="dxa"/>
            <w:tcBorders>
              <w:top w:val="nil"/>
              <w:left w:val="nil"/>
              <w:bottom w:val="nil"/>
              <w:right w:val="nil"/>
            </w:tcBorders>
            <w:shd w:val="clear" w:color="auto" w:fill="auto"/>
            <w:noWrap/>
            <w:vAlign w:val="bottom"/>
            <w:hideMark/>
          </w:tcPr>
          <w:p w14:paraId="2B4C161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1.64</w:t>
            </w:r>
          </w:p>
        </w:tc>
        <w:tc>
          <w:tcPr>
            <w:tcW w:w="960" w:type="dxa"/>
            <w:tcBorders>
              <w:top w:val="nil"/>
              <w:left w:val="nil"/>
              <w:bottom w:val="nil"/>
              <w:right w:val="nil"/>
            </w:tcBorders>
            <w:shd w:val="clear" w:color="auto" w:fill="auto"/>
            <w:noWrap/>
            <w:vAlign w:val="bottom"/>
            <w:hideMark/>
          </w:tcPr>
          <w:p w14:paraId="2B4C161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16.36</w:t>
            </w:r>
          </w:p>
        </w:tc>
      </w:tr>
      <w:tr w:rsidR="00F00C92" w:rsidRPr="00F00C92" w14:paraId="2B4C162C" w14:textId="77777777" w:rsidTr="00F00C92">
        <w:trPr>
          <w:trHeight w:val="300"/>
        </w:trPr>
        <w:tc>
          <w:tcPr>
            <w:tcW w:w="1140" w:type="dxa"/>
            <w:tcBorders>
              <w:top w:val="nil"/>
              <w:left w:val="nil"/>
              <w:bottom w:val="nil"/>
              <w:right w:val="nil"/>
            </w:tcBorders>
            <w:shd w:val="clear" w:color="auto" w:fill="auto"/>
            <w:noWrap/>
            <w:vAlign w:val="bottom"/>
            <w:hideMark/>
          </w:tcPr>
          <w:p w14:paraId="2B4C1621"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622" w14:textId="77777777" w:rsidR="00F00C92" w:rsidRPr="00F00C92" w:rsidRDefault="00F00C92" w:rsidP="00F00C92">
            <w:pPr>
              <w:spacing w:after="0" w:line="240" w:lineRule="auto"/>
              <w:rPr>
                <w:rFonts w:ascii="Calibri" w:eastAsia="Times New Roman" w:hAnsi="Calibri" w:cs="Calibri"/>
                <w:color w:val="FFC000"/>
                <w:lang w:eastAsia="nl-NL"/>
              </w:rPr>
            </w:pPr>
            <w:r w:rsidRPr="00F00C92">
              <w:rPr>
                <w:rFonts w:ascii="Calibri" w:eastAsia="Times New Roman" w:hAnsi="Calibri" w:cs="Calibri"/>
                <w:color w:val="FFC000"/>
                <w:lang w:eastAsia="nl-NL"/>
              </w:rPr>
              <w:t xml:space="preserve">meisje </w:t>
            </w:r>
          </w:p>
        </w:tc>
        <w:tc>
          <w:tcPr>
            <w:tcW w:w="960" w:type="dxa"/>
            <w:tcBorders>
              <w:top w:val="nil"/>
              <w:left w:val="nil"/>
              <w:bottom w:val="nil"/>
              <w:right w:val="nil"/>
            </w:tcBorders>
            <w:shd w:val="clear" w:color="auto" w:fill="auto"/>
            <w:noWrap/>
            <w:vAlign w:val="bottom"/>
            <w:hideMark/>
          </w:tcPr>
          <w:p w14:paraId="2B4C1623" w14:textId="77777777" w:rsidR="00F00C92" w:rsidRPr="00F00C92" w:rsidRDefault="00F00C92" w:rsidP="00F00C92">
            <w:pPr>
              <w:spacing w:after="0" w:line="240" w:lineRule="auto"/>
              <w:rPr>
                <w:rFonts w:ascii="Calibri" w:eastAsia="Times New Roman" w:hAnsi="Calibri" w:cs="Calibri"/>
                <w:color w:val="FFC000"/>
                <w:lang w:eastAsia="nl-NL"/>
              </w:rPr>
            </w:pPr>
            <w:r w:rsidRPr="00F00C92">
              <w:rPr>
                <w:rFonts w:ascii="Calibri" w:eastAsia="Times New Roman" w:hAnsi="Calibri" w:cs="Calibri"/>
                <w:color w:val="FFC000"/>
                <w:lang w:eastAsia="nl-NL"/>
              </w:rPr>
              <w:t>11--10</w:t>
            </w:r>
          </w:p>
        </w:tc>
        <w:tc>
          <w:tcPr>
            <w:tcW w:w="960" w:type="dxa"/>
            <w:tcBorders>
              <w:top w:val="nil"/>
              <w:left w:val="nil"/>
              <w:bottom w:val="nil"/>
              <w:right w:val="nil"/>
            </w:tcBorders>
            <w:shd w:val="clear" w:color="auto" w:fill="auto"/>
            <w:noWrap/>
            <w:vAlign w:val="bottom"/>
            <w:hideMark/>
          </w:tcPr>
          <w:p w14:paraId="2B4C1624" w14:textId="77777777" w:rsidR="00F00C92" w:rsidRPr="00F00C92" w:rsidRDefault="00F00C92" w:rsidP="00F00C92">
            <w:pPr>
              <w:spacing w:after="0" w:line="240" w:lineRule="auto"/>
              <w:rPr>
                <w:rFonts w:ascii="Calibri" w:eastAsia="Times New Roman" w:hAnsi="Calibri" w:cs="Calibri"/>
                <w:color w:val="FFC000"/>
                <w:lang w:eastAsia="nl-NL"/>
              </w:rPr>
            </w:pPr>
            <w:r w:rsidRPr="00F00C92">
              <w:rPr>
                <w:rFonts w:ascii="Calibri" w:eastAsia="Times New Roman" w:hAnsi="Calibri" w:cs="Calibri"/>
                <w:color w:val="FFC000"/>
                <w:lang w:eastAsia="nl-NL"/>
              </w:rPr>
              <w:t>50.8</w:t>
            </w:r>
          </w:p>
        </w:tc>
        <w:tc>
          <w:tcPr>
            <w:tcW w:w="960" w:type="dxa"/>
            <w:tcBorders>
              <w:top w:val="nil"/>
              <w:left w:val="nil"/>
              <w:bottom w:val="nil"/>
              <w:right w:val="nil"/>
            </w:tcBorders>
            <w:shd w:val="clear" w:color="auto" w:fill="auto"/>
            <w:noWrap/>
            <w:vAlign w:val="bottom"/>
            <w:hideMark/>
          </w:tcPr>
          <w:p w14:paraId="2B4C1625" w14:textId="77777777" w:rsidR="00F00C92" w:rsidRPr="00F00C92" w:rsidRDefault="00F00C92" w:rsidP="00F00C92">
            <w:pPr>
              <w:spacing w:after="0" w:line="240" w:lineRule="auto"/>
              <w:rPr>
                <w:rFonts w:ascii="Calibri" w:eastAsia="Times New Roman" w:hAnsi="Calibri" w:cs="Calibri"/>
                <w:color w:val="FFC000"/>
                <w:lang w:eastAsia="nl-NL"/>
              </w:rPr>
            </w:pPr>
            <w:r w:rsidRPr="00F00C92">
              <w:rPr>
                <w:rFonts w:ascii="Calibri" w:eastAsia="Times New Roman" w:hAnsi="Calibri" w:cs="Calibri"/>
                <w:color w:val="FFC000"/>
                <w:lang w:eastAsia="nl-NL"/>
              </w:rPr>
              <w:t>1.54</w:t>
            </w:r>
          </w:p>
        </w:tc>
        <w:tc>
          <w:tcPr>
            <w:tcW w:w="960" w:type="dxa"/>
            <w:tcBorders>
              <w:top w:val="nil"/>
              <w:left w:val="nil"/>
              <w:bottom w:val="nil"/>
              <w:right w:val="nil"/>
            </w:tcBorders>
            <w:shd w:val="clear" w:color="auto" w:fill="auto"/>
            <w:noWrap/>
            <w:vAlign w:val="bottom"/>
            <w:hideMark/>
          </w:tcPr>
          <w:p w14:paraId="2B4C1626" w14:textId="77777777" w:rsidR="00F00C92" w:rsidRPr="00F00C92" w:rsidRDefault="00F00C92" w:rsidP="00F00C92">
            <w:pPr>
              <w:spacing w:after="0" w:line="240" w:lineRule="auto"/>
              <w:rPr>
                <w:rFonts w:ascii="Calibri" w:eastAsia="Times New Roman" w:hAnsi="Calibri" w:cs="Calibri"/>
                <w:color w:val="FFC000"/>
                <w:lang w:eastAsia="nl-NL"/>
              </w:rPr>
            </w:pPr>
            <w:r w:rsidRPr="00F00C92">
              <w:rPr>
                <w:rFonts w:ascii="Calibri" w:eastAsia="Times New Roman" w:hAnsi="Calibri" w:cs="Calibri"/>
                <w:color w:val="FFC000"/>
                <w:lang w:eastAsia="nl-NL"/>
              </w:rPr>
              <w:t>21.54</w:t>
            </w:r>
          </w:p>
        </w:tc>
        <w:tc>
          <w:tcPr>
            <w:tcW w:w="960" w:type="dxa"/>
            <w:tcBorders>
              <w:top w:val="nil"/>
              <w:left w:val="nil"/>
              <w:bottom w:val="nil"/>
              <w:right w:val="nil"/>
            </w:tcBorders>
            <w:shd w:val="clear" w:color="auto" w:fill="auto"/>
            <w:noWrap/>
            <w:vAlign w:val="bottom"/>
            <w:hideMark/>
          </w:tcPr>
          <w:p w14:paraId="2B4C1627" w14:textId="77777777" w:rsidR="00F00C92" w:rsidRPr="00F00C92" w:rsidRDefault="00F00C92" w:rsidP="00F00C92">
            <w:pPr>
              <w:spacing w:after="0" w:line="240" w:lineRule="auto"/>
              <w:rPr>
                <w:rFonts w:ascii="Calibri" w:eastAsia="Times New Roman" w:hAnsi="Calibri" w:cs="Calibri"/>
                <w:color w:val="FFC000"/>
                <w:lang w:eastAsia="nl-NL"/>
              </w:rPr>
            </w:pPr>
          </w:p>
        </w:tc>
        <w:tc>
          <w:tcPr>
            <w:tcW w:w="960" w:type="dxa"/>
            <w:tcBorders>
              <w:top w:val="nil"/>
              <w:left w:val="nil"/>
              <w:bottom w:val="nil"/>
              <w:right w:val="nil"/>
            </w:tcBorders>
            <w:shd w:val="clear" w:color="auto" w:fill="auto"/>
            <w:noWrap/>
            <w:vAlign w:val="bottom"/>
            <w:hideMark/>
          </w:tcPr>
          <w:p w14:paraId="2B4C1628" w14:textId="77777777" w:rsidR="00F00C92" w:rsidRPr="00F00C92" w:rsidRDefault="00F00C92" w:rsidP="00F00C92">
            <w:pPr>
              <w:spacing w:after="0" w:line="240" w:lineRule="auto"/>
              <w:rPr>
                <w:rFonts w:ascii="Calibri" w:eastAsia="Times New Roman" w:hAnsi="Calibri" w:cs="Calibri"/>
                <w:color w:val="FFC000"/>
                <w:lang w:eastAsia="nl-NL"/>
              </w:rPr>
            </w:pPr>
            <w:r w:rsidRPr="00F00C92">
              <w:rPr>
                <w:rFonts w:ascii="Calibri" w:eastAsia="Times New Roman" w:hAnsi="Calibri" w:cs="Calibri"/>
                <w:color w:val="FFC000"/>
                <w:lang w:eastAsia="nl-NL"/>
              </w:rPr>
              <w:t>12--1</w:t>
            </w:r>
          </w:p>
        </w:tc>
        <w:tc>
          <w:tcPr>
            <w:tcW w:w="960" w:type="dxa"/>
            <w:tcBorders>
              <w:top w:val="nil"/>
              <w:left w:val="nil"/>
              <w:bottom w:val="nil"/>
              <w:right w:val="nil"/>
            </w:tcBorders>
            <w:shd w:val="clear" w:color="auto" w:fill="auto"/>
            <w:noWrap/>
            <w:vAlign w:val="bottom"/>
            <w:hideMark/>
          </w:tcPr>
          <w:p w14:paraId="2B4C1629" w14:textId="77777777" w:rsidR="00F00C92" w:rsidRPr="00F00C92" w:rsidRDefault="00F00C92" w:rsidP="00F00C92">
            <w:pPr>
              <w:spacing w:after="0" w:line="240" w:lineRule="auto"/>
              <w:rPr>
                <w:rFonts w:ascii="Calibri" w:eastAsia="Times New Roman" w:hAnsi="Calibri" w:cs="Calibri"/>
                <w:color w:val="FFC000"/>
                <w:lang w:eastAsia="nl-NL"/>
              </w:rPr>
            </w:pPr>
            <w:r w:rsidRPr="00F00C92">
              <w:rPr>
                <w:rFonts w:ascii="Calibri" w:eastAsia="Times New Roman" w:hAnsi="Calibri" w:cs="Calibri"/>
                <w:color w:val="FFC000"/>
                <w:lang w:eastAsia="nl-NL"/>
              </w:rPr>
              <w:t>50.8</w:t>
            </w:r>
          </w:p>
        </w:tc>
        <w:tc>
          <w:tcPr>
            <w:tcW w:w="960" w:type="dxa"/>
            <w:tcBorders>
              <w:top w:val="nil"/>
              <w:left w:val="nil"/>
              <w:bottom w:val="nil"/>
              <w:right w:val="nil"/>
            </w:tcBorders>
            <w:shd w:val="clear" w:color="auto" w:fill="auto"/>
            <w:noWrap/>
            <w:vAlign w:val="bottom"/>
            <w:hideMark/>
          </w:tcPr>
          <w:p w14:paraId="2B4C162A" w14:textId="77777777" w:rsidR="00F00C92" w:rsidRPr="00F00C92" w:rsidRDefault="00F00C92" w:rsidP="00F00C92">
            <w:pPr>
              <w:spacing w:after="0" w:line="240" w:lineRule="auto"/>
              <w:rPr>
                <w:rFonts w:ascii="Calibri" w:eastAsia="Times New Roman" w:hAnsi="Calibri" w:cs="Calibri"/>
                <w:color w:val="FFC000"/>
                <w:lang w:eastAsia="nl-NL"/>
              </w:rPr>
            </w:pPr>
            <w:r w:rsidRPr="00F00C92">
              <w:rPr>
                <w:rFonts w:ascii="Calibri" w:eastAsia="Times New Roman" w:hAnsi="Calibri" w:cs="Calibri"/>
                <w:color w:val="FFC000"/>
                <w:lang w:eastAsia="nl-NL"/>
              </w:rPr>
              <w:t>1.56</w:t>
            </w:r>
          </w:p>
        </w:tc>
        <w:tc>
          <w:tcPr>
            <w:tcW w:w="960" w:type="dxa"/>
            <w:tcBorders>
              <w:top w:val="nil"/>
              <w:left w:val="nil"/>
              <w:bottom w:val="nil"/>
              <w:right w:val="nil"/>
            </w:tcBorders>
            <w:shd w:val="clear" w:color="auto" w:fill="auto"/>
            <w:noWrap/>
            <w:vAlign w:val="bottom"/>
            <w:hideMark/>
          </w:tcPr>
          <w:p w14:paraId="2B4C162B" w14:textId="77777777" w:rsidR="00F00C92" w:rsidRPr="00F00C92" w:rsidRDefault="00F00C92" w:rsidP="00F00C92">
            <w:pPr>
              <w:spacing w:after="0" w:line="240" w:lineRule="auto"/>
              <w:rPr>
                <w:rFonts w:ascii="Calibri" w:eastAsia="Times New Roman" w:hAnsi="Calibri" w:cs="Calibri"/>
                <w:color w:val="FFC000"/>
                <w:lang w:eastAsia="nl-NL"/>
              </w:rPr>
            </w:pPr>
            <w:r w:rsidRPr="00F00C92">
              <w:rPr>
                <w:rFonts w:ascii="Calibri" w:eastAsia="Times New Roman" w:hAnsi="Calibri" w:cs="Calibri"/>
                <w:color w:val="FFC000"/>
                <w:lang w:eastAsia="nl-NL"/>
              </w:rPr>
              <w:t>20.96</w:t>
            </w:r>
          </w:p>
        </w:tc>
      </w:tr>
      <w:tr w:rsidR="00F00C92" w:rsidRPr="00F00C92" w14:paraId="2B4C1638" w14:textId="77777777" w:rsidTr="00F00C92">
        <w:trPr>
          <w:trHeight w:val="300"/>
        </w:trPr>
        <w:tc>
          <w:tcPr>
            <w:tcW w:w="1140" w:type="dxa"/>
            <w:tcBorders>
              <w:top w:val="nil"/>
              <w:left w:val="nil"/>
              <w:bottom w:val="nil"/>
              <w:right w:val="nil"/>
            </w:tcBorders>
            <w:shd w:val="clear" w:color="auto" w:fill="auto"/>
            <w:noWrap/>
            <w:vAlign w:val="bottom"/>
            <w:hideMark/>
          </w:tcPr>
          <w:p w14:paraId="2B4C162D"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62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meisje </w:t>
            </w:r>
          </w:p>
        </w:tc>
        <w:tc>
          <w:tcPr>
            <w:tcW w:w="960" w:type="dxa"/>
            <w:tcBorders>
              <w:top w:val="nil"/>
              <w:left w:val="nil"/>
              <w:bottom w:val="nil"/>
              <w:right w:val="nil"/>
            </w:tcBorders>
            <w:shd w:val="clear" w:color="auto" w:fill="auto"/>
            <w:noWrap/>
            <w:vAlign w:val="bottom"/>
            <w:hideMark/>
          </w:tcPr>
          <w:p w14:paraId="2B4C162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11--7</w:t>
            </w:r>
          </w:p>
        </w:tc>
        <w:tc>
          <w:tcPr>
            <w:tcW w:w="960" w:type="dxa"/>
            <w:tcBorders>
              <w:top w:val="nil"/>
              <w:left w:val="nil"/>
              <w:bottom w:val="nil"/>
              <w:right w:val="nil"/>
            </w:tcBorders>
            <w:shd w:val="clear" w:color="auto" w:fill="auto"/>
            <w:noWrap/>
            <w:vAlign w:val="bottom"/>
            <w:hideMark/>
          </w:tcPr>
          <w:p w14:paraId="2B4C163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43.3</w:t>
            </w:r>
          </w:p>
        </w:tc>
        <w:tc>
          <w:tcPr>
            <w:tcW w:w="960" w:type="dxa"/>
            <w:tcBorders>
              <w:top w:val="nil"/>
              <w:left w:val="nil"/>
              <w:bottom w:val="nil"/>
              <w:right w:val="nil"/>
            </w:tcBorders>
            <w:shd w:val="clear" w:color="auto" w:fill="auto"/>
            <w:noWrap/>
            <w:vAlign w:val="bottom"/>
            <w:hideMark/>
          </w:tcPr>
          <w:p w14:paraId="2B4C1631"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1.68</w:t>
            </w:r>
          </w:p>
        </w:tc>
        <w:tc>
          <w:tcPr>
            <w:tcW w:w="960" w:type="dxa"/>
            <w:tcBorders>
              <w:top w:val="nil"/>
              <w:left w:val="nil"/>
              <w:bottom w:val="nil"/>
              <w:right w:val="nil"/>
            </w:tcBorders>
            <w:shd w:val="clear" w:color="auto" w:fill="auto"/>
            <w:noWrap/>
            <w:vAlign w:val="bottom"/>
            <w:hideMark/>
          </w:tcPr>
          <w:p w14:paraId="2B4C163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15.24</w:t>
            </w:r>
          </w:p>
        </w:tc>
        <w:tc>
          <w:tcPr>
            <w:tcW w:w="960" w:type="dxa"/>
            <w:tcBorders>
              <w:top w:val="nil"/>
              <w:left w:val="nil"/>
              <w:bottom w:val="nil"/>
              <w:right w:val="nil"/>
            </w:tcBorders>
            <w:shd w:val="clear" w:color="auto" w:fill="auto"/>
            <w:noWrap/>
            <w:vAlign w:val="bottom"/>
            <w:hideMark/>
          </w:tcPr>
          <w:p w14:paraId="2B4C1633"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63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11--10</w:t>
            </w:r>
          </w:p>
        </w:tc>
        <w:tc>
          <w:tcPr>
            <w:tcW w:w="960" w:type="dxa"/>
            <w:tcBorders>
              <w:top w:val="nil"/>
              <w:left w:val="nil"/>
              <w:bottom w:val="nil"/>
              <w:right w:val="nil"/>
            </w:tcBorders>
            <w:shd w:val="clear" w:color="auto" w:fill="auto"/>
            <w:noWrap/>
            <w:vAlign w:val="bottom"/>
            <w:hideMark/>
          </w:tcPr>
          <w:p w14:paraId="2B4C1635"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43.7</w:t>
            </w:r>
          </w:p>
        </w:tc>
        <w:tc>
          <w:tcPr>
            <w:tcW w:w="960" w:type="dxa"/>
            <w:tcBorders>
              <w:top w:val="nil"/>
              <w:left w:val="nil"/>
              <w:bottom w:val="nil"/>
              <w:right w:val="nil"/>
            </w:tcBorders>
            <w:shd w:val="clear" w:color="auto" w:fill="auto"/>
            <w:noWrap/>
            <w:vAlign w:val="bottom"/>
            <w:hideMark/>
          </w:tcPr>
          <w:p w14:paraId="2B4C163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1.68</w:t>
            </w:r>
          </w:p>
        </w:tc>
        <w:tc>
          <w:tcPr>
            <w:tcW w:w="960" w:type="dxa"/>
            <w:tcBorders>
              <w:top w:val="nil"/>
              <w:left w:val="nil"/>
              <w:bottom w:val="nil"/>
              <w:right w:val="nil"/>
            </w:tcBorders>
            <w:shd w:val="clear" w:color="auto" w:fill="auto"/>
            <w:noWrap/>
            <w:vAlign w:val="bottom"/>
            <w:hideMark/>
          </w:tcPr>
          <w:p w14:paraId="2B4C163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15.59</w:t>
            </w:r>
          </w:p>
        </w:tc>
      </w:tr>
      <w:tr w:rsidR="00F00C92" w:rsidRPr="00F00C92" w14:paraId="2B4C1644" w14:textId="77777777" w:rsidTr="00F00C92">
        <w:trPr>
          <w:trHeight w:val="300"/>
        </w:trPr>
        <w:tc>
          <w:tcPr>
            <w:tcW w:w="1140" w:type="dxa"/>
            <w:tcBorders>
              <w:top w:val="nil"/>
              <w:left w:val="nil"/>
              <w:bottom w:val="nil"/>
              <w:right w:val="nil"/>
            </w:tcBorders>
            <w:shd w:val="clear" w:color="auto" w:fill="auto"/>
            <w:noWrap/>
            <w:vAlign w:val="bottom"/>
            <w:hideMark/>
          </w:tcPr>
          <w:p w14:paraId="2B4C1639"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63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jongen </w:t>
            </w:r>
          </w:p>
        </w:tc>
        <w:tc>
          <w:tcPr>
            <w:tcW w:w="960" w:type="dxa"/>
            <w:tcBorders>
              <w:top w:val="nil"/>
              <w:left w:val="nil"/>
              <w:bottom w:val="nil"/>
              <w:right w:val="nil"/>
            </w:tcBorders>
            <w:shd w:val="clear" w:color="auto" w:fill="auto"/>
            <w:noWrap/>
            <w:vAlign w:val="bottom"/>
            <w:hideMark/>
          </w:tcPr>
          <w:p w14:paraId="2B4C163B"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12--2</w:t>
            </w:r>
          </w:p>
        </w:tc>
        <w:tc>
          <w:tcPr>
            <w:tcW w:w="960" w:type="dxa"/>
            <w:tcBorders>
              <w:top w:val="nil"/>
              <w:left w:val="nil"/>
              <w:bottom w:val="nil"/>
              <w:right w:val="nil"/>
            </w:tcBorders>
            <w:shd w:val="clear" w:color="auto" w:fill="auto"/>
            <w:noWrap/>
            <w:vAlign w:val="bottom"/>
            <w:hideMark/>
          </w:tcPr>
          <w:p w14:paraId="2B4C163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39.9</w:t>
            </w:r>
          </w:p>
        </w:tc>
        <w:tc>
          <w:tcPr>
            <w:tcW w:w="960" w:type="dxa"/>
            <w:tcBorders>
              <w:top w:val="nil"/>
              <w:left w:val="nil"/>
              <w:bottom w:val="nil"/>
              <w:right w:val="nil"/>
            </w:tcBorders>
            <w:shd w:val="clear" w:color="auto" w:fill="auto"/>
            <w:noWrap/>
            <w:vAlign w:val="bottom"/>
            <w:hideMark/>
          </w:tcPr>
          <w:p w14:paraId="2B4C163D"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1.54</w:t>
            </w:r>
          </w:p>
        </w:tc>
        <w:tc>
          <w:tcPr>
            <w:tcW w:w="960" w:type="dxa"/>
            <w:tcBorders>
              <w:top w:val="nil"/>
              <w:left w:val="nil"/>
              <w:bottom w:val="nil"/>
              <w:right w:val="nil"/>
            </w:tcBorders>
            <w:shd w:val="clear" w:color="auto" w:fill="auto"/>
            <w:noWrap/>
            <w:vAlign w:val="bottom"/>
            <w:hideMark/>
          </w:tcPr>
          <w:p w14:paraId="2B4C163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16.87</w:t>
            </w:r>
          </w:p>
        </w:tc>
        <w:tc>
          <w:tcPr>
            <w:tcW w:w="960" w:type="dxa"/>
            <w:tcBorders>
              <w:top w:val="nil"/>
              <w:left w:val="nil"/>
              <w:bottom w:val="nil"/>
              <w:right w:val="nil"/>
            </w:tcBorders>
            <w:shd w:val="clear" w:color="auto" w:fill="auto"/>
            <w:noWrap/>
            <w:vAlign w:val="bottom"/>
            <w:hideMark/>
          </w:tcPr>
          <w:p w14:paraId="2B4C163F"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64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12--5</w:t>
            </w:r>
          </w:p>
        </w:tc>
        <w:tc>
          <w:tcPr>
            <w:tcW w:w="960" w:type="dxa"/>
            <w:tcBorders>
              <w:top w:val="nil"/>
              <w:left w:val="nil"/>
              <w:bottom w:val="nil"/>
              <w:right w:val="nil"/>
            </w:tcBorders>
            <w:shd w:val="clear" w:color="auto" w:fill="auto"/>
            <w:noWrap/>
            <w:vAlign w:val="bottom"/>
            <w:hideMark/>
          </w:tcPr>
          <w:p w14:paraId="2B4C1641"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40.8</w:t>
            </w:r>
          </w:p>
        </w:tc>
        <w:tc>
          <w:tcPr>
            <w:tcW w:w="960" w:type="dxa"/>
            <w:tcBorders>
              <w:top w:val="nil"/>
              <w:left w:val="nil"/>
              <w:bottom w:val="nil"/>
              <w:right w:val="nil"/>
            </w:tcBorders>
            <w:shd w:val="clear" w:color="auto" w:fill="auto"/>
            <w:noWrap/>
            <w:vAlign w:val="bottom"/>
            <w:hideMark/>
          </w:tcPr>
          <w:p w14:paraId="2B4C164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1.56</w:t>
            </w:r>
          </w:p>
        </w:tc>
        <w:tc>
          <w:tcPr>
            <w:tcW w:w="960" w:type="dxa"/>
            <w:tcBorders>
              <w:top w:val="nil"/>
              <w:left w:val="nil"/>
              <w:bottom w:val="nil"/>
              <w:right w:val="nil"/>
            </w:tcBorders>
            <w:shd w:val="clear" w:color="auto" w:fill="auto"/>
            <w:noWrap/>
            <w:vAlign w:val="bottom"/>
            <w:hideMark/>
          </w:tcPr>
          <w:p w14:paraId="2B4C1643"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16.85</w:t>
            </w:r>
          </w:p>
        </w:tc>
      </w:tr>
      <w:tr w:rsidR="00F00C92" w:rsidRPr="00F00C92" w14:paraId="2B4C1650" w14:textId="77777777" w:rsidTr="00F00C92">
        <w:trPr>
          <w:trHeight w:val="300"/>
        </w:trPr>
        <w:tc>
          <w:tcPr>
            <w:tcW w:w="1140" w:type="dxa"/>
            <w:tcBorders>
              <w:top w:val="nil"/>
              <w:left w:val="nil"/>
              <w:bottom w:val="nil"/>
              <w:right w:val="nil"/>
            </w:tcBorders>
            <w:shd w:val="clear" w:color="auto" w:fill="auto"/>
            <w:noWrap/>
            <w:vAlign w:val="bottom"/>
            <w:hideMark/>
          </w:tcPr>
          <w:p w14:paraId="2B4C1645"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64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jongen </w:t>
            </w:r>
          </w:p>
        </w:tc>
        <w:tc>
          <w:tcPr>
            <w:tcW w:w="960" w:type="dxa"/>
            <w:tcBorders>
              <w:top w:val="nil"/>
              <w:left w:val="nil"/>
              <w:bottom w:val="nil"/>
              <w:right w:val="nil"/>
            </w:tcBorders>
            <w:shd w:val="clear" w:color="auto" w:fill="auto"/>
            <w:noWrap/>
            <w:vAlign w:val="bottom"/>
            <w:hideMark/>
          </w:tcPr>
          <w:p w14:paraId="2B4C164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11--8</w:t>
            </w:r>
          </w:p>
        </w:tc>
        <w:tc>
          <w:tcPr>
            <w:tcW w:w="960" w:type="dxa"/>
            <w:tcBorders>
              <w:top w:val="nil"/>
              <w:left w:val="nil"/>
              <w:bottom w:val="nil"/>
              <w:right w:val="nil"/>
            </w:tcBorders>
            <w:shd w:val="clear" w:color="auto" w:fill="auto"/>
            <w:noWrap/>
            <w:vAlign w:val="bottom"/>
            <w:hideMark/>
          </w:tcPr>
          <w:p w14:paraId="2B4C164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43.9</w:t>
            </w:r>
          </w:p>
        </w:tc>
        <w:tc>
          <w:tcPr>
            <w:tcW w:w="960" w:type="dxa"/>
            <w:tcBorders>
              <w:top w:val="nil"/>
              <w:left w:val="nil"/>
              <w:bottom w:val="nil"/>
              <w:right w:val="nil"/>
            </w:tcBorders>
            <w:shd w:val="clear" w:color="auto" w:fill="auto"/>
            <w:noWrap/>
            <w:vAlign w:val="bottom"/>
            <w:hideMark/>
          </w:tcPr>
          <w:p w14:paraId="2B4C1649"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1.63</w:t>
            </w:r>
          </w:p>
        </w:tc>
        <w:tc>
          <w:tcPr>
            <w:tcW w:w="960" w:type="dxa"/>
            <w:tcBorders>
              <w:top w:val="nil"/>
              <w:left w:val="nil"/>
              <w:bottom w:val="nil"/>
              <w:right w:val="nil"/>
            </w:tcBorders>
            <w:shd w:val="clear" w:color="auto" w:fill="auto"/>
            <w:noWrap/>
            <w:vAlign w:val="bottom"/>
            <w:hideMark/>
          </w:tcPr>
          <w:p w14:paraId="2B4C164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16.56</w:t>
            </w:r>
          </w:p>
        </w:tc>
        <w:tc>
          <w:tcPr>
            <w:tcW w:w="960" w:type="dxa"/>
            <w:tcBorders>
              <w:top w:val="nil"/>
              <w:left w:val="nil"/>
              <w:bottom w:val="nil"/>
              <w:right w:val="nil"/>
            </w:tcBorders>
            <w:shd w:val="clear" w:color="auto" w:fill="auto"/>
            <w:noWrap/>
            <w:vAlign w:val="bottom"/>
            <w:hideMark/>
          </w:tcPr>
          <w:p w14:paraId="2B4C164B"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64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11--11</w:t>
            </w:r>
          </w:p>
        </w:tc>
        <w:tc>
          <w:tcPr>
            <w:tcW w:w="960" w:type="dxa"/>
            <w:tcBorders>
              <w:top w:val="nil"/>
              <w:left w:val="nil"/>
              <w:bottom w:val="nil"/>
              <w:right w:val="nil"/>
            </w:tcBorders>
            <w:shd w:val="clear" w:color="auto" w:fill="auto"/>
            <w:noWrap/>
            <w:vAlign w:val="bottom"/>
            <w:hideMark/>
          </w:tcPr>
          <w:p w14:paraId="2B4C164D"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45.2</w:t>
            </w:r>
          </w:p>
        </w:tc>
        <w:tc>
          <w:tcPr>
            <w:tcW w:w="960" w:type="dxa"/>
            <w:tcBorders>
              <w:top w:val="nil"/>
              <w:left w:val="nil"/>
              <w:bottom w:val="nil"/>
              <w:right w:val="nil"/>
            </w:tcBorders>
            <w:shd w:val="clear" w:color="auto" w:fill="auto"/>
            <w:noWrap/>
            <w:vAlign w:val="bottom"/>
            <w:hideMark/>
          </w:tcPr>
          <w:p w14:paraId="2B4C164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1.65</w:t>
            </w:r>
          </w:p>
        </w:tc>
        <w:tc>
          <w:tcPr>
            <w:tcW w:w="960" w:type="dxa"/>
            <w:tcBorders>
              <w:top w:val="nil"/>
              <w:left w:val="nil"/>
              <w:bottom w:val="nil"/>
              <w:right w:val="nil"/>
            </w:tcBorders>
            <w:shd w:val="clear" w:color="auto" w:fill="auto"/>
            <w:noWrap/>
            <w:vAlign w:val="bottom"/>
            <w:hideMark/>
          </w:tcPr>
          <w:p w14:paraId="2B4C164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16.53</w:t>
            </w:r>
          </w:p>
        </w:tc>
      </w:tr>
      <w:tr w:rsidR="00F00C92" w:rsidRPr="00F00C92" w14:paraId="2B4C165C" w14:textId="77777777" w:rsidTr="00F00C92">
        <w:trPr>
          <w:trHeight w:val="300"/>
        </w:trPr>
        <w:tc>
          <w:tcPr>
            <w:tcW w:w="1140" w:type="dxa"/>
            <w:tcBorders>
              <w:top w:val="nil"/>
              <w:left w:val="nil"/>
              <w:bottom w:val="nil"/>
              <w:right w:val="nil"/>
            </w:tcBorders>
            <w:shd w:val="clear" w:color="auto" w:fill="auto"/>
            <w:noWrap/>
            <w:vAlign w:val="bottom"/>
            <w:hideMark/>
          </w:tcPr>
          <w:p w14:paraId="2B4C1651"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65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meisje </w:t>
            </w:r>
          </w:p>
        </w:tc>
        <w:tc>
          <w:tcPr>
            <w:tcW w:w="960" w:type="dxa"/>
            <w:tcBorders>
              <w:top w:val="nil"/>
              <w:left w:val="nil"/>
              <w:bottom w:val="nil"/>
              <w:right w:val="nil"/>
            </w:tcBorders>
            <w:shd w:val="clear" w:color="auto" w:fill="auto"/>
            <w:noWrap/>
            <w:vAlign w:val="bottom"/>
            <w:hideMark/>
          </w:tcPr>
          <w:p w14:paraId="2B4C1653"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12--1</w:t>
            </w:r>
          </w:p>
        </w:tc>
        <w:tc>
          <w:tcPr>
            <w:tcW w:w="960" w:type="dxa"/>
            <w:tcBorders>
              <w:top w:val="nil"/>
              <w:left w:val="nil"/>
              <w:bottom w:val="nil"/>
              <w:right w:val="nil"/>
            </w:tcBorders>
            <w:shd w:val="clear" w:color="auto" w:fill="auto"/>
            <w:noWrap/>
            <w:vAlign w:val="bottom"/>
            <w:hideMark/>
          </w:tcPr>
          <w:p w14:paraId="2B4C165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52.4</w:t>
            </w:r>
          </w:p>
        </w:tc>
        <w:tc>
          <w:tcPr>
            <w:tcW w:w="960" w:type="dxa"/>
            <w:tcBorders>
              <w:top w:val="nil"/>
              <w:left w:val="nil"/>
              <w:bottom w:val="nil"/>
              <w:right w:val="nil"/>
            </w:tcBorders>
            <w:shd w:val="clear" w:color="auto" w:fill="auto"/>
            <w:noWrap/>
            <w:vAlign w:val="bottom"/>
            <w:hideMark/>
          </w:tcPr>
          <w:p w14:paraId="2B4C1655"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1.65</w:t>
            </w:r>
          </w:p>
        </w:tc>
        <w:tc>
          <w:tcPr>
            <w:tcW w:w="960" w:type="dxa"/>
            <w:tcBorders>
              <w:top w:val="nil"/>
              <w:left w:val="nil"/>
              <w:bottom w:val="nil"/>
              <w:right w:val="nil"/>
            </w:tcBorders>
            <w:shd w:val="clear" w:color="auto" w:fill="auto"/>
            <w:noWrap/>
            <w:vAlign w:val="bottom"/>
            <w:hideMark/>
          </w:tcPr>
          <w:p w14:paraId="2B4C165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19.10</w:t>
            </w:r>
          </w:p>
        </w:tc>
        <w:tc>
          <w:tcPr>
            <w:tcW w:w="960" w:type="dxa"/>
            <w:tcBorders>
              <w:top w:val="nil"/>
              <w:left w:val="nil"/>
              <w:bottom w:val="nil"/>
              <w:right w:val="nil"/>
            </w:tcBorders>
            <w:shd w:val="clear" w:color="auto" w:fill="auto"/>
            <w:noWrap/>
            <w:vAlign w:val="bottom"/>
            <w:hideMark/>
          </w:tcPr>
          <w:p w14:paraId="2B4C1657"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65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12--4</w:t>
            </w:r>
          </w:p>
        </w:tc>
        <w:tc>
          <w:tcPr>
            <w:tcW w:w="960" w:type="dxa"/>
            <w:tcBorders>
              <w:top w:val="nil"/>
              <w:left w:val="nil"/>
              <w:bottom w:val="nil"/>
              <w:right w:val="nil"/>
            </w:tcBorders>
            <w:shd w:val="clear" w:color="auto" w:fill="auto"/>
            <w:noWrap/>
            <w:vAlign w:val="bottom"/>
            <w:hideMark/>
          </w:tcPr>
          <w:p w14:paraId="2B4C1659"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53.0</w:t>
            </w:r>
          </w:p>
        </w:tc>
        <w:tc>
          <w:tcPr>
            <w:tcW w:w="960" w:type="dxa"/>
            <w:tcBorders>
              <w:top w:val="nil"/>
              <w:left w:val="nil"/>
              <w:bottom w:val="nil"/>
              <w:right w:val="nil"/>
            </w:tcBorders>
            <w:shd w:val="clear" w:color="auto" w:fill="auto"/>
            <w:noWrap/>
            <w:vAlign w:val="bottom"/>
            <w:hideMark/>
          </w:tcPr>
          <w:p w14:paraId="2B4C165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1.66</w:t>
            </w:r>
          </w:p>
        </w:tc>
        <w:tc>
          <w:tcPr>
            <w:tcW w:w="960" w:type="dxa"/>
            <w:tcBorders>
              <w:top w:val="nil"/>
              <w:left w:val="nil"/>
              <w:bottom w:val="nil"/>
              <w:right w:val="nil"/>
            </w:tcBorders>
            <w:shd w:val="clear" w:color="auto" w:fill="auto"/>
            <w:noWrap/>
            <w:vAlign w:val="bottom"/>
            <w:hideMark/>
          </w:tcPr>
          <w:p w14:paraId="2B4C165B"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19.23</w:t>
            </w:r>
          </w:p>
        </w:tc>
      </w:tr>
      <w:tr w:rsidR="00F00C92" w:rsidRPr="00F00C92" w14:paraId="2B4C1668" w14:textId="77777777" w:rsidTr="00F00C92">
        <w:trPr>
          <w:trHeight w:val="300"/>
        </w:trPr>
        <w:tc>
          <w:tcPr>
            <w:tcW w:w="1140" w:type="dxa"/>
            <w:tcBorders>
              <w:top w:val="nil"/>
              <w:left w:val="nil"/>
              <w:bottom w:val="nil"/>
              <w:right w:val="nil"/>
            </w:tcBorders>
            <w:shd w:val="clear" w:color="auto" w:fill="auto"/>
            <w:noWrap/>
            <w:vAlign w:val="bottom"/>
            <w:hideMark/>
          </w:tcPr>
          <w:p w14:paraId="2B4C165D"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65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meisje </w:t>
            </w:r>
          </w:p>
        </w:tc>
        <w:tc>
          <w:tcPr>
            <w:tcW w:w="960" w:type="dxa"/>
            <w:tcBorders>
              <w:top w:val="nil"/>
              <w:left w:val="nil"/>
              <w:bottom w:val="nil"/>
              <w:right w:val="nil"/>
            </w:tcBorders>
            <w:shd w:val="clear" w:color="auto" w:fill="auto"/>
            <w:noWrap/>
            <w:vAlign w:val="bottom"/>
            <w:hideMark/>
          </w:tcPr>
          <w:p w14:paraId="2B4C165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11--5</w:t>
            </w:r>
          </w:p>
        </w:tc>
        <w:tc>
          <w:tcPr>
            <w:tcW w:w="960" w:type="dxa"/>
            <w:tcBorders>
              <w:top w:val="nil"/>
              <w:left w:val="nil"/>
              <w:bottom w:val="nil"/>
              <w:right w:val="nil"/>
            </w:tcBorders>
            <w:shd w:val="clear" w:color="auto" w:fill="auto"/>
            <w:noWrap/>
            <w:vAlign w:val="bottom"/>
            <w:hideMark/>
          </w:tcPr>
          <w:p w14:paraId="2B4C166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46.2</w:t>
            </w:r>
          </w:p>
        </w:tc>
        <w:tc>
          <w:tcPr>
            <w:tcW w:w="960" w:type="dxa"/>
            <w:tcBorders>
              <w:top w:val="nil"/>
              <w:left w:val="nil"/>
              <w:bottom w:val="nil"/>
              <w:right w:val="nil"/>
            </w:tcBorders>
            <w:shd w:val="clear" w:color="auto" w:fill="auto"/>
            <w:noWrap/>
            <w:vAlign w:val="bottom"/>
            <w:hideMark/>
          </w:tcPr>
          <w:p w14:paraId="2B4C1661"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1.57</w:t>
            </w:r>
          </w:p>
        </w:tc>
        <w:tc>
          <w:tcPr>
            <w:tcW w:w="960" w:type="dxa"/>
            <w:tcBorders>
              <w:top w:val="nil"/>
              <w:left w:val="nil"/>
              <w:bottom w:val="nil"/>
              <w:right w:val="nil"/>
            </w:tcBorders>
            <w:shd w:val="clear" w:color="auto" w:fill="auto"/>
            <w:noWrap/>
            <w:vAlign w:val="bottom"/>
            <w:hideMark/>
          </w:tcPr>
          <w:p w14:paraId="2B4C166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18.66</w:t>
            </w:r>
          </w:p>
        </w:tc>
        <w:tc>
          <w:tcPr>
            <w:tcW w:w="960" w:type="dxa"/>
            <w:tcBorders>
              <w:top w:val="nil"/>
              <w:left w:val="nil"/>
              <w:bottom w:val="nil"/>
              <w:right w:val="nil"/>
            </w:tcBorders>
            <w:shd w:val="clear" w:color="auto" w:fill="auto"/>
            <w:noWrap/>
            <w:vAlign w:val="bottom"/>
            <w:hideMark/>
          </w:tcPr>
          <w:p w14:paraId="2B4C1663"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66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11--8</w:t>
            </w:r>
          </w:p>
        </w:tc>
        <w:tc>
          <w:tcPr>
            <w:tcW w:w="960" w:type="dxa"/>
            <w:tcBorders>
              <w:top w:val="nil"/>
              <w:left w:val="nil"/>
              <w:bottom w:val="nil"/>
              <w:right w:val="nil"/>
            </w:tcBorders>
            <w:shd w:val="clear" w:color="auto" w:fill="auto"/>
            <w:noWrap/>
            <w:vAlign w:val="bottom"/>
            <w:hideMark/>
          </w:tcPr>
          <w:p w14:paraId="2B4C1665"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47.2</w:t>
            </w:r>
          </w:p>
        </w:tc>
        <w:tc>
          <w:tcPr>
            <w:tcW w:w="960" w:type="dxa"/>
            <w:tcBorders>
              <w:top w:val="nil"/>
              <w:left w:val="nil"/>
              <w:bottom w:val="nil"/>
              <w:right w:val="nil"/>
            </w:tcBorders>
            <w:shd w:val="clear" w:color="auto" w:fill="auto"/>
            <w:noWrap/>
            <w:vAlign w:val="bottom"/>
            <w:hideMark/>
          </w:tcPr>
          <w:p w14:paraId="2B4C166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1.57</w:t>
            </w:r>
          </w:p>
        </w:tc>
        <w:tc>
          <w:tcPr>
            <w:tcW w:w="960" w:type="dxa"/>
            <w:tcBorders>
              <w:top w:val="nil"/>
              <w:left w:val="nil"/>
              <w:bottom w:val="nil"/>
              <w:right w:val="nil"/>
            </w:tcBorders>
            <w:shd w:val="clear" w:color="auto" w:fill="auto"/>
            <w:noWrap/>
            <w:vAlign w:val="bottom"/>
            <w:hideMark/>
          </w:tcPr>
          <w:p w14:paraId="2B4C166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19.07</w:t>
            </w:r>
          </w:p>
        </w:tc>
      </w:tr>
      <w:tr w:rsidR="00F00C92" w:rsidRPr="00F00C92" w14:paraId="2B4C1674" w14:textId="77777777" w:rsidTr="00F00C92">
        <w:trPr>
          <w:trHeight w:val="300"/>
        </w:trPr>
        <w:tc>
          <w:tcPr>
            <w:tcW w:w="1140" w:type="dxa"/>
            <w:tcBorders>
              <w:top w:val="nil"/>
              <w:left w:val="nil"/>
              <w:bottom w:val="nil"/>
              <w:right w:val="nil"/>
            </w:tcBorders>
            <w:shd w:val="clear" w:color="auto" w:fill="auto"/>
            <w:noWrap/>
            <w:vAlign w:val="bottom"/>
            <w:hideMark/>
          </w:tcPr>
          <w:p w14:paraId="2B4C1669"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66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jongen </w:t>
            </w:r>
          </w:p>
        </w:tc>
        <w:tc>
          <w:tcPr>
            <w:tcW w:w="960" w:type="dxa"/>
            <w:tcBorders>
              <w:top w:val="nil"/>
              <w:left w:val="nil"/>
              <w:bottom w:val="nil"/>
              <w:right w:val="nil"/>
            </w:tcBorders>
            <w:shd w:val="clear" w:color="auto" w:fill="auto"/>
            <w:noWrap/>
            <w:vAlign w:val="bottom"/>
            <w:hideMark/>
          </w:tcPr>
          <w:p w14:paraId="2B4C166B"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12--2</w:t>
            </w:r>
          </w:p>
        </w:tc>
        <w:tc>
          <w:tcPr>
            <w:tcW w:w="960" w:type="dxa"/>
            <w:tcBorders>
              <w:top w:val="nil"/>
              <w:left w:val="nil"/>
              <w:bottom w:val="nil"/>
              <w:right w:val="nil"/>
            </w:tcBorders>
            <w:shd w:val="clear" w:color="auto" w:fill="auto"/>
            <w:noWrap/>
            <w:vAlign w:val="bottom"/>
            <w:hideMark/>
          </w:tcPr>
          <w:p w14:paraId="2B4C166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49.8</w:t>
            </w:r>
          </w:p>
        </w:tc>
        <w:tc>
          <w:tcPr>
            <w:tcW w:w="960" w:type="dxa"/>
            <w:tcBorders>
              <w:top w:val="nil"/>
              <w:left w:val="nil"/>
              <w:bottom w:val="nil"/>
              <w:right w:val="nil"/>
            </w:tcBorders>
            <w:shd w:val="clear" w:color="auto" w:fill="auto"/>
            <w:noWrap/>
            <w:vAlign w:val="bottom"/>
            <w:hideMark/>
          </w:tcPr>
          <w:p w14:paraId="2B4C166D"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1.70</w:t>
            </w:r>
          </w:p>
        </w:tc>
        <w:tc>
          <w:tcPr>
            <w:tcW w:w="960" w:type="dxa"/>
            <w:tcBorders>
              <w:top w:val="nil"/>
              <w:left w:val="nil"/>
              <w:bottom w:val="nil"/>
              <w:right w:val="nil"/>
            </w:tcBorders>
            <w:shd w:val="clear" w:color="auto" w:fill="auto"/>
            <w:noWrap/>
            <w:vAlign w:val="bottom"/>
            <w:hideMark/>
          </w:tcPr>
          <w:p w14:paraId="2B4C166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17.30</w:t>
            </w:r>
          </w:p>
        </w:tc>
        <w:tc>
          <w:tcPr>
            <w:tcW w:w="960" w:type="dxa"/>
            <w:tcBorders>
              <w:top w:val="nil"/>
              <w:left w:val="nil"/>
              <w:bottom w:val="nil"/>
              <w:right w:val="nil"/>
            </w:tcBorders>
            <w:shd w:val="clear" w:color="auto" w:fill="auto"/>
            <w:noWrap/>
            <w:vAlign w:val="bottom"/>
            <w:hideMark/>
          </w:tcPr>
          <w:p w14:paraId="2B4C166F"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67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12--5</w:t>
            </w:r>
          </w:p>
        </w:tc>
        <w:tc>
          <w:tcPr>
            <w:tcW w:w="960" w:type="dxa"/>
            <w:tcBorders>
              <w:top w:val="nil"/>
              <w:left w:val="nil"/>
              <w:bottom w:val="nil"/>
              <w:right w:val="nil"/>
            </w:tcBorders>
            <w:shd w:val="clear" w:color="auto" w:fill="auto"/>
            <w:noWrap/>
            <w:vAlign w:val="bottom"/>
            <w:hideMark/>
          </w:tcPr>
          <w:p w14:paraId="2B4C1671"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52.1</w:t>
            </w:r>
          </w:p>
        </w:tc>
        <w:tc>
          <w:tcPr>
            <w:tcW w:w="960" w:type="dxa"/>
            <w:tcBorders>
              <w:top w:val="nil"/>
              <w:left w:val="nil"/>
              <w:bottom w:val="nil"/>
              <w:right w:val="nil"/>
            </w:tcBorders>
            <w:shd w:val="clear" w:color="auto" w:fill="auto"/>
            <w:noWrap/>
            <w:vAlign w:val="bottom"/>
            <w:hideMark/>
          </w:tcPr>
          <w:p w14:paraId="2B4C167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1.70</w:t>
            </w:r>
          </w:p>
        </w:tc>
        <w:tc>
          <w:tcPr>
            <w:tcW w:w="960" w:type="dxa"/>
            <w:tcBorders>
              <w:top w:val="nil"/>
              <w:left w:val="nil"/>
              <w:bottom w:val="nil"/>
              <w:right w:val="nil"/>
            </w:tcBorders>
            <w:shd w:val="clear" w:color="auto" w:fill="auto"/>
            <w:noWrap/>
            <w:vAlign w:val="bottom"/>
            <w:hideMark/>
          </w:tcPr>
          <w:p w14:paraId="2B4C1673"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17.99</w:t>
            </w:r>
          </w:p>
        </w:tc>
      </w:tr>
      <w:tr w:rsidR="00F00C92" w:rsidRPr="00F00C92" w14:paraId="2B4C1680" w14:textId="77777777" w:rsidTr="00F00C92">
        <w:trPr>
          <w:trHeight w:val="300"/>
        </w:trPr>
        <w:tc>
          <w:tcPr>
            <w:tcW w:w="1140" w:type="dxa"/>
            <w:tcBorders>
              <w:top w:val="nil"/>
              <w:left w:val="nil"/>
              <w:bottom w:val="nil"/>
              <w:right w:val="nil"/>
            </w:tcBorders>
            <w:shd w:val="clear" w:color="auto" w:fill="auto"/>
            <w:noWrap/>
            <w:vAlign w:val="bottom"/>
            <w:hideMark/>
          </w:tcPr>
          <w:p w14:paraId="2B4C1675"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67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jongen </w:t>
            </w:r>
          </w:p>
        </w:tc>
        <w:tc>
          <w:tcPr>
            <w:tcW w:w="960" w:type="dxa"/>
            <w:tcBorders>
              <w:top w:val="nil"/>
              <w:left w:val="nil"/>
              <w:bottom w:val="nil"/>
              <w:right w:val="nil"/>
            </w:tcBorders>
            <w:shd w:val="clear" w:color="auto" w:fill="auto"/>
            <w:noWrap/>
            <w:vAlign w:val="bottom"/>
            <w:hideMark/>
          </w:tcPr>
          <w:p w14:paraId="2B4C167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12--7</w:t>
            </w:r>
          </w:p>
        </w:tc>
        <w:tc>
          <w:tcPr>
            <w:tcW w:w="960" w:type="dxa"/>
            <w:tcBorders>
              <w:top w:val="nil"/>
              <w:left w:val="nil"/>
              <w:bottom w:val="nil"/>
              <w:right w:val="nil"/>
            </w:tcBorders>
            <w:shd w:val="clear" w:color="auto" w:fill="auto"/>
            <w:noWrap/>
            <w:vAlign w:val="bottom"/>
            <w:hideMark/>
          </w:tcPr>
          <w:p w14:paraId="2B4C167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53.0</w:t>
            </w:r>
          </w:p>
        </w:tc>
        <w:tc>
          <w:tcPr>
            <w:tcW w:w="960" w:type="dxa"/>
            <w:tcBorders>
              <w:top w:val="nil"/>
              <w:left w:val="nil"/>
              <w:bottom w:val="nil"/>
              <w:right w:val="nil"/>
            </w:tcBorders>
            <w:shd w:val="clear" w:color="auto" w:fill="auto"/>
            <w:noWrap/>
            <w:vAlign w:val="bottom"/>
            <w:hideMark/>
          </w:tcPr>
          <w:p w14:paraId="2B4C1679"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1.67</w:t>
            </w:r>
          </w:p>
        </w:tc>
        <w:tc>
          <w:tcPr>
            <w:tcW w:w="960" w:type="dxa"/>
            <w:tcBorders>
              <w:top w:val="nil"/>
              <w:left w:val="nil"/>
              <w:bottom w:val="nil"/>
              <w:right w:val="nil"/>
            </w:tcBorders>
            <w:shd w:val="clear" w:color="auto" w:fill="auto"/>
            <w:noWrap/>
            <w:vAlign w:val="bottom"/>
            <w:hideMark/>
          </w:tcPr>
          <w:p w14:paraId="2B4C167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19.00</w:t>
            </w:r>
          </w:p>
        </w:tc>
        <w:tc>
          <w:tcPr>
            <w:tcW w:w="960" w:type="dxa"/>
            <w:tcBorders>
              <w:top w:val="nil"/>
              <w:left w:val="nil"/>
              <w:bottom w:val="nil"/>
              <w:right w:val="nil"/>
            </w:tcBorders>
            <w:shd w:val="clear" w:color="auto" w:fill="auto"/>
            <w:noWrap/>
            <w:vAlign w:val="bottom"/>
            <w:hideMark/>
          </w:tcPr>
          <w:p w14:paraId="2B4C167B"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67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12--10</w:t>
            </w:r>
          </w:p>
        </w:tc>
        <w:tc>
          <w:tcPr>
            <w:tcW w:w="960" w:type="dxa"/>
            <w:tcBorders>
              <w:top w:val="nil"/>
              <w:left w:val="nil"/>
              <w:bottom w:val="nil"/>
              <w:right w:val="nil"/>
            </w:tcBorders>
            <w:shd w:val="clear" w:color="auto" w:fill="auto"/>
            <w:noWrap/>
            <w:vAlign w:val="bottom"/>
            <w:hideMark/>
          </w:tcPr>
          <w:p w14:paraId="2B4C167D"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55.0</w:t>
            </w:r>
          </w:p>
        </w:tc>
        <w:tc>
          <w:tcPr>
            <w:tcW w:w="960" w:type="dxa"/>
            <w:tcBorders>
              <w:top w:val="nil"/>
              <w:left w:val="nil"/>
              <w:bottom w:val="nil"/>
              <w:right w:val="nil"/>
            </w:tcBorders>
            <w:shd w:val="clear" w:color="auto" w:fill="auto"/>
            <w:noWrap/>
            <w:vAlign w:val="bottom"/>
            <w:hideMark/>
          </w:tcPr>
          <w:p w14:paraId="2B4C167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1.70</w:t>
            </w:r>
          </w:p>
        </w:tc>
        <w:tc>
          <w:tcPr>
            <w:tcW w:w="960" w:type="dxa"/>
            <w:tcBorders>
              <w:top w:val="nil"/>
              <w:left w:val="nil"/>
              <w:bottom w:val="nil"/>
              <w:right w:val="nil"/>
            </w:tcBorders>
            <w:shd w:val="clear" w:color="auto" w:fill="auto"/>
            <w:noWrap/>
            <w:vAlign w:val="bottom"/>
            <w:hideMark/>
          </w:tcPr>
          <w:p w14:paraId="2B4C167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19.03</w:t>
            </w:r>
          </w:p>
        </w:tc>
      </w:tr>
      <w:tr w:rsidR="00F00C92" w:rsidRPr="00F00C92" w14:paraId="2B4C168C" w14:textId="77777777" w:rsidTr="00F00C92">
        <w:trPr>
          <w:trHeight w:val="300"/>
        </w:trPr>
        <w:tc>
          <w:tcPr>
            <w:tcW w:w="1140" w:type="dxa"/>
            <w:tcBorders>
              <w:top w:val="nil"/>
              <w:left w:val="nil"/>
              <w:bottom w:val="nil"/>
              <w:right w:val="nil"/>
            </w:tcBorders>
            <w:shd w:val="clear" w:color="auto" w:fill="auto"/>
            <w:noWrap/>
            <w:vAlign w:val="bottom"/>
            <w:hideMark/>
          </w:tcPr>
          <w:p w14:paraId="2B4C1681"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68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meisje </w:t>
            </w:r>
          </w:p>
        </w:tc>
        <w:tc>
          <w:tcPr>
            <w:tcW w:w="960" w:type="dxa"/>
            <w:tcBorders>
              <w:top w:val="nil"/>
              <w:left w:val="nil"/>
              <w:bottom w:val="nil"/>
              <w:right w:val="nil"/>
            </w:tcBorders>
            <w:shd w:val="clear" w:color="auto" w:fill="auto"/>
            <w:noWrap/>
            <w:vAlign w:val="bottom"/>
            <w:hideMark/>
          </w:tcPr>
          <w:p w14:paraId="2B4C1683"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11--3</w:t>
            </w:r>
          </w:p>
        </w:tc>
        <w:tc>
          <w:tcPr>
            <w:tcW w:w="960" w:type="dxa"/>
            <w:tcBorders>
              <w:top w:val="nil"/>
              <w:left w:val="nil"/>
              <w:bottom w:val="nil"/>
              <w:right w:val="nil"/>
            </w:tcBorders>
            <w:shd w:val="clear" w:color="auto" w:fill="auto"/>
            <w:noWrap/>
            <w:vAlign w:val="bottom"/>
            <w:hideMark/>
          </w:tcPr>
          <w:p w14:paraId="2B4C168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28.9</w:t>
            </w:r>
          </w:p>
        </w:tc>
        <w:tc>
          <w:tcPr>
            <w:tcW w:w="960" w:type="dxa"/>
            <w:tcBorders>
              <w:top w:val="nil"/>
              <w:left w:val="nil"/>
              <w:bottom w:val="nil"/>
              <w:right w:val="nil"/>
            </w:tcBorders>
            <w:shd w:val="clear" w:color="auto" w:fill="auto"/>
            <w:noWrap/>
            <w:vAlign w:val="bottom"/>
            <w:hideMark/>
          </w:tcPr>
          <w:p w14:paraId="2B4C1685"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1.40</w:t>
            </w:r>
          </w:p>
        </w:tc>
        <w:tc>
          <w:tcPr>
            <w:tcW w:w="960" w:type="dxa"/>
            <w:tcBorders>
              <w:top w:val="nil"/>
              <w:left w:val="nil"/>
              <w:bottom w:val="nil"/>
              <w:right w:val="nil"/>
            </w:tcBorders>
            <w:shd w:val="clear" w:color="auto" w:fill="auto"/>
            <w:noWrap/>
            <w:vAlign w:val="bottom"/>
            <w:hideMark/>
          </w:tcPr>
          <w:p w14:paraId="2B4C168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14.80</w:t>
            </w:r>
          </w:p>
        </w:tc>
        <w:tc>
          <w:tcPr>
            <w:tcW w:w="960" w:type="dxa"/>
            <w:tcBorders>
              <w:top w:val="nil"/>
              <w:left w:val="nil"/>
              <w:bottom w:val="nil"/>
              <w:right w:val="nil"/>
            </w:tcBorders>
            <w:shd w:val="clear" w:color="auto" w:fill="auto"/>
            <w:noWrap/>
            <w:vAlign w:val="bottom"/>
            <w:hideMark/>
          </w:tcPr>
          <w:p w14:paraId="2B4C1687"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68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11--5</w:t>
            </w:r>
          </w:p>
        </w:tc>
        <w:tc>
          <w:tcPr>
            <w:tcW w:w="960" w:type="dxa"/>
            <w:tcBorders>
              <w:top w:val="nil"/>
              <w:left w:val="nil"/>
              <w:bottom w:val="nil"/>
              <w:right w:val="nil"/>
            </w:tcBorders>
            <w:shd w:val="clear" w:color="auto" w:fill="auto"/>
            <w:noWrap/>
            <w:vAlign w:val="bottom"/>
            <w:hideMark/>
          </w:tcPr>
          <w:p w14:paraId="2B4C1689"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28.5</w:t>
            </w:r>
          </w:p>
        </w:tc>
        <w:tc>
          <w:tcPr>
            <w:tcW w:w="960" w:type="dxa"/>
            <w:tcBorders>
              <w:top w:val="nil"/>
              <w:left w:val="nil"/>
              <w:bottom w:val="nil"/>
              <w:right w:val="nil"/>
            </w:tcBorders>
            <w:shd w:val="clear" w:color="auto" w:fill="auto"/>
            <w:noWrap/>
            <w:vAlign w:val="bottom"/>
            <w:hideMark/>
          </w:tcPr>
          <w:p w14:paraId="2B4C168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1.40</w:t>
            </w:r>
          </w:p>
        </w:tc>
        <w:tc>
          <w:tcPr>
            <w:tcW w:w="960" w:type="dxa"/>
            <w:tcBorders>
              <w:top w:val="nil"/>
              <w:left w:val="nil"/>
              <w:bottom w:val="nil"/>
              <w:right w:val="nil"/>
            </w:tcBorders>
            <w:shd w:val="clear" w:color="auto" w:fill="auto"/>
            <w:noWrap/>
            <w:vAlign w:val="bottom"/>
            <w:hideMark/>
          </w:tcPr>
          <w:p w14:paraId="2B4C168B"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14.80</w:t>
            </w:r>
          </w:p>
        </w:tc>
      </w:tr>
      <w:tr w:rsidR="00F00C92" w:rsidRPr="00F00C92" w14:paraId="2B4C1698" w14:textId="77777777" w:rsidTr="00F00C92">
        <w:trPr>
          <w:trHeight w:val="300"/>
        </w:trPr>
        <w:tc>
          <w:tcPr>
            <w:tcW w:w="1140" w:type="dxa"/>
            <w:tcBorders>
              <w:top w:val="nil"/>
              <w:left w:val="nil"/>
              <w:bottom w:val="nil"/>
              <w:right w:val="nil"/>
            </w:tcBorders>
            <w:shd w:val="clear" w:color="auto" w:fill="auto"/>
            <w:noWrap/>
            <w:vAlign w:val="bottom"/>
            <w:hideMark/>
          </w:tcPr>
          <w:p w14:paraId="2B4C168D"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68E"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 xml:space="preserve">jongen </w:t>
            </w:r>
          </w:p>
        </w:tc>
        <w:tc>
          <w:tcPr>
            <w:tcW w:w="960" w:type="dxa"/>
            <w:tcBorders>
              <w:top w:val="nil"/>
              <w:left w:val="nil"/>
              <w:bottom w:val="nil"/>
              <w:right w:val="nil"/>
            </w:tcBorders>
            <w:shd w:val="clear" w:color="auto" w:fill="auto"/>
            <w:noWrap/>
            <w:vAlign w:val="bottom"/>
            <w:hideMark/>
          </w:tcPr>
          <w:p w14:paraId="2B4C168F"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11--5</w:t>
            </w:r>
          </w:p>
        </w:tc>
        <w:tc>
          <w:tcPr>
            <w:tcW w:w="960" w:type="dxa"/>
            <w:tcBorders>
              <w:top w:val="nil"/>
              <w:left w:val="nil"/>
              <w:bottom w:val="nil"/>
              <w:right w:val="nil"/>
            </w:tcBorders>
            <w:shd w:val="clear" w:color="auto" w:fill="auto"/>
            <w:noWrap/>
            <w:vAlign w:val="bottom"/>
            <w:hideMark/>
          </w:tcPr>
          <w:p w14:paraId="2B4C1690"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53.0</w:t>
            </w:r>
          </w:p>
        </w:tc>
        <w:tc>
          <w:tcPr>
            <w:tcW w:w="960" w:type="dxa"/>
            <w:tcBorders>
              <w:top w:val="nil"/>
              <w:left w:val="nil"/>
              <w:bottom w:val="nil"/>
              <w:right w:val="nil"/>
            </w:tcBorders>
            <w:shd w:val="clear" w:color="auto" w:fill="auto"/>
            <w:noWrap/>
            <w:vAlign w:val="bottom"/>
            <w:hideMark/>
          </w:tcPr>
          <w:p w14:paraId="2B4C1691"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1.55</w:t>
            </w:r>
          </w:p>
        </w:tc>
        <w:tc>
          <w:tcPr>
            <w:tcW w:w="960" w:type="dxa"/>
            <w:tcBorders>
              <w:top w:val="nil"/>
              <w:left w:val="nil"/>
              <w:bottom w:val="nil"/>
              <w:right w:val="nil"/>
            </w:tcBorders>
            <w:shd w:val="clear" w:color="auto" w:fill="auto"/>
            <w:noWrap/>
            <w:vAlign w:val="bottom"/>
            <w:hideMark/>
          </w:tcPr>
          <w:p w14:paraId="2B4C1692"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22.06</w:t>
            </w:r>
          </w:p>
        </w:tc>
        <w:tc>
          <w:tcPr>
            <w:tcW w:w="960" w:type="dxa"/>
            <w:tcBorders>
              <w:top w:val="nil"/>
              <w:left w:val="nil"/>
              <w:bottom w:val="nil"/>
              <w:right w:val="nil"/>
            </w:tcBorders>
            <w:shd w:val="clear" w:color="auto" w:fill="auto"/>
            <w:noWrap/>
            <w:vAlign w:val="bottom"/>
            <w:hideMark/>
          </w:tcPr>
          <w:p w14:paraId="2B4C1693"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694" w14:textId="77777777" w:rsidR="00F00C92" w:rsidRPr="00F00C92" w:rsidRDefault="00F00C92" w:rsidP="00F00C92">
            <w:pPr>
              <w:spacing w:after="0" w:line="240" w:lineRule="auto"/>
              <w:rPr>
                <w:rFonts w:ascii="Calibri" w:eastAsia="Times New Roman" w:hAnsi="Calibri" w:cs="Calibri"/>
                <w:color w:val="FFC000"/>
                <w:lang w:eastAsia="nl-NL"/>
              </w:rPr>
            </w:pPr>
            <w:r w:rsidRPr="00F00C92">
              <w:rPr>
                <w:rFonts w:ascii="Calibri" w:eastAsia="Times New Roman" w:hAnsi="Calibri" w:cs="Calibri"/>
                <w:color w:val="FFC000"/>
                <w:lang w:eastAsia="nl-NL"/>
              </w:rPr>
              <w:t>11--8</w:t>
            </w:r>
          </w:p>
        </w:tc>
        <w:tc>
          <w:tcPr>
            <w:tcW w:w="960" w:type="dxa"/>
            <w:tcBorders>
              <w:top w:val="nil"/>
              <w:left w:val="nil"/>
              <w:bottom w:val="nil"/>
              <w:right w:val="nil"/>
            </w:tcBorders>
            <w:shd w:val="clear" w:color="auto" w:fill="auto"/>
            <w:noWrap/>
            <w:vAlign w:val="bottom"/>
            <w:hideMark/>
          </w:tcPr>
          <w:p w14:paraId="2B4C1695" w14:textId="77777777" w:rsidR="00F00C92" w:rsidRPr="00F00C92" w:rsidRDefault="00F00C92" w:rsidP="00F00C92">
            <w:pPr>
              <w:spacing w:after="0" w:line="240" w:lineRule="auto"/>
              <w:rPr>
                <w:rFonts w:ascii="Calibri" w:eastAsia="Times New Roman" w:hAnsi="Calibri" w:cs="Calibri"/>
                <w:color w:val="FFC000"/>
                <w:lang w:eastAsia="nl-NL"/>
              </w:rPr>
            </w:pPr>
            <w:r w:rsidRPr="00F00C92">
              <w:rPr>
                <w:rFonts w:ascii="Calibri" w:eastAsia="Times New Roman" w:hAnsi="Calibri" w:cs="Calibri"/>
                <w:color w:val="FFC000"/>
                <w:lang w:eastAsia="nl-NL"/>
              </w:rPr>
              <w:t>53.5</w:t>
            </w:r>
          </w:p>
        </w:tc>
        <w:tc>
          <w:tcPr>
            <w:tcW w:w="960" w:type="dxa"/>
            <w:tcBorders>
              <w:top w:val="nil"/>
              <w:left w:val="nil"/>
              <w:bottom w:val="nil"/>
              <w:right w:val="nil"/>
            </w:tcBorders>
            <w:shd w:val="clear" w:color="auto" w:fill="auto"/>
            <w:noWrap/>
            <w:vAlign w:val="bottom"/>
            <w:hideMark/>
          </w:tcPr>
          <w:p w14:paraId="2B4C1696" w14:textId="77777777" w:rsidR="00F00C92" w:rsidRPr="00F00C92" w:rsidRDefault="00F00C92" w:rsidP="00F00C92">
            <w:pPr>
              <w:spacing w:after="0" w:line="240" w:lineRule="auto"/>
              <w:rPr>
                <w:rFonts w:ascii="Calibri" w:eastAsia="Times New Roman" w:hAnsi="Calibri" w:cs="Calibri"/>
                <w:color w:val="FFC000"/>
                <w:lang w:eastAsia="nl-NL"/>
              </w:rPr>
            </w:pPr>
            <w:r w:rsidRPr="00F00C92">
              <w:rPr>
                <w:rFonts w:ascii="Calibri" w:eastAsia="Times New Roman" w:hAnsi="Calibri" w:cs="Calibri"/>
                <w:color w:val="FFC000"/>
                <w:lang w:eastAsia="nl-NL"/>
              </w:rPr>
              <w:t>1.57</w:t>
            </w:r>
          </w:p>
        </w:tc>
        <w:tc>
          <w:tcPr>
            <w:tcW w:w="960" w:type="dxa"/>
            <w:tcBorders>
              <w:top w:val="nil"/>
              <w:left w:val="nil"/>
              <w:bottom w:val="nil"/>
              <w:right w:val="nil"/>
            </w:tcBorders>
            <w:shd w:val="clear" w:color="auto" w:fill="auto"/>
            <w:noWrap/>
            <w:vAlign w:val="bottom"/>
            <w:hideMark/>
          </w:tcPr>
          <w:p w14:paraId="2B4C1697" w14:textId="77777777" w:rsidR="00F00C92" w:rsidRPr="00F00C92" w:rsidRDefault="00F00C92" w:rsidP="00F00C92">
            <w:pPr>
              <w:spacing w:after="0" w:line="240" w:lineRule="auto"/>
              <w:rPr>
                <w:rFonts w:ascii="Calibri" w:eastAsia="Times New Roman" w:hAnsi="Calibri" w:cs="Calibri"/>
                <w:color w:val="FFC000"/>
                <w:lang w:eastAsia="nl-NL"/>
              </w:rPr>
            </w:pPr>
            <w:r w:rsidRPr="00F00C92">
              <w:rPr>
                <w:rFonts w:ascii="Calibri" w:eastAsia="Times New Roman" w:hAnsi="Calibri" w:cs="Calibri"/>
                <w:color w:val="FFC000"/>
                <w:lang w:eastAsia="nl-NL"/>
              </w:rPr>
              <w:t>21.91</w:t>
            </w:r>
          </w:p>
        </w:tc>
      </w:tr>
      <w:tr w:rsidR="00F00C92" w:rsidRPr="00F00C92" w14:paraId="2B4C16A4" w14:textId="77777777" w:rsidTr="00F00C92">
        <w:trPr>
          <w:trHeight w:val="300"/>
        </w:trPr>
        <w:tc>
          <w:tcPr>
            <w:tcW w:w="1140" w:type="dxa"/>
            <w:tcBorders>
              <w:top w:val="nil"/>
              <w:left w:val="nil"/>
              <w:bottom w:val="nil"/>
              <w:right w:val="nil"/>
            </w:tcBorders>
            <w:shd w:val="clear" w:color="auto" w:fill="auto"/>
            <w:noWrap/>
            <w:vAlign w:val="bottom"/>
            <w:hideMark/>
          </w:tcPr>
          <w:p w14:paraId="2B4C1699"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69A"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69B"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69C"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69D"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69E"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69F"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6A0"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6A1"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6A2"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6A3" w14:textId="77777777" w:rsidR="00F00C92" w:rsidRPr="00F00C92" w:rsidRDefault="00F00C92" w:rsidP="00F00C92">
            <w:pPr>
              <w:spacing w:after="0" w:line="240" w:lineRule="auto"/>
              <w:rPr>
                <w:rFonts w:ascii="Calibri" w:eastAsia="Times New Roman" w:hAnsi="Calibri" w:cs="Calibri"/>
                <w:color w:val="000000"/>
                <w:lang w:eastAsia="nl-NL"/>
              </w:rPr>
            </w:pPr>
          </w:p>
        </w:tc>
      </w:tr>
    </w:tbl>
    <w:p w14:paraId="2B4C16A5" w14:textId="77777777" w:rsidR="00F00C92" w:rsidRPr="00F00C92" w:rsidRDefault="001F2D07" w:rsidP="00F00C92">
      <w:r>
        <w:fldChar w:fldCharType="end"/>
      </w:r>
    </w:p>
    <w:p w14:paraId="2B4C16A6" w14:textId="77777777" w:rsidR="00841035" w:rsidRDefault="00F00C92" w:rsidP="00F00C92">
      <w:pPr>
        <w:pStyle w:val="Kop1"/>
      </w:pPr>
      <w:bookmarkStart w:id="100" w:name="_Toc294079093"/>
      <w:r>
        <w:lastRenderedPageBreak/>
        <w:t>Bijlage 8: Eerste en tweede meting groep 6 te Utrecht</w:t>
      </w:r>
      <w:bookmarkEnd w:id="100"/>
    </w:p>
    <w:p w14:paraId="2B4C16A7" w14:textId="77777777" w:rsidR="00F00C92" w:rsidRPr="00F00C92" w:rsidRDefault="00F00C92" w:rsidP="00F00C92"/>
    <w:p w14:paraId="2B4C16A8" w14:textId="35F27C46" w:rsidR="00F00C92" w:rsidRDefault="001F2D07">
      <w:r>
        <w:fldChar w:fldCharType="begin"/>
      </w:r>
      <w:r w:rsidR="00F00C92">
        <w:instrText xml:space="preserve"> LINK </w:instrText>
      </w:r>
      <w:r w:rsidR="00460A72">
        <w:instrText xml:space="preserve">Excel.Sheet.12 "C:\\Users\\Erik Jan\\Documents\\Saskia\\afstudeeronderzoek\\praktijkonderzoek g en u.xlsx" "Utrecht groep 6 1e en 2e !R1:R1048576" </w:instrText>
      </w:r>
      <w:r w:rsidR="00F00C92">
        <w:instrText xml:space="preserve">\a \f 4 \h </w:instrText>
      </w:r>
      <w:r>
        <w:fldChar w:fldCharType="separate"/>
      </w:r>
    </w:p>
    <w:tbl>
      <w:tblPr>
        <w:tblW w:w="10560" w:type="dxa"/>
        <w:tblInd w:w="-730" w:type="dxa"/>
        <w:tblCellMar>
          <w:left w:w="70" w:type="dxa"/>
          <w:right w:w="70" w:type="dxa"/>
        </w:tblCellMar>
        <w:tblLook w:val="04A0" w:firstRow="1" w:lastRow="0" w:firstColumn="1" w:lastColumn="0" w:noHBand="0" w:noVBand="1"/>
      </w:tblPr>
      <w:tblGrid>
        <w:gridCol w:w="960"/>
        <w:gridCol w:w="960"/>
        <w:gridCol w:w="960"/>
        <w:gridCol w:w="960"/>
        <w:gridCol w:w="960"/>
        <w:gridCol w:w="960"/>
        <w:gridCol w:w="960"/>
        <w:gridCol w:w="960"/>
        <w:gridCol w:w="960"/>
        <w:gridCol w:w="960"/>
        <w:gridCol w:w="960"/>
      </w:tblGrid>
      <w:tr w:rsidR="00F00C92" w:rsidRPr="00F00C92" w14:paraId="2B4C16B4" w14:textId="77777777" w:rsidTr="00F00C92">
        <w:trPr>
          <w:trHeight w:val="300"/>
        </w:trPr>
        <w:tc>
          <w:tcPr>
            <w:tcW w:w="960" w:type="dxa"/>
            <w:tcBorders>
              <w:top w:val="nil"/>
              <w:left w:val="nil"/>
              <w:bottom w:val="nil"/>
              <w:right w:val="nil"/>
            </w:tcBorders>
            <w:shd w:val="clear" w:color="auto" w:fill="auto"/>
            <w:noWrap/>
            <w:vAlign w:val="bottom"/>
            <w:hideMark/>
          </w:tcPr>
          <w:p w14:paraId="2B4C16A9" w14:textId="77777777" w:rsidR="00F00C92" w:rsidRPr="00F00C92" w:rsidRDefault="00F00C92" w:rsidP="00F00C92">
            <w:pPr>
              <w:spacing w:after="0" w:line="240" w:lineRule="auto"/>
              <w:rPr>
                <w:rFonts w:ascii="Calibri" w:eastAsia="Times New Roman" w:hAnsi="Calibri" w:cs="Calibri"/>
                <w:color w:val="000000"/>
                <w:lang w:eastAsia="nl-NL"/>
              </w:rPr>
            </w:pPr>
            <w:r w:rsidRPr="00F00C92">
              <w:rPr>
                <w:rFonts w:ascii="Calibri" w:eastAsia="Times New Roman" w:hAnsi="Calibri" w:cs="Calibri"/>
                <w:color w:val="000000"/>
                <w:lang w:eastAsia="nl-NL"/>
              </w:rPr>
              <w:t>1e meting</w:t>
            </w:r>
          </w:p>
        </w:tc>
        <w:tc>
          <w:tcPr>
            <w:tcW w:w="960" w:type="dxa"/>
            <w:tcBorders>
              <w:top w:val="nil"/>
              <w:left w:val="nil"/>
              <w:bottom w:val="nil"/>
              <w:right w:val="nil"/>
            </w:tcBorders>
            <w:shd w:val="clear" w:color="auto" w:fill="auto"/>
            <w:noWrap/>
            <w:vAlign w:val="bottom"/>
            <w:hideMark/>
          </w:tcPr>
          <w:p w14:paraId="2B4C16AA" w14:textId="77777777" w:rsidR="00F00C92" w:rsidRPr="00F00C92" w:rsidRDefault="00F00C92" w:rsidP="00F00C92">
            <w:pPr>
              <w:spacing w:after="0" w:line="240" w:lineRule="auto"/>
              <w:rPr>
                <w:rFonts w:ascii="Calibri" w:eastAsia="Times New Roman" w:hAnsi="Calibri" w:cs="Calibri"/>
                <w:b/>
                <w:bCs/>
                <w:color w:val="000000"/>
                <w:lang w:eastAsia="nl-NL"/>
              </w:rPr>
            </w:pPr>
            <w:r w:rsidRPr="00F00C92">
              <w:rPr>
                <w:rFonts w:ascii="Calibri" w:eastAsia="Times New Roman" w:hAnsi="Calibri" w:cs="Calibri"/>
                <w:b/>
                <w:bCs/>
                <w:color w:val="000000"/>
                <w:lang w:eastAsia="nl-NL"/>
              </w:rPr>
              <w:t>Geslacht</w:t>
            </w:r>
          </w:p>
        </w:tc>
        <w:tc>
          <w:tcPr>
            <w:tcW w:w="960" w:type="dxa"/>
            <w:tcBorders>
              <w:top w:val="nil"/>
              <w:left w:val="nil"/>
              <w:bottom w:val="nil"/>
              <w:right w:val="nil"/>
            </w:tcBorders>
            <w:shd w:val="clear" w:color="auto" w:fill="auto"/>
            <w:noWrap/>
            <w:vAlign w:val="bottom"/>
            <w:hideMark/>
          </w:tcPr>
          <w:p w14:paraId="2B4C16AB" w14:textId="77777777" w:rsidR="00F00C92" w:rsidRPr="00F00C92" w:rsidRDefault="00F00C92" w:rsidP="00F00C92">
            <w:pPr>
              <w:spacing w:after="0" w:line="240" w:lineRule="auto"/>
              <w:rPr>
                <w:rFonts w:ascii="Calibri" w:eastAsia="Times New Roman" w:hAnsi="Calibri" w:cs="Calibri"/>
                <w:b/>
                <w:bCs/>
                <w:color w:val="000000"/>
                <w:lang w:eastAsia="nl-NL"/>
              </w:rPr>
            </w:pPr>
            <w:r w:rsidRPr="00F00C92">
              <w:rPr>
                <w:rFonts w:ascii="Calibri" w:eastAsia="Times New Roman" w:hAnsi="Calibri" w:cs="Calibri"/>
                <w:b/>
                <w:bCs/>
                <w:color w:val="000000"/>
                <w:lang w:eastAsia="nl-NL"/>
              </w:rPr>
              <w:t>Leeftijd</w:t>
            </w:r>
          </w:p>
        </w:tc>
        <w:tc>
          <w:tcPr>
            <w:tcW w:w="960" w:type="dxa"/>
            <w:tcBorders>
              <w:top w:val="nil"/>
              <w:left w:val="nil"/>
              <w:bottom w:val="nil"/>
              <w:right w:val="nil"/>
            </w:tcBorders>
            <w:shd w:val="clear" w:color="auto" w:fill="auto"/>
            <w:noWrap/>
            <w:vAlign w:val="bottom"/>
            <w:hideMark/>
          </w:tcPr>
          <w:p w14:paraId="2B4C16AC" w14:textId="77777777" w:rsidR="00F00C92" w:rsidRPr="00F00C92" w:rsidRDefault="00F00C92" w:rsidP="00F00C92">
            <w:pPr>
              <w:spacing w:after="0" w:line="240" w:lineRule="auto"/>
              <w:rPr>
                <w:rFonts w:ascii="Calibri" w:eastAsia="Times New Roman" w:hAnsi="Calibri" w:cs="Calibri"/>
                <w:b/>
                <w:bCs/>
                <w:color w:val="000000"/>
                <w:lang w:eastAsia="nl-NL"/>
              </w:rPr>
            </w:pPr>
            <w:r w:rsidRPr="00F00C92">
              <w:rPr>
                <w:rFonts w:ascii="Calibri" w:eastAsia="Times New Roman" w:hAnsi="Calibri" w:cs="Calibri"/>
                <w:b/>
                <w:bCs/>
                <w:color w:val="000000"/>
                <w:lang w:eastAsia="nl-NL"/>
              </w:rPr>
              <w:t>Gewicht</w:t>
            </w:r>
          </w:p>
        </w:tc>
        <w:tc>
          <w:tcPr>
            <w:tcW w:w="960" w:type="dxa"/>
            <w:tcBorders>
              <w:top w:val="nil"/>
              <w:left w:val="nil"/>
              <w:bottom w:val="nil"/>
              <w:right w:val="nil"/>
            </w:tcBorders>
            <w:shd w:val="clear" w:color="auto" w:fill="auto"/>
            <w:noWrap/>
            <w:vAlign w:val="bottom"/>
            <w:hideMark/>
          </w:tcPr>
          <w:p w14:paraId="2B4C16AD" w14:textId="77777777" w:rsidR="00F00C92" w:rsidRPr="00F00C92" w:rsidRDefault="00F00C92" w:rsidP="00F00C92">
            <w:pPr>
              <w:spacing w:after="0" w:line="240" w:lineRule="auto"/>
              <w:rPr>
                <w:rFonts w:ascii="Calibri" w:eastAsia="Times New Roman" w:hAnsi="Calibri" w:cs="Calibri"/>
                <w:b/>
                <w:bCs/>
                <w:color w:val="000000"/>
                <w:lang w:eastAsia="nl-NL"/>
              </w:rPr>
            </w:pPr>
            <w:r w:rsidRPr="00F00C92">
              <w:rPr>
                <w:rFonts w:ascii="Calibri" w:eastAsia="Times New Roman" w:hAnsi="Calibri" w:cs="Calibri"/>
                <w:b/>
                <w:bCs/>
                <w:color w:val="000000"/>
                <w:lang w:eastAsia="nl-NL"/>
              </w:rPr>
              <w:t>Lengte</w:t>
            </w:r>
          </w:p>
        </w:tc>
        <w:tc>
          <w:tcPr>
            <w:tcW w:w="960" w:type="dxa"/>
            <w:tcBorders>
              <w:top w:val="nil"/>
              <w:left w:val="nil"/>
              <w:bottom w:val="nil"/>
              <w:right w:val="nil"/>
            </w:tcBorders>
            <w:shd w:val="clear" w:color="auto" w:fill="auto"/>
            <w:noWrap/>
            <w:vAlign w:val="bottom"/>
            <w:hideMark/>
          </w:tcPr>
          <w:p w14:paraId="2B4C16AE" w14:textId="77777777" w:rsidR="00F00C92" w:rsidRPr="00F00C92" w:rsidRDefault="00F00C92" w:rsidP="00F00C92">
            <w:pPr>
              <w:spacing w:after="0" w:line="240" w:lineRule="auto"/>
              <w:rPr>
                <w:rFonts w:ascii="Calibri" w:eastAsia="Times New Roman" w:hAnsi="Calibri" w:cs="Calibri"/>
                <w:b/>
                <w:bCs/>
                <w:color w:val="000000"/>
                <w:lang w:eastAsia="nl-NL"/>
              </w:rPr>
            </w:pPr>
            <w:r w:rsidRPr="00F00C92">
              <w:rPr>
                <w:rFonts w:ascii="Calibri" w:eastAsia="Times New Roman" w:hAnsi="Calibri" w:cs="Calibri"/>
                <w:b/>
                <w:bCs/>
                <w:color w:val="000000"/>
                <w:lang w:eastAsia="nl-NL"/>
              </w:rPr>
              <w:t xml:space="preserve">BMI </w:t>
            </w:r>
          </w:p>
        </w:tc>
        <w:tc>
          <w:tcPr>
            <w:tcW w:w="960" w:type="dxa"/>
            <w:tcBorders>
              <w:top w:val="nil"/>
              <w:left w:val="nil"/>
              <w:bottom w:val="nil"/>
              <w:right w:val="nil"/>
            </w:tcBorders>
            <w:shd w:val="clear" w:color="auto" w:fill="auto"/>
            <w:noWrap/>
            <w:vAlign w:val="bottom"/>
            <w:hideMark/>
          </w:tcPr>
          <w:p w14:paraId="2B4C16AF" w14:textId="77777777" w:rsidR="00F00C92" w:rsidRPr="00F00C92" w:rsidRDefault="00F00C92" w:rsidP="00F00C92">
            <w:pPr>
              <w:spacing w:after="0" w:line="240" w:lineRule="auto"/>
              <w:rPr>
                <w:rFonts w:ascii="Calibri" w:eastAsia="Times New Roman" w:hAnsi="Calibri" w:cs="Calibri"/>
                <w:b/>
                <w:bCs/>
                <w:color w:val="000000"/>
                <w:lang w:eastAsia="nl-NL"/>
              </w:rPr>
            </w:pPr>
            <w:r w:rsidRPr="00F00C92">
              <w:rPr>
                <w:rFonts w:ascii="Calibri" w:eastAsia="Times New Roman" w:hAnsi="Calibri" w:cs="Calibri"/>
                <w:b/>
                <w:bCs/>
                <w:color w:val="000000"/>
                <w:lang w:eastAsia="nl-NL"/>
              </w:rPr>
              <w:t>2e meting</w:t>
            </w:r>
          </w:p>
        </w:tc>
        <w:tc>
          <w:tcPr>
            <w:tcW w:w="960" w:type="dxa"/>
            <w:tcBorders>
              <w:top w:val="nil"/>
              <w:left w:val="nil"/>
              <w:bottom w:val="nil"/>
              <w:right w:val="nil"/>
            </w:tcBorders>
            <w:shd w:val="clear" w:color="auto" w:fill="auto"/>
            <w:noWrap/>
            <w:vAlign w:val="bottom"/>
            <w:hideMark/>
          </w:tcPr>
          <w:p w14:paraId="2B4C16B0" w14:textId="77777777" w:rsidR="00F00C92" w:rsidRPr="00F00C92" w:rsidRDefault="00F00C92" w:rsidP="00F00C92">
            <w:pPr>
              <w:spacing w:after="0" w:line="240" w:lineRule="auto"/>
              <w:rPr>
                <w:rFonts w:ascii="Calibri" w:eastAsia="Times New Roman" w:hAnsi="Calibri" w:cs="Calibri"/>
                <w:b/>
                <w:bCs/>
                <w:color w:val="000000"/>
                <w:lang w:eastAsia="nl-NL"/>
              </w:rPr>
            </w:pPr>
            <w:r w:rsidRPr="00F00C92">
              <w:rPr>
                <w:rFonts w:ascii="Calibri" w:eastAsia="Times New Roman" w:hAnsi="Calibri" w:cs="Calibri"/>
                <w:b/>
                <w:bCs/>
                <w:color w:val="000000"/>
                <w:lang w:eastAsia="nl-NL"/>
              </w:rPr>
              <w:t>Leeftijd</w:t>
            </w:r>
          </w:p>
        </w:tc>
        <w:tc>
          <w:tcPr>
            <w:tcW w:w="960" w:type="dxa"/>
            <w:tcBorders>
              <w:top w:val="nil"/>
              <w:left w:val="nil"/>
              <w:bottom w:val="nil"/>
              <w:right w:val="nil"/>
            </w:tcBorders>
            <w:shd w:val="clear" w:color="auto" w:fill="auto"/>
            <w:noWrap/>
            <w:vAlign w:val="bottom"/>
            <w:hideMark/>
          </w:tcPr>
          <w:p w14:paraId="2B4C16B1" w14:textId="77777777" w:rsidR="00F00C92" w:rsidRPr="00F00C92" w:rsidRDefault="00F00C92" w:rsidP="00F00C92">
            <w:pPr>
              <w:spacing w:after="0" w:line="240" w:lineRule="auto"/>
              <w:rPr>
                <w:rFonts w:ascii="Calibri" w:eastAsia="Times New Roman" w:hAnsi="Calibri" w:cs="Calibri"/>
                <w:b/>
                <w:bCs/>
                <w:color w:val="000000"/>
                <w:lang w:eastAsia="nl-NL"/>
              </w:rPr>
            </w:pPr>
            <w:r w:rsidRPr="00F00C92">
              <w:rPr>
                <w:rFonts w:ascii="Calibri" w:eastAsia="Times New Roman" w:hAnsi="Calibri" w:cs="Calibri"/>
                <w:b/>
                <w:bCs/>
                <w:color w:val="000000"/>
                <w:lang w:eastAsia="nl-NL"/>
              </w:rPr>
              <w:t>Gewicht</w:t>
            </w:r>
          </w:p>
        </w:tc>
        <w:tc>
          <w:tcPr>
            <w:tcW w:w="960" w:type="dxa"/>
            <w:tcBorders>
              <w:top w:val="nil"/>
              <w:left w:val="nil"/>
              <w:bottom w:val="nil"/>
              <w:right w:val="nil"/>
            </w:tcBorders>
            <w:shd w:val="clear" w:color="auto" w:fill="auto"/>
            <w:noWrap/>
            <w:vAlign w:val="bottom"/>
            <w:hideMark/>
          </w:tcPr>
          <w:p w14:paraId="2B4C16B2" w14:textId="77777777" w:rsidR="00F00C92" w:rsidRPr="00F00C92" w:rsidRDefault="00F00C92" w:rsidP="00F00C92">
            <w:pPr>
              <w:spacing w:after="0" w:line="240" w:lineRule="auto"/>
              <w:rPr>
                <w:rFonts w:ascii="Calibri" w:eastAsia="Times New Roman" w:hAnsi="Calibri" w:cs="Calibri"/>
                <w:b/>
                <w:bCs/>
                <w:color w:val="000000"/>
                <w:lang w:eastAsia="nl-NL"/>
              </w:rPr>
            </w:pPr>
            <w:r w:rsidRPr="00F00C92">
              <w:rPr>
                <w:rFonts w:ascii="Calibri" w:eastAsia="Times New Roman" w:hAnsi="Calibri" w:cs="Calibri"/>
                <w:b/>
                <w:bCs/>
                <w:color w:val="000000"/>
                <w:lang w:eastAsia="nl-NL"/>
              </w:rPr>
              <w:t>Lengte</w:t>
            </w:r>
          </w:p>
        </w:tc>
        <w:tc>
          <w:tcPr>
            <w:tcW w:w="960" w:type="dxa"/>
            <w:tcBorders>
              <w:top w:val="nil"/>
              <w:left w:val="nil"/>
              <w:bottom w:val="nil"/>
              <w:right w:val="nil"/>
            </w:tcBorders>
            <w:shd w:val="clear" w:color="auto" w:fill="auto"/>
            <w:noWrap/>
            <w:vAlign w:val="bottom"/>
            <w:hideMark/>
          </w:tcPr>
          <w:p w14:paraId="2B4C16B3" w14:textId="77777777" w:rsidR="00F00C92" w:rsidRPr="00F00C92" w:rsidRDefault="00F00C92" w:rsidP="00F00C92">
            <w:pPr>
              <w:spacing w:after="0" w:line="240" w:lineRule="auto"/>
              <w:rPr>
                <w:rFonts w:ascii="Calibri" w:eastAsia="Times New Roman" w:hAnsi="Calibri" w:cs="Calibri"/>
                <w:b/>
                <w:bCs/>
                <w:color w:val="000000"/>
                <w:lang w:eastAsia="nl-NL"/>
              </w:rPr>
            </w:pPr>
            <w:r w:rsidRPr="00F00C92">
              <w:rPr>
                <w:rFonts w:ascii="Calibri" w:eastAsia="Times New Roman" w:hAnsi="Calibri" w:cs="Calibri"/>
                <w:b/>
                <w:bCs/>
                <w:color w:val="000000"/>
                <w:lang w:eastAsia="nl-NL"/>
              </w:rPr>
              <w:t>BMI</w:t>
            </w:r>
          </w:p>
        </w:tc>
      </w:tr>
      <w:tr w:rsidR="00F00C92" w:rsidRPr="00F00C92" w14:paraId="2B4C16C0" w14:textId="77777777" w:rsidTr="00F00C92">
        <w:trPr>
          <w:trHeight w:val="300"/>
        </w:trPr>
        <w:tc>
          <w:tcPr>
            <w:tcW w:w="960" w:type="dxa"/>
            <w:tcBorders>
              <w:top w:val="nil"/>
              <w:left w:val="nil"/>
              <w:bottom w:val="nil"/>
              <w:right w:val="nil"/>
            </w:tcBorders>
            <w:shd w:val="clear" w:color="auto" w:fill="auto"/>
            <w:noWrap/>
            <w:vAlign w:val="bottom"/>
            <w:hideMark/>
          </w:tcPr>
          <w:p w14:paraId="2B4C16B5"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6B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meisje</w:t>
            </w:r>
          </w:p>
        </w:tc>
        <w:tc>
          <w:tcPr>
            <w:tcW w:w="960" w:type="dxa"/>
            <w:tcBorders>
              <w:top w:val="nil"/>
              <w:left w:val="nil"/>
              <w:bottom w:val="nil"/>
              <w:right w:val="nil"/>
            </w:tcBorders>
            <w:shd w:val="clear" w:color="auto" w:fill="auto"/>
            <w:noWrap/>
            <w:vAlign w:val="bottom"/>
            <w:hideMark/>
          </w:tcPr>
          <w:p w14:paraId="2B4C16B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9--10</w:t>
            </w:r>
          </w:p>
        </w:tc>
        <w:tc>
          <w:tcPr>
            <w:tcW w:w="960" w:type="dxa"/>
            <w:tcBorders>
              <w:top w:val="nil"/>
              <w:left w:val="nil"/>
              <w:bottom w:val="nil"/>
              <w:right w:val="nil"/>
            </w:tcBorders>
            <w:shd w:val="clear" w:color="auto" w:fill="auto"/>
            <w:noWrap/>
            <w:vAlign w:val="bottom"/>
            <w:hideMark/>
          </w:tcPr>
          <w:p w14:paraId="2B4C16B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45.3</w:t>
            </w:r>
          </w:p>
        </w:tc>
        <w:tc>
          <w:tcPr>
            <w:tcW w:w="960" w:type="dxa"/>
            <w:tcBorders>
              <w:top w:val="nil"/>
              <w:left w:val="nil"/>
              <w:bottom w:val="nil"/>
              <w:right w:val="nil"/>
            </w:tcBorders>
            <w:shd w:val="clear" w:color="auto" w:fill="auto"/>
            <w:noWrap/>
            <w:vAlign w:val="bottom"/>
            <w:hideMark/>
          </w:tcPr>
          <w:p w14:paraId="2B4C16B9"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1.51</w:t>
            </w:r>
          </w:p>
        </w:tc>
        <w:tc>
          <w:tcPr>
            <w:tcW w:w="960" w:type="dxa"/>
            <w:tcBorders>
              <w:top w:val="nil"/>
              <w:left w:val="nil"/>
              <w:bottom w:val="nil"/>
              <w:right w:val="nil"/>
            </w:tcBorders>
            <w:shd w:val="clear" w:color="auto" w:fill="auto"/>
            <w:noWrap/>
            <w:vAlign w:val="bottom"/>
            <w:hideMark/>
          </w:tcPr>
          <w:p w14:paraId="2B4C16B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19.74</w:t>
            </w:r>
          </w:p>
        </w:tc>
        <w:tc>
          <w:tcPr>
            <w:tcW w:w="960" w:type="dxa"/>
            <w:tcBorders>
              <w:top w:val="nil"/>
              <w:left w:val="nil"/>
              <w:bottom w:val="nil"/>
              <w:right w:val="nil"/>
            </w:tcBorders>
            <w:shd w:val="clear" w:color="auto" w:fill="auto"/>
            <w:noWrap/>
            <w:vAlign w:val="bottom"/>
            <w:hideMark/>
          </w:tcPr>
          <w:p w14:paraId="2B4C16BB"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6B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10--1</w:t>
            </w:r>
          </w:p>
        </w:tc>
        <w:tc>
          <w:tcPr>
            <w:tcW w:w="960" w:type="dxa"/>
            <w:tcBorders>
              <w:top w:val="nil"/>
              <w:left w:val="nil"/>
              <w:bottom w:val="nil"/>
              <w:right w:val="nil"/>
            </w:tcBorders>
            <w:shd w:val="clear" w:color="auto" w:fill="auto"/>
            <w:noWrap/>
            <w:vAlign w:val="bottom"/>
            <w:hideMark/>
          </w:tcPr>
          <w:p w14:paraId="2B4C16BD"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44.4</w:t>
            </w:r>
          </w:p>
        </w:tc>
        <w:tc>
          <w:tcPr>
            <w:tcW w:w="960" w:type="dxa"/>
            <w:tcBorders>
              <w:top w:val="nil"/>
              <w:left w:val="nil"/>
              <w:bottom w:val="nil"/>
              <w:right w:val="nil"/>
            </w:tcBorders>
            <w:shd w:val="clear" w:color="auto" w:fill="auto"/>
            <w:noWrap/>
            <w:vAlign w:val="bottom"/>
            <w:hideMark/>
          </w:tcPr>
          <w:p w14:paraId="2B4C16B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1.54</w:t>
            </w:r>
          </w:p>
        </w:tc>
        <w:tc>
          <w:tcPr>
            <w:tcW w:w="960" w:type="dxa"/>
            <w:tcBorders>
              <w:top w:val="nil"/>
              <w:left w:val="nil"/>
              <w:bottom w:val="nil"/>
              <w:right w:val="nil"/>
            </w:tcBorders>
            <w:shd w:val="clear" w:color="auto" w:fill="auto"/>
            <w:noWrap/>
            <w:vAlign w:val="bottom"/>
            <w:hideMark/>
          </w:tcPr>
          <w:p w14:paraId="2B4C16B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18.55</w:t>
            </w:r>
          </w:p>
        </w:tc>
      </w:tr>
      <w:tr w:rsidR="00F00C92" w:rsidRPr="00F00C92" w14:paraId="2B4C16CC" w14:textId="77777777" w:rsidTr="00F00C92">
        <w:trPr>
          <w:trHeight w:val="300"/>
        </w:trPr>
        <w:tc>
          <w:tcPr>
            <w:tcW w:w="960" w:type="dxa"/>
            <w:tcBorders>
              <w:top w:val="nil"/>
              <w:left w:val="nil"/>
              <w:bottom w:val="nil"/>
              <w:right w:val="nil"/>
            </w:tcBorders>
            <w:shd w:val="clear" w:color="auto" w:fill="auto"/>
            <w:noWrap/>
            <w:vAlign w:val="bottom"/>
            <w:hideMark/>
          </w:tcPr>
          <w:p w14:paraId="2B4C16C1"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6C2" w14:textId="77777777" w:rsidR="00F00C92" w:rsidRPr="00F00C92" w:rsidRDefault="00F00C92" w:rsidP="00F00C92">
            <w:pPr>
              <w:spacing w:after="0" w:line="240" w:lineRule="auto"/>
              <w:rPr>
                <w:rFonts w:ascii="Calibri" w:eastAsia="Times New Roman" w:hAnsi="Calibri" w:cs="Calibri"/>
                <w:color w:val="FF0000"/>
                <w:lang w:eastAsia="nl-NL"/>
              </w:rPr>
            </w:pPr>
            <w:r w:rsidRPr="00F00C92">
              <w:rPr>
                <w:rFonts w:ascii="Calibri" w:eastAsia="Times New Roman" w:hAnsi="Calibri" w:cs="Calibri"/>
                <w:color w:val="FF0000"/>
                <w:lang w:eastAsia="nl-NL"/>
              </w:rPr>
              <w:t xml:space="preserve">jongen </w:t>
            </w:r>
          </w:p>
        </w:tc>
        <w:tc>
          <w:tcPr>
            <w:tcW w:w="960" w:type="dxa"/>
            <w:tcBorders>
              <w:top w:val="nil"/>
              <w:left w:val="nil"/>
              <w:bottom w:val="nil"/>
              <w:right w:val="nil"/>
            </w:tcBorders>
            <w:shd w:val="clear" w:color="auto" w:fill="auto"/>
            <w:noWrap/>
            <w:vAlign w:val="bottom"/>
            <w:hideMark/>
          </w:tcPr>
          <w:p w14:paraId="2B4C16C3" w14:textId="77777777" w:rsidR="00F00C92" w:rsidRPr="00F00C92" w:rsidRDefault="00F00C92" w:rsidP="00F00C92">
            <w:pPr>
              <w:spacing w:after="0" w:line="240" w:lineRule="auto"/>
              <w:rPr>
                <w:rFonts w:ascii="Calibri" w:eastAsia="Times New Roman" w:hAnsi="Calibri" w:cs="Calibri"/>
                <w:color w:val="FF0000"/>
                <w:lang w:eastAsia="nl-NL"/>
              </w:rPr>
            </w:pPr>
            <w:r w:rsidRPr="00F00C92">
              <w:rPr>
                <w:rFonts w:ascii="Calibri" w:eastAsia="Times New Roman" w:hAnsi="Calibri" w:cs="Calibri"/>
                <w:color w:val="FF0000"/>
                <w:lang w:eastAsia="nl-NL"/>
              </w:rPr>
              <w:t>10--3</w:t>
            </w:r>
          </w:p>
        </w:tc>
        <w:tc>
          <w:tcPr>
            <w:tcW w:w="960" w:type="dxa"/>
            <w:tcBorders>
              <w:top w:val="nil"/>
              <w:left w:val="nil"/>
              <w:bottom w:val="nil"/>
              <w:right w:val="nil"/>
            </w:tcBorders>
            <w:shd w:val="clear" w:color="auto" w:fill="auto"/>
            <w:noWrap/>
            <w:vAlign w:val="bottom"/>
            <w:hideMark/>
          </w:tcPr>
          <w:p w14:paraId="2B4C16C4" w14:textId="77777777" w:rsidR="00F00C92" w:rsidRPr="00F00C92" w:rsidRDefault="00F00C92" w:rsidP="00F00C92">
            <w:pPr>
              <w:spacing w:after="0" w:line="240" w:lineRule="auto"/>
              <w:rPr>
                <w:rFonts w:ascii="Calibri" w:eastAsia="Times New Roman" w:hAnsi="Calibri" w:cs="Calibri"/>
                <w:color w:val="FF0000"/>
                <w:lang w:eastAsia="nl-NL"/>
              </w:rPr>
            </w:pPr>
            <w:r w:rsidRPr="00F00C92">
              <w:rPr>
                <w:rFonts w:ascii="Calibri" w:eastAsia="Times New Roman" w:hAnsi="Calibri" w:cs="Calibri"/>
                <w:color w:val="FF0000"/>
                <w:lang w:eastAsia="nl-NL"/>
              </w:rPr>
              <w:t>56.3</w:t>
            </w:r>
          </w:p>
        </w:tc>
        <w:tc>
          <w:tcPr>
            <w:tcW w:w="960" w:type="dxa"/>
            <w:tcBorders>
              <w:top w:val="nil"/>
              <w:left w:val="nil"/>
              <w:bottom w:val="nil"/>
              <w:right w:val="nil"/>
            </w:tcBorders>
            <w:shd w:val="clear" w:color="auto" w:fill="auto"/>
            <w:noWrap/>
            <w:vAlign w:val="bottom"/>
            <w:hideMark/>
          </w:tcPr>
          <w:p w14:paraId="2B4C16C5" w14:textId="77777777" w:rsidR="00F00C92" w:rsidRPr="00F00C92" w:rsidRDefault="00F00C92" w:rsidP="00F00C92">
            <w:pPr>
              <w:spacing w:after="0" w:line="240" w:lineRule="auto"/>
              <w:rPr>
                <w:rFonts w:ascii="Calibri" w:eastAsia="Times New Roman" w:hAnsi="Calibri" w:cs="Calibri"/>
                <w:color w:val="FF0000"/>
                <w:lang w:eastAsia="nl-NL"/>
              </w:rPr>
            </w:pPr>
            <w:r w:rsidRPr="00F00C92">
              <w:rPr>
                <w:rFonts w:ascii="Calibri" w:eastAsia="Times New Roman" w:hAnsi="Calibri" w:cs="Calibri"/>
                <w:color w:val="FF0000"/>
                <w:lang w:eastAsia="nl-NL"/>
              </w:rPr>
              <w:t>1.47</w:t>
            </w:r>
          </w:p>
        </w:tc>
        <w:tc>
          <w:tcPr>
            <w:tcW w:w="960" w:type="dxa"/>
            <w:tcBorders>
              <w:top w:val="nil"/>
              <w:left w:val="nil"/>
              <w:bottom w:val="nil"/>
              <w:right w:val="nil"/>
            </w:tcBorders>
            <w:shd w:val="clear" w:color="auto" w:fill="auto"/>
            <w:noWrap/>
            <w:vAlign w:val="bottom"/>
            <w:hideMark/>
          </w:tcPr>
          <w:p w14:paraId="2B4C16C6" w14:textId="77777777" w:rsidR="00F00C92" w:rsidRPr="00F00C92" w:rsidRDefault="00F00C92" w:rsidP="00F00C92">
            <w:pPr>
              <w:spacing w:after="0" w:line="240" w:lineRule="auto"/>
              <w:rPr>
                <w:rFonts w:ascii="Calibri" w:eastAsia="Times New Roman" w:hAnsi="Calibri" w:cs="Calibri"/>
                <w:color w:val="FF0000"/>
                <w:lang w:eastAsia="nl-NL"/>
              </w:rPr>
            </w:pPr>
            <w:r w:rsidRPr="00F00C92">
              <w:rPr>
                <w:rFonts w:ascii="Calibri" w:eastAsia="Times New Roman" w:hAnsi="Calibri" w:cs="Calibri"/>
                <w:color w:val="FF0000"/>
                <w:lang w:eastAsia="nl-NL"/>
              </w:rPr>
              <w:t>25.92</w:t>
            </w:r>
          </w:p>
        </w:tc>
        <w:tc>
          <w:tcPr>
            <w:tcW w:w="960" w:type="dxa"/>
            <w:tcBorders>
              <w:top w:val="nil"/>
              <w:left w:val="nil"/>
              <w:bottom w:val="nil"/>
              <w:right w:val="nil"/>
            </w:tcBorders>
            <w:shd w:val="clear" w:color="auto" w:fill="auto"/>
            <w:noWrap/>
            <w:vAlign w:val="bottom"/>
            <w:hideMark/>
          </w:tcPr>
          <w:p w14:paraId="2B4C16C7"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6C8"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10--6</w:t>
            </w:r>
          </w:p>
        </w:tc>
        <w:tc>
          <w:tcPr>
            <w:tcW w:w="960" w:type="dxa"/>
            <w:tcBorders>
              <w:top w:val="nil"/>
              <w:left w:val="nil"/>
              <w:bottom w:val="nil"/>
              <w:right w:val="nil"/>
            </w:tcBorders>
            <w:shd w:val="clear" w:color="auto" w:fill="auto"/>
            <w:noWrap/>
            <w:vAlign w:val="bottom"/>
            <w:hideMark/>
          </w:tcPr>
          <w:p w14:paraId="2B4C16C9"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57.1</w:t>
            </w:r>
          </w:p>
        </w:tc>
        <w:tc>
          <w:tcPr>
            <w:tcW w:w="960" w:type="dxa"/>
            <w:tcBorders>
              <w:top w:val="nil"/>
              <w:left w:val="nil"/>
              <w:bottom w:val="nil"/>
              <w:right w:val="nil"/>
            </w:tcBorders>
            <w:shd w:val="clear" w:color="auto" w:fill="auto"/>
            <w:noWrap/>
            <w:vAlign w:val="bottom"/>
            <w:hideMark/>
          </w:tcPr>
          <w:p w14:paraId="2B4C16CA"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1.50</w:t>
            </w:r>
          </w:p>
        </w:tc>
        <w:tc>
          <w:tcPr>
            <w:tcW w:w="960" w:type="dxa"/>
            <w:tcBorders>
              <w:top w:val="nil"/>
              <w:left w:val="nil"/>
              <w:bottom w:val="nil"/>
              <w:right w:val="nil"/>
            </w:tcBorders>
            <w:shd w:val="clear" w:color="auto" w:fill="auto"/>
            <w:noWrap/>
            <w:vAlign w:val="bottom"/>
            <w:hideMark/>
          </w:tcPr>
          <w:p w14:paraId="2B4C16CB"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25.33</w:t>
            </w:r>
          </w:p>
        </w:tc>
      </w:tr>
      <w:tr w:rsidR="00F00C92" w:rsidRPr="00F00C92" w14:paraId="2B4C16D8" w14:textId="77777777" w:rsidTr="00F00C92">
        <w:trPr>
          <w:trHeight w:val="300"/>
        </w:trPr>
        <w:tc>
          <w:tcPr>
            <w:tcW w:w="960" w:type="dxa"/>
            <w:tcBorders>
              <w:top w:val="nil"/>
              <w:left w:val="nil"/>
              <w:bottom w:val="nil"/>
              <w:right w:val="nil"/>
            </w:tcBorders>
            <w:shd w:val="clear" w:color="auto" w:fill="auto"/>
            <w:noWrap/>
            <w:vAlign w:val="bottom"/>
            <w:hideMark/>
          </w:tcPr>
          <w:p w14:paraId="2B4C16CD"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6C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jongen </w:t>
            </w:r>
          </w:p>
        </w:tc>
        <w:tc>
          <w:tcPr>
            <w:tcW w:w="960" w:type="dxa"/>
            <w:tcBorders>
              <w:top w:val="nil"/>
              <w:left w:val="nil"/>
              <w:bottom w:val="nil"/>
              <w:right w:val="nil"/>
            </w:tcBorders>
            <w:shd w:val="clear" w:color="auto" w:fill="auto"/>
            <w:noWrap/>
            <w:vAlign w:val="bottom"/>
            <w:hideMark/>
          </w:tcPr>
          <w:p w14:paraId="2B4C16C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10--1</w:t>
            </w:r>
          </w:p>
        </w:tc>
        <w:tc>
          <w:tcPr>
            <w:tcW w:w="960" w:type="dxa"/>
            <w:tcBorders>
              <w:top w:val="nil"/>
              <w:left w:val="nil"/>
              <w:bottom w:val="nil"/>
              <w:right w:val="nil"/>
            </w:tcBorders>
            <w:shd w:val="clear" w:color="auto" w:fill="auto"/>
            <w:noWrap/>
            <w:vAlign w:val="bottom"/>
            <w:hideMark/>
          </w:tcPr>
          <w:p w14:paraId="2B4C16D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33.4</w:t>
            </w:r>
          </w:p>
        </w:tc>
        <w:tc>
          <w:tcPr>
            <w:tcW w:w="960" w:type="dxa"/>
            <w:tcBorders>
              <w:top w:val="nil"/>
              <w:left w:val="nil"/>
              <w:bottom w:val="nil"/>
              <w:right w:val="nil"/>
            </w:tcBorders>
            <w:shd w:val="clear" w:color="auto" w:fill="auto"/>
            <w:noWrap/>
            <w:vAlign w:val="bottom"/>
            <w:hideMark/>
          </w:tcPr>
          <w:p w14:paraId="2B4C16D1"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1.42</w:t>
            </w:r>
          </w:p>
        </w:tc>
        <w:tc>
          <w:tcPr>
            <w:tcW w:w="960" w:type="dxa"/>
            <w:tcBorders>
              <w:top w:val="nil"/>
              <w:left w:val="nil"/>
              <w:bottom w:val="nil"/>
              <w:right w:val="nil"/>
            </w:tcBorders>
            <w:shd w:val="clear" w:color="auto" w:fill="auto"/>
            <w:noWrap/>
            <w:vAlign w:val="bottom"/>
            <w:hideMark/>
          </w:tcPr>
          <w:p w14:paraId="2B4C16D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16.37</w:t>
            </w:r>
          </w:p>
        </w:tc>
        <w:tc>
          <w:tcPr>
            <w:tcW w:w="960" w:type="dxa"/>
            <w:tcBorders>
              <w:top w:val="nil"/>
              <w:left w:val="nil"/>
              <w:bottom w:val="nil"/>
              <w:right w:val="nil"/>
            </w:tcBorders>
            <w:shd w:val="clear" w:color="auto" w:fill="auto"/>
            <w:noWrap/>
            <w:vAlign w:val="bottom"/>
            <w:hideMark/>
          </w:tcPr>
          <w:p w14:paraId="2B4C16D3"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6D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10--4</w:t>
            </w:r>
          </w:p>
        </w:tc>
        <w:tc>
          <w:tcPr>
            <w:tcW w:w="960" w:type="dxa"/>
            <w:tcBorders>
              <w:top w:val="nil"/>
              <w:left w:val="nil"/>
              <w:bottom w:val="nil"/>
              <w:right w:val="nil"/>
            </w:tcBorders>
            <w:shd w:val="clear" w:color="auto" w:fill="auto"/>
            <w:noWrap/>
            <w:vAlign w:val="bottom"/>
            <w:hideMark/>
          </w:tcPr>
          <w:p w14:paraId="2B4C16D5"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33.5</w:t>
            </w:r>
          </w:p>
        </w:tc>
        <w:tc>
          <w:tcPr>
            <w:tcW w:w="960" w:type="dxa"/>
            <w:tcBorders>
              <w:top w:val="nil"/>
              <w:left w:val="nil"/>
              <w:bottom w:val="nil"/>
              <w:right w:val="nil"/>
            </w:tcBorders>
            <w:shd w:val="clear" w:color="auto" w:fill="auto"/>
            <w:noWrap/>
            <w:vAlign w:val="bottom"/>
            <w:hideMark/>
          </w:tcPr>
          <w:p w14:paraId="2B4C16D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1.44</w:t>
            </w:r>
          </w:p>
        </w:tc>
        <w:tc>
          <w:tcPr>
            <w:tcW w:w="960" w:type="dxa"/>
            <w:tcBorders>
              <w:top w:val="nil"/>
              <w:left w:val="nil"/>
              <w:bottom w:val="nil"/>
              <w:right w:val="nil"/>
            </w:tcBorders>
            <w:shd w:val="clear" w:color="auto" w:fill="auto"/>
            <w:noWrap/>
            <w:vAlign w:val="bottom"/>
            <w:hideMark/>
          </w:tcPr>
          <w:p w14:paraId="2B4C16D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16.40</w:t>
            </w:r>
          </w:p>
        </w:tc>
      </w:tr>
      <w:tr w:rsidR="00F00C92" w:rsidRPr="00F00C92" w14:paraId="2B4C16E4" w14:textId="77777777" w:rsidTr="00F00C92">
        <w:trPr>
          <w:trHeight w:val="300"/>
        </w:trPr>
        <w:tc>
          <w:tcPr>
            <w:tcW w:w="960" w:type="dxa"/>
            <w:tcBorders>
              <w:top w:val="nil"/>
              <w:left w:val="nil"/>
              <w:bottom w:val="nil"/>
              <w:right w:val="nil"/>
            </w:tcBorders>
            <w:shd w:val="clear" w:color="auto" w:fill="auto"/>
            <w:noWrap/>
            <w:vAlign w:val="bottom"/>
            <w:hideMark/>
          </w:tcPr>
          <w:p w14:paraId="2B4C16D9"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6D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jongen </w:t>
            </w:r>
          </w:p>
        </w:tc>
        <w:tc>
          <w:tcPr>
            <w:tcW w:w="960" w:type="dxa"/>
            <w:tcBorders>
              <w:top w:val="nil"/>
              <w:left w:val="nil"/>
              <w:bottom w:val="nil"/>
              <w:right w:val="nil"/>
            </w:tcBorders>
            <w:shd w:val="clear" w:color="auto" w:fill="auto"/>
            <w:noWrap/>
            <w:vAlign w:val="bottom"/>
            <w:hideMark/>
          </w:tcPr>
          <w:p w14:paraId="2B4C16DB"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10--6</w:t>
            </w:r>
          </w:p>
        </w:tc>
        <w:tc>
          <w:tcPr>
            <w:tcW w:w="960" w:type="dxa"/>
            <w:tcBorders>
              <w:top w:val="nil"/>
              <w:left w:val="nil"/>
              <w:bottom w:val="nil"/>
              <w:right w:val="nil"/>
            </w:tcBorders>
            <w:shd w:val="clear" w:color="auto" w:fill="auto"/>
            <w:noWrap/>
            <w:vAlign w:val="bottom"/>
            <w:hideMark/>
          </w:tcPr>
          <w:p w14:paraId="2B4C16D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28.3</w:t>
            </w:r>
          </w:p>
        </w:tc>
        <w:tc>
          <w:tcPr>
            <w:tcW w:w="960" w:type="dxa"/>
            <w:tcBorders>
              <w:top w:val="nil"/>
              <w:left w:val="nil"/>
              <w:bottom w:val="nil"/>
              <w:right w:val="nil"/>
            </w:tcBorders>
            <w:shd w:val="clear" w:color="auto" w:fill="auto"/>
            <w:noWrap/>
            <w:vAlign w:val="bottom"/>
            <w:hideMark/>
          </w:tcPr>
          <w:p w14:paraId="2B4C16DD"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1.37</w:t>
            </w:r>
          </w:p>
        </w:tc>
        <w:tc>
          <w:tcPr>
            <w:tcW w:w="960" w:type="dxa"/>
            <w:tcBorders>
              <w:top w:val="nil"/>
              <w:left w:val="nil"/>
              <w:bottom w:val="nil"/>
              <w:right w:val="nil"/>
            </w:tcBorders>
            <w:shd w:val="clear" w:color="auto" w:fill="auto"/>
            <w:noWrap/>
            <w:vAlign w:val="bottom"/>
            <w:hideMark/>
          </w:tcPr>
          <w:p w14:paraId="2B4C16D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14.92</w:t>
            </w:r>
          </w:p>
        </w:tc>
        <w:tc>
          <w:tcPr>
            <w:tcW w:w="960" w:type="dxa"/>
            <w:tcBorders>
              <w:top w:val="nil"/>
              <w:left w:val="nil"/>
              <w:bottom w:val="nil"/>
              <w:right w:val="nil"/>
            </w:tcBorders>
            <w:shd w:val="clear" w:color="auto" w:fill="auto"/>
            <w:noWrap/>
            <w:vAlign w:val="bottom"/>
            <w:hideMark/>
          </w:tcPr>
          <w:p w14:paraId="2B4C16DF"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6E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10--9</w:t>
            </w:r>
          </w:p>
        </w:tc>
        <w:tc>
          <w:tcPr>
            <w:tcW w:w="960" w:type="dxa"/>
            <w:tcBorders>
              <w:top w:val="nil"/>
              <w:left w:val="nil"/>
              <w:bottom w:val="nil"/>
              <w:right w:val="nil"/>
            </w:tcBorders>
            <w:shd w:val="clear" w:color="auto" w:fill="auto"/>
            <w:noWrap/>
            <w:vAlign w:val="bottom"/>
            <w:hideMark/>
          </w:tcPr>
          <w:p w14:paraId="2B4C16E1"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28.6</w:t>
            </w:r>
          </w:p>
        </w:tc>
        <w:tc>
          <w:tcPr>
            <w:tcW w:w="960" w:type="dxa"/>
            <w:tcBorders>
              <w:top w:val="nil"/>
              <w:left w:val="nil"/>
              <w:bottom w:val="nil"/>
              <w:right w:val="nil"/>
            </w:tcBorders>
            <w:shd w:val="clear" w:color="auto" w:fill="auto"/>
            <w:noWrap/>
            <w:vAlign w:val="bottom"/>
            <w:hideMark/>
          </w:tcPr>
          <w:p w14:paraId="2B4C16E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1.39</w:t>
            </w:r>
          </w:p>
        </w:tc>
        <w:tc>
          <w:tcPr>
            <w:tcW w:w="960" w:type="dxa"/>
            <w:tcBorders>
              <w:top w:val="nil"/>
              <w:left w:val="nil"/>
              <w:bottom w:val="nil"/>
              <w:right w:val="nil"/>
            </w:tcBorders>
            <w:shd w:val="clear" w:color="auto" w:fill="auto"/>
            <w:noWrap/>
            <w:vAlign w:val="bottom"/>
            <w:hideMark/>
          </w:tcPr>
          <w:p w14:paraId="2B4C16E3"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15.01</w:t>
            </w:r>
          </w:p>
        </w:tc>
      </w:tr>
      <w:tr w:rsidR="00F00C92" w:rsidRPr="00F00C92" w14:paraId="2B4C16F0" w14:textId="77777777" w:rsidTr="00F00C92">
        <w:trPr>
          <w:trHeight w:val="300"/>
        </w:trPr>
        <w:tc>
          <w:tcPr>
            <w:tcW w:w="960" w:type="dxa"/>
            <w:tcBorders>
              <w:top w:val="nil"/>
              <w:left w:val="nil"/>
              <w:bottom w:val="nil"/>
              <w:right w:val="nil"/>
            </w:tcBorders>
            <w:shd w:val="clear" w:color="auto" w:fill="auto"/>
            <w:noWrap/>
            <w:vAlign w:val="bottom"/>
            <w:hideMark/>
          </w:tcPr>
          <w:p w14:paraId="2B4C16E5"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6E6" w14:textId="77777777" w:rsidR="00F00C92" w:rsidRPr="00F00C92" w:rsidRDefault="00F00C92" w:rsidP="00F00C92">
            <w:pPr>
              <w:spacing w:after="0" w:line="240" w:lineRule="auto"/>
              <w:rPr>
                <w:rFonts w:ascii="Calibri" w:eastAsia="Times New Roman" w:hAnsi="Calibri" w:cs="Calibri"/>
                <w:color w:val="FFC000"/>
                <w:lang w:eastAsia="nl-NL"/>
              </w:rPr>
            </w:pPr>
            <w:r w:rsidRPr="00F00C92">
              <w:rPr>
                <w:rFonts w:ascii="Calibri" w:eastAsia="Times New Roman" w:hAnsi="Calibri" w:cs="Calibri"/>
                <w:color w:val="FFC000"/>
                <w:lang w:eastAsia="nl-NL"/>
              </w:rPr>
              <w:t>meisje</w:t>
            </w:r>
          </w:p>
        </w:tc>
        <w:tc>
          <w:tcPr>
            <w:tcW w:w="960" w:type="dxa"/>
            <w:tcBorders>
              <w:top w:val="nil"/>
              <w:left w:val="nil"/>
              <w:bottom w:val="nil"/>
              <w:right w:val="nil"/>
            </w:tcBorders>
            <w:shd w:val="clear" w:color="auto" w:fill="auto"/>
            <w:noWrap/>
            <w:vAlign w:val="bottom"/>
            <w:hideMark/>
          </w:tcPr>
          <w:p w14:paraId="2B4C16E7" w14:textId="77777777" w:rsidR="00F00C92" w:rsidRPr="00F00C92" w:rsidRDefault="00F00C92" w:rsidP="00F00C92">
            <w:pPr>
              <w:spacing w:after="0" w:line="240" w:lineRule="auto"/>
              <w:rPr>
                <w:rFonts w:ascii="Calibri" w:eastAsia="Times New Roman" w:hAnsi="Calibri" w:cs="Calibri"/>
                <w:color w:val="FFC000"/>
                <w:lang w:eastAsia="nl-NL"/>
              </w:rPr>
            </w:pPr>
            <w:r w:rsidRPr="00F00C92">
              <w:rPr>
                <w:rFonts w:ascii="Calibri" w:eastAsia="Times New Roman" w:hAnsi="Calibri" w:cs="Calibri"/>
                <w:color w:val="FFC000"/>
                <w:lang w:eastAsia="nl-NL"/>
              </w:rPr>
              <w:t>10--5</w:t>
            </w:r>
          </w:p>
        </w:tc>
        <w:tc>
          <w:tcPr>
            <w:tcW w:w="960" w:type="dxa"/>
            <w:tcBorders>
              <w:top w:val="nil"/>
              <w:left w:val="nil"/>
              <w:bottom w:val="nil"/>
              <w:right w:val="nil"/>
            </w:tcBorders>
            <w:shd w:val="clear" w:color="auto" w:fill="auto"/>
            <w:noWrap/>
            <w:vAlign w:val="bottom"/>
            <w:hideMark/>
          </w:tcPr>
          <w:p w14:paraId="2B4C16E8" w14:textId="77777777" w:rsidR="00F00C92" w:rsidRPr="00F00C92" w:rsidRDefault="00F00C92" w:rsidP="00F00C92">
            <w:pPr>
              <w:spacing w:after="0" w:line="240" w:lineRule="auto"/>
              <w:rPr>
                <w:rFonts w:ascii="Calibri" w:eastAsia="Times New Roman" w:hAnsi="Calibri" w:cs="Calibri"/>
                <w:color w:val="FFC000"/>
                <w:lang w:eastAsia="nl-NL"/>
              </w:rPr>
            </w:pPr>
            <w:r w:rsidRPr="00F00C92">
              <w:rPr>
                <w:rFonts w:ascii="Calibri" w:eastAsia="Times New Roman" w:hAnsi="Calibri" w:cs="Calibri"/>
                <w:color w:val="FFC000"/>
                <w:lang w:eastAsia="nl-NL"/>
              </w:rPr>
              <w:t>43.9</w:t>
            </w:r>
          </w:p>
        </w:tc>
        <w:tc>
          <w:tcPr>
            <w:tcW w:w="960" w:type="dxa"/>
            <w:tcBorders>
              <w:top w:val="nil"/>
              <w:left w:val="nil"/>
              <w:bottom w:val="nil"/>
              <w:right w:val="nil"/>
            </w:tcBorders>
            <w:shd w:val="clear" w:color="auto" w:fill="auto"/>
            <w:noWrap/>
            <w:vAlign w:val="bottom"/>
            <w:hideMark/>
          </w:tcPr>
          <w:p w14:paraId="2B4C16E9" w14:textId="77777777" w:rsidR="00F00C92" w:rsidRPr="00F00C92" w:rsidRDefault="00F00C92" w:rsidP="00F00C92">
            <w:pPr>
              <w:spacing w:after="0" w:line="240" w:lineRule="auto"/>
              <w:rPr>
                <w:rFonts w:ascii="Calibri" w:eastAsia="Times New Roman" w:hAnsi="Calibri" w:cs="Calibri"/>
                <w:color w:val="FFC000"/>
                <w:lang w:eastAsia="nl-NL"/>
              </w:rPr>
            </w:pPr>
            <w:r w:rsidRPr="00F00C92">
              <w:rPr>
                <w:rFonts w:ascii="Calibri" w:eastAsia="Times New Roman" w:hAnsi="Calibri" w:cs="Calibri"/>
                <w:color w:val="FFC000"/>
                <w:lang w:eastAsia="nl-NL"/>
              </w:rPr>
              <w:t>1.44</w:t>
            </w:r>
          </w:p>
        </w:tc>
        <w:tc>
          <w:tcPr>
            <w:tcW w:w="960" w:type="dxa"/>
            <w:tcBorders>
              <w:top w:val="nil"/>
              <w:left w:val="nil"/>
              <w:bottom w:val="nil"/>
              <w:right w:val="nil"/>
            </w:tcBorders>
            <w:shd w:val="clear" w:color="auto" w:fill="auto"/>
            <w:noWrap/>
            <w:vAlign w:val="bottom"/>
            <w:hideMark/>
          </w:tcPr>
          <w:p w14:paraId="2B4C16EA" w14:textId="77777777" w:rsidR="00F00C92" w:rsidRPr="00F00C92" w:rsidRDefault="00F00C92" w:rsidP="00F00C92">
            <w:pPr>
              <w:spacing w:after="0" w:line="240" w:lineRule="auto"/>
              <w:rPr>
                <w:rFonts w:ascii="Calibri" w:eastAsia="Times New Roman" w:hAnsi="Calibri" w:cs="Calibri"/>
                <w:color w:val="FFC000"/>
                <w:lang w:eastAsia="nl-NL"/>
              </w:rPr>
            </w:pPr>
            <w:r w:rsidRPr="00F00C92">
              <w:rPr>
                <w:rFonts w:ascii="Calibri" w:eastAsia="Times New Roman" w:hAnsi="Calibri" w:cs="Calibri"/>
                <w:color w:val="FFC000"/>
                <w:lang w:eastAsia="nl-NL"/>
              </w:rPr>
              <w:t>21.22</w:t>
            </w:r>
          </w:p>
        </w:tc>
        <w:tc>
          <w:tcPr>
            <w:tcW w:w="960" w:type="dxa"/>
            <w:tcBorders>
              <w:top w:val="nil"/>
              <w:left w:val="nil"/>
              <w:bottom w:val="nil"/>
              <w:right w:val="nil"/>
            </w:tcBorders>
            <w:shd w:val="clear" w:color="auto" w:fill="auto"/>
            <w:noWrap/>
            <w:vAlign w:val="bottom"/>
            <w:hideMark/>
          </w:tcPr>
          <w:p w14:paraId="2B4C16EB"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6E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10--8</w:t>
            </w:r>
          </w:p>
        </w:tc>
        <w:tc>
          <w:tcPr>
            <w:tcW w:w="960" w:type="dxa"/>
            <w:tcBorders>
              <w:top w:val="nil"/>
              <w:left w:val="nil"/>
              <w:bottom w:val="nil"/>
              <w:right w:val="nil"/>
            </w:tcBorders>
            <w:shd w:val="clear" w:color="auto" w:fill="auto"/>
            <w:noWrap/>
            <w:vAlign w:val="bottom"/>
            <w:hideMark/>
          </w:tcPr>
          <w:p w14:paraId="2B4C16ED"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43.9</w:t>
            </w:r>
          </w:p>
        </w:tc>
        <w:tc>
          <w:tcPr>
            <w:tcW w:w="960" w:type="dxa"/>
            <w:tcBorders>
              <w:top w:val="nil"/>
              <w:left w:val="nil"/>
              <w:bottom w:val="nil"/>
              <w:right w:val="nil"/>
            </w:tcBorders>
            <w:shd w:val="clear" w:color="auto" w:fill="auto"/>
            <w:noWrap/>
            <w:vAlign w:val="bottom"/>
            <w:hideMark/>
          </w:tcPr>
          <w:p w14:paraId="2B4C16E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1.46</w:t>
            </w:r>
          </w:p>
        </w:tc>
        <w:tc>
          <w:tcPr>
            <w:tcW w:w="960" w:type="dxa"/>
            <w:tcBorders>
              <w:top w:val="nil"/>
              <w:left w:val="nil"/>
              <w:bottom w:val="nil"/>
              <w:right w:val="nil"/>
            </w:tcBorders>
            <w:shd w:val="clear" w:color="auto" w:fill="auto"/>
            <w:noWrap/>
            <w:vAlign w:val="bottom"/>
            <w:hideMark/>
          </w:tcPr>
          <w:p w14:paraId="2B4C16E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20.64</w:t>
            </w:r>
          </w:p>
        </w:tc>
      </w:tr>
      <w:tr w:rsidR="00F00C92" w:rsidRPr="00F00C92" w14:paraId="2B4C16FC" w14:textId="77777777" w:rsidTr="00F00C92">
        <w:trPr>
          <w:trHeight w:val="300"/>
        </w:trPr>
        <w:tc>
          <w:tcPr>
            <w:tcW w:w="960" w:type="dxa"/>
            <w:tcBorders>
              <w:top w:val="nil"/>
              <w:left w:val="nil"/>
              <w:bottom w:val="nil"/>
              <w:right w:val="nil"/>
            </w:tcBorders>
            <w:shd w:val="clear" w:color="auto" w:fill="auto"/>
            <w:noWrap/>
            <w:vAlign w:val="bottom"/>
            <w:hideMark/>
          </w:tcPr>
          <w:p w14:paraId="2B4C16F1"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6F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meisje</w:t>
            </w:r>
          </w:p>
        </w:tc>
        <w:tc>
          <w:tcPr>
            <w:tcW w:w="960" w:type="dxa"/>
            <w:tcBorders>
              <w:top w:val="nil"/>
              <w:left w:val="nil"/>
              <w:bottom w:val="nil"/>
              <w:right w:val="nil"/>
            </w:tcBorders>
            <w:shd w:val="clear" w:color="auto" w:fill="auto"/>
            <w:noWrap/>
            <w:vAlign w:val="bottom"/>
            <w:hideMark/>
          </w:tcPr>
          <w:p w14:paraId="2B4C16F3"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9--7</w:t>
            </w:r>
          </w:p>
        </w:tc>
        <w:tc>
          <w:tcPr>
            <w:tcW w:w="960" w:type="dxa"/>
            <w:tcBorders>
              <w:top w:val="nil"/>
              <w:left w:val="nil"/>
              <w:bottom w:val="nil"/>
              <w:right w:val="nil"/>
            </w:tcBorders>
            <w:shd w:val="clear" w:color="auto" w:fill="auto"/>
            <w:noWrap/>
            <w:vAlign w:val="bottom"/>
            <w:hideMark/>
          </w:tcPr>
          <w:p w14:paraId="2B4C16F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40.3</w:t>
            </w:r>
          </w:p>
        </w:tc>
        <w:tc>
          <w:tcPr>
            <w:tcW w:w="960" w:type="dxa"/>
            <w:tcBorders>
              <w:top w:val="nil"/>
              <w:left w:val="nil"/>
              <w:bottom w:val="nil"/>
              <w:right w:val="nil"/>
            </w:tcBorders>
            <w:shd w:val="clear" w:color="auto" w:fill="auto"/>
            <w:noWrap/>
            <w:vAlign w:val="bottom"/>
            <w:hideMark/>
          </w:tcPr>
          <w:p w14:paraId="2B4C16F5"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1.39</w:t>
            </w:r>
          </w:p>
        </w:tc>
        <w:tc>
          <w:tcPr>
            <w:tcW w:w="960" w:type="dxa"/>
            <w:tcBorders>
              <w:top w:val="nil"/>
              <w:left w:val="nil"/>
              <w:bottom w:val="nil"/>
              <w:right w:val="nil"/>
            </w:tcBorders>
            <w:shd w:val="clear" w:color="auto" w:fill="auto"/>
            <w:noWrap/>
            <w:vAlign w:val="bottom"/>
            <w:hideMark/>
          </w:tcPr>
          <w:p w14:paraId="2B4C16F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20.70</w:t>
            </w:r>
          </w:p>
        </w:tc>
        <w:tc>
          <w:tcPr>
            <w:tcW w:w="960" w:type="dxa"/>
            <w:tcBorders>
              <w:top w:val="nil"/>
              <w:left w:val="nil"/>
              <w:bottom w:val="nil"/>
              <w:right w:val="nil"/>
            </w:tcBorders>
            <w:shd w:val="clear" w:color="auto" w:fill="auto"/>
            <w:noWrap/>
            <w:vAlign w:val="bottom"/>
            <w:hideMark/>
          </w:tcPr>
          <w:p w14:paraId="2B4C16F7"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6F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9--10</w:t>
            </w:r>
          </w:p>
        </w:tc>
        <w:tc>
          <w:tcPr>
            <w:tcW w:w="960" w:type="dxa"/>
            <w:tcBorders>
              <w:top w:val="nil"/>
              <w:left w:val="nil"/>
              <w:bottom w:val="nil"/>
              <w:right w:val="nil"/>
            </w:tcBorders>
            <w:shd w:val="clear" w:color="auto" w:fill="auto"/>
            <w:noWrap/>
            <w:vAlign w:val="bottom"/>
            <w:hideMark/>
          </w:tcPr>
          <w:p w14:paraId="2B4C16F9"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41.0</w:t>
            </w:r>
          </w:p>
        </w:tc>
        <w:tc>
          <w:tcPr>
            <w:tcW w:w="960" w:type="dxa"/>
            <w:tcBorders>
              <w:top w:val="nil"/>
              <w:left w:val="nil"/>
              <w:bottom w:val="nil"/>
              <w:right w:val="nil"/>
            </w:tcBorders>
            <w:shd w:val="clear" w:color="auto" w:fill="auto"/>
            <w:noWrap/>
            <w:vAlign w:val="bottom"/>
            <w:hideMark/>
          </w:tcPr>
          <w:p w14:paraId="2B4C16F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1.42</w:t>
            </w:r>
          </w:p>
        </w:tc>
        <w:tc>
          <w:tcPr>
            <w:tcW w:w="960" w:type="dxa"/>
            <w:tcBorders>
              <w:top w:val="nil"/>
              <w:left w:val="nil"/>
              <w:bottom w:val="nil"/>
              <w:right w:val="nil"/>
            </w:tcBorders>
            <w:shd w:val="clear" w:color="auto" w:fill="auto"/>
            <w:noWrap/>
            <w:vAlign w:val="bottom"/>
            <w:hideMark/>
          </w:tcPr>
          <w:p w14:paraId="2B4C16FB"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20.33</w:t>
            </w:r>
          </w:p>
        </w:tc>
      </w:tr>
      <w:tr w:rsidR="00F00C92" w:rsidRPr="00F00C92" w14:paraId="2B4C1708" w14:textId="77777777" w:rsidTr="00F00C92">
        <w:trPr>
          <w:trHeight w:val="300"/>
        </w:trPr>
        <w:tc>
          <w:tcPr>
            <w:tcW w:w="960" w:type="dxa"/>
            <w:tcBorders>
              <w:top w:val="nil"/>
              <w:left w:val="nil"/>
              <w:bottom w:val="nil"/>
              <w:right w:val="nil"/>
            </w:tcBorders>
            <w:shd w:val="clear" w:color="auto" w:fill="auto"/>
            <w:noWrap/>
            <w:vAlign w:val="bottom"/>
            <w:hideMark/>
          </w:tcPr>
          <w:p w14:paraId="2B4C16FD"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6F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meisje</w:t>
            </w:r>
          </w:p>
        </w:tc>
        <w:tc>
          <w:tcPr>
            <w:tcW w:w="960" w:type="dxa"/>
            <w:tcBorders>
              <w:top w:val="nil"/>
              <w:left w:val="nil"/>
              <w:bottom w:val="nil"/>
              <w:right w:val="nil"/>
            </w:tcBorders>
            <w:shd w:val="clear" w:color="auto" w:fill="auto"/>
            <w:noWrap/>
            <w:vAlign w:val="bottom"/>
            <w:hideMark/>
          </w:tcPr>
          <w:p w14:paraId="2B4C16F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10--7</w:t>
            </w:r>
          </w:p>
        </w:tc>
        <w:tc>
          <w:tcPr>
            <w:tcW w:w="960" w:type="dxa"/>
            <w:tcBorders>
              <w:top w:val="nil"/>
              <w:left w:val="nil"/>
              <w:bottom w:val="nil"/>
              <w:right w:val="nil"/>
            </w:tcBorders>
            <w:shd w:val="clear" w:color="auto" w:fill="auto"/>
            <w:noWrap/>
            <w:vAlign w:val="bottom"/>
            <w:hideMark/>
          </w:tcPr>
          <w:p w14:paraId="2B4C170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44.1</w:t>
            </w:r>
          </w:p>
        </w:tc>
        <w:tc>
          <w:tcPr>
            <w:tcW w:w="960" w:type="dxa"/>
            <w:tcBorders>
              <w:top w:val="nil"/>
              <w:left w:val="nil"/>
              <w:bottom w:val="nil"/>
              <w:right w:val="nil"/>
            </w:tcBorders>
            <w:shd w:val="clear" w:color="auto" w:fill="auto"/>
            <w:noWrap/>
            <w:vAlign w:val="bottom"/>
            <w:hideMark/>
          </w:tcPr>
          <w:p w14:paraId="2B4C1701"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1.58</w:t>
            </w:r>
          </w:p>
        </w:tc>
        <w:tc>
          <w:tcPr>
            <w:tcW w:w="960" w:type="dxa"/>
            <w:tcBorders>
              <w:top w:val="nil"/>
              <w:left w:val="nil"/>
              <w:bottom w:val="nil"/>
              <w:right w:val="nil"/>
            </w:tcBorders>
            <w:shd w:val="clear" w:color="auto" w:fill="auto"/>
            <w:noWrap/>
            <w:vAlign w:val="bottom"/>
            <w:hideMark/>
          </w:tcPr>
          <w:p w14:paraId="2B4C170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17.63</w:t>
            </w:r>
          </w:p>
        </w:tc>
        <w:tc>
          <w:tcPr>
            <w:tcW w:w="960" w:type="dxa"/>
            <w:tcBorders>
              <w:top w:val="nil"/>
              <w:left w:val="nil"/>
              <w:bottom w:val="nil"/>
              <w:right w:val="nil"/>
            </w:tcBorders>
            <w:shd w:val="clear" w:color="auto" w:fill="auto"/>
            <w:noWrap/>
            <w:vAlign w:val="bottom"/>
            <w:hideMark/>
          </w:tcPr>
          <w:p w14:paraId="2B4C1703"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0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10--10</w:t>
            </w:r>
          </w:p>
        </w:tc>
        <w:tc>
          <w:tcPr>
            <w:tcW w:w="960" w:type="dxa"/>
            <w:tcBorders>
              <w:top w:val="nil"/>
              <w:left w:val="nil"/>
              <w:bottom w:val="nil"/>
              <w:right w:val="nil"/>
            </w:tcBorders>
            <w:shd w:val="clear" w:color="auto" w:fill="auto"/>
            <w:noWrap/>
            <w:vAlign w:val="bottom"/>
            <w:hideMark/>
          </w:tcPr>
          <w:p w14:paraId="2B4C1705"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48.7</w:t>
            </w:r>
          </w:p>
        </w:tc>
        <w:tc>
          <w:tcPr>
            <w:tcW w:w="960" w:type="dxa"/>
            <w:tcBorders>
              <w:top w:val="nil"/>
              <w:left w:val="nil"/>
              <w:bottom w:val="nil"/>
              <w:right w:val="nil"/>
            </w:tcBorders>
            <w:shd w:val="clear" w:color="auto" w:fill="auto"/>
            <w:noWrap/>
            <w:vAlign w:val="bottom"/>
            <w:hideMark/>
          </w:tcPr>
          <w:p w14:paraId="2B4C170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1.62</w:t>
            </w:r>
          </w:p>
        </w:tc>
        <w:tc>
          <w:tcPr>
            <w:tcW w:w="960" w:type="dxa"/>
            <w:tcBorders>
              <w:top w:val="nil"/>
              <w:left w:val="nil"/>
              <w:bottom w:val="nil"/>
              <w:right w:val="nil"/>
            </w:tcBorders>
            <w:shd w:val="clear" w:color="auto" w:fill="auto"/>
            <w:noWrap/>
            <w:vAlign w:val="bottom"/>
            <w:hideMark/>
          </w:tcPr>
          <w:p w14:paraId="2B4C170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18.67</w:t>
            </w:r>
          </w:p>
        </w:tc>
      </w:tr>
      <w:tr w:rsidR="00F00C92" w:rsidRPr="00F00C92" w14:paraId="2B4C1714" w14:textId="77777777" w:rsidTr="00F00C92">
        <w:trPr>
          <w:trHeight w:val="300"/>
        </w:trPr>
        <w:tc>
          <w:tcPr>
            <w:tcW w:w="960" w:type="dxa"/>
            <w:tcBorders>
              <w:top w:val="nil"/>
              <w:left w:val="nil"/>
              <w:bottom w:val="nil"/>
              <w:right w:val="nil"/>
            </w:tcBorders>
            <w:shd w:val="clear" w:color="auto" w:fill="auto"/>
            <w:noWrap/>
            <w:vAlign w:val="bottom"/>
            <w:hideMark/>
          </w:tcPr>
          <w:p w14:paraId="2B4C1709"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0A" w14:textId="77777777" w:rsidR="00F00C92" w:rsidRPr="00F00C92" w:rsidRDefault="00F00C92" w:rsidP="00F00C92">
            <w:pPr>
              <w:spacing w:after="0" w:line="240" w:lineRule="auto"/>
              <w:rPr>
                <w:rFonts w:ascii="Calibri" w:eastAsia="Times New Roman" w:hAnsi="Calibri" w:cs="Calibri"/>
                <w:color w:val="FFC000"/>
                <w:lang w:eastAsia="nl-NL"/>
              </w:rPr>
            </w:pPr>
            <w:r w:rsidRPr="00F00C92">
              <w:rPr>
                <w:rFonts w:ascii="Calibri" w:eastAsia="Times New Roman" w:hAnsi="Calibri" w:cs="Calibri"/>
                <w:color w:val="FFC000"/>
                <w:lang w:eastAsia="nl-NL"/>
              </w:rPr>
              <w:t>meisje</w:t>
            </w:r>
          </w:p>
        </w:tc>
        <w:tc>
          <w:tcPr>
            <w:tcW w:w="960" w:type="dxa"/>
            <w:tcBorders>
              <w:top w:val="nil"/>
              <w:left w:val="nil"/>
              <w:bottom w:val="nil"/>
              <w:right w:val="nil"/>
            </w:tcBorders>
            <w:shd w:val="clear" w:color="auto" w:fill="auto"/>
            <w:noWrap/>
            <w:vAlign w:val="bottom"/>
            <w:hideMark/>
          </w:tcPr>
          <w:p w14:paraId="2B4C170B" w14:textId="77777777" w:rsidR="00F00C92" w:rsidRPr="00F00C92" w:rsidRDefault="00F00C92" w:rsidP="00F00C92">
            <w:pPr>
              <w:spacing w:after="0" w:line="240" w:lineRule="auto"/>
              <w:rPr>
                <w:rFonts w:ascii="Calibri" w:eastAsia="Times New Roman" w:hAnsi="Calibri" w:cs="Calibri"/>
                <w:color w:val="FFC000"/>
                <w:lang w:eastAsia="nl-NL"/>
              </w:rPr>
            </w:pPr>
            <w:r w:rsidRPr="00F00C92">
              <w:rPr>
                <w:rFonts w:ascii="Calibri" w:eastAsia="Times New Roman" w:hAnsi="Calibri" w:cs="Calibri"/>
                <w:color w:val="FFC000"/>
                <w:lang w:eastAsia="nl-NL"/>
              </w:rPr>
              <w:t>10--8</w:t>
            </w:r>
          </w:p>
        </w:tc>
        <w:tc>
          <w:tcPr>
            <w:tcW w:w="960" w:type="dxa"/>
            <w:tcBorders>
              <w:top w:val="nil"/>
              <w:left w:val="nil"/>
              <w:bottom w:val="nil"/>
              <w:right w:val="nil"/>
            </w:tcBorders>
            <w:shd w:val="clear" w:color="auto" w:fill="auto"/>
            <w:noWrap/>
            <w:vAlign w:val="bottom"/>
            <w:hideMark/>
          </w:tcPr>
          <w:p w14:paraId="2B4C170C" w14:textId="77777777" w:rsidR="00F00C92" w:rsidRPr="00F00C92" w:rsidRDefault="00F00C92" w:rsidP="00F00C92">
            <w:pPr>
              <w:spacing w:after="0" w:line="240" w:lineRule="auto"/>
              <w:rPr>
                <w:rFonts w:ascii="Calibri" w:eastAsia="Times New Roman" w:hAnsi="Calibri" w:cs="Calibri"/>
                <w:color w:val="FFC000"/>
                <w:lang w:eastAsia="nl-NL"/>
              </w:rPr>
            </w:pPr>
            <w:r w:rsidRPr="00F00C92">
              <w:rPr>
                <w:rFonts w:ascii="Calibri" w:eastAsia="Times New Roman" w:hAnsi="Calibri" w:cs="Calibri"/>
                <w:color w:val="FFC000"/>
                <w:lang w:eastAsia="nl-NL"/>
              </w:rPr>
              <w:t>44.1</w:t>
            </w:r>
          </w:p>
        </w:tc>
        <w:tc>
          <w:tcPr>
            <w:tcW w:w="960" w:type="dxa"/>
            <w:tcBorders>
              <w:top w:val="nil"/>
              <w:left w:val="nil"/>
              <w:bottom w:val="nil"/>
              <w:right w:val="nil"/>
            </w:tcBorders>
            <w:shd w:val="clear" w:color="auto" w:fill="auto"/>
            <w:noWrap/>
            <w:vAlign w:val="bottom"/>
            <w:hideMark/>
          </w:tcPr>
          <w:p w14:paraId="2B4C170D" w14:textId="77777777" w:rsidR="00F00C92" w:rsidRPr="00F00C92" w:rsidRDefault="00F00C92" w:rsidP="00F00C92">
            <w:pPr>
              <w:spacing w:after="0" w:line="240" w:lineRule="auto"/>
              <w:rPr>
                <w:rFonts w:ascii="Calibri" w:eastAsia="Times New Roman" w:hAnsi="Calibri" w:cs="Calibri"/>
                <w:color w:val="FFC000"/>
                <w:lang w:eastAsia="nl-NL"/>
              </w:rPr>
            </w:pPr>
            <w:r w:rsidRPr="00F00C92">
              <w:rPr>
                <w:rFonts w:ascii="Calibri" w:eastAsia="Times New Roman" w:hAnsi="Calibri" w:cs="Calibri"/>
                <w:color w:val="FFC000"/>
                <w:lang w:eastAsia="nl-NL"/>
              </w:rPr>
              <w:t>1.45</w:t>
            </w:r>
          </w:p>
        </w:tc>
        <w:tc>
          <w:tcPr>
            <w:tcW w:w="960" w:type="dxa"/>
            <w:tcBorders>
              <w:top w:val="nil"/>
              <w:left w:val="nil"/>
              <w:bottom w:val="nil"/>
              <w:right w:val="nil"/>
            </w:tcBorders>
            <w:shd w:val="clear" w:color="auto" w:fill="auto"/>
            <w:noWrap/>
            <w:vAlign w:val="bottom"/>
            <w:hideMark/>
          </w:tcPr>
          <w:p w14:paraId="2B4C170E" w14:textId="77777777" w:rsidR="00F00C92" w:rsidRPr="00F00C92" w:rsidRDefault="00F00C92" w:rsidP="00F00C92">
            <w:pPr>
              <w:spacing w:after="0" w:line="240" w:lineRule="auto"/>
              <w:rPr>
                <w:rFonts w:ascii="Calibri" w:eastAsia="Times New Roman" w:hAnsi="Calibri" w:cs="Calibri"/>
                <w:color w:val="FFC000"/>
                <w:lang w:eastAsia="nl-NL"/>
              </w:rPr>
            </w:pPr>
            <w:r w:rsidRPr="00F00C92">
              <w:rPr>
                <w:rFonts w:ascii="Calibri" w:eastAsia="Times New Roman" w:hAnsi="Calibri" w:cs="Calibri"/>
                <w:color w:val="FFC000"/>
                <w:lang w:eastAsia="nl-NL"/>
              </w:rPr>
              <w:t>20.93</w:t>
            </w:r>
          </w:p>
        </w:tc>
        <w:tc>
          <w:tcPr>
            <w:tcW w:w="960" w:type="dxa"/>
            <w:tcBorders>
              <w:top w:val="nil"/>
              <w:left w:val="nil"/>
              <w:bottom w:val="nil"/>
              <w:right w:val="nil"/>
            </w:tcBorders>
            <w:shd w:val="clear" w:color="auto" w:fill="auto"/>
            <w:noWrap/>
            <w:vAlign w:val="bottom"/>
            <w:hideMark/>
          </w:tcPr>
          <w:p w14:paraId="2B4C170F"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1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10--11</w:t>
            </w:r>
          </w:p>
        </w:tc>
        <w:tc>
          <w:tcPr>
            <w:tcW w:w="960" w:type="dxa"/>
            <w:tcBorders>
              <w:top w:val="nil"/>
              <w:left w:val="nil"/>
              <w:bottom w:val="nil"/>
              <w:right w:val="nil"/>
            </w:tcBorders>
            <w:shd w:val="clear" w:color="auto" w:fill="auto"/>
            <w:noWrap/>
            <w:vAlign w:val="bottom"/>
            <w:hideMark/>
          </w:tcPr>
          <w:p w14:paraId="2B4C1711"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43.3</w:t>
            </w:r>
          </w:p>
        </w:tc>
        <w:tc>
          <w:tcPr>
            <w:tcW w:w="960" w:type="dxa"/>
            <w:tcBorders>
              <w:top w:val="nil"/>
              <w:left w:val="nil"/>
              <w:bottom w:val="nil"/>
              <w:right w:val="nil"/>
            </w:tcBorders>
            <w:shd w:val="clear" w:color="auto" w:fill="auto"/>
            <w:noWrap/>
            <w:vAlign w:val="bottom"/>
            <w:hideMark/>
          </w:tcPr>
          <w:p w14:paraId="2B4C171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1.47</w:t>
            </w:r>
          </w:p>
        </w:tc>
        <w:tc>
          <w:tcPr>
            <w:tcW w:w="960" w:type="dxa"/>
            <w:tcBorders>
              <w:top w:val="nil"/>
              <w:left w:val="nil"/>
              <w:bottom w:val="nil"/>
              <w:right w:val="nil"/>
            </w:tcBorders>
            <w:shd w:val="clear" w:color="auto" w:fill="auto"/>
            <w:noWrap/>
            <w:vAlign w:val="bottom"/>
            <w:hideMark/>
          </w:tcPr>
          <w:p w14:paraId="2B4C1713"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19.90</w:t>
            </w:r>
          </w:p>
        </w:tc>
      </w:tr>
      <w:tr w:rsidR="00F00C92" w:rsidRPr="00F00C92" w14:paraId="2B4C1720" w14:textId="77777777" w:rsidTr="00F00C92">
        <w:trPr>
          <w:trHeight w:val="300"/>
        </w:trPr>
        <w:tc>
          <w:tcPr>
            <w:tcW w:w="960" w:type="dxa"/>
            <w:tcBorders>
              <w:top w:val="nil"/>
              <w:left w:val="nil"/>
              <w:bottom w:val="nil"/>
              <w:right w:val="nil"/>
            </w:tcBorders>
            <w:shd w:val="clear" w:color="auto" w:fill="auto"/>
            <w:noWrap/>
            <w:vAlign w:val="bottom"/>
            <w:hideMark/>
          </w:tcPr>
          <w:p w14:paraId="2B4C1715"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1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jongen </w:t>
            </w:r>
          </w:p>
        </w:tc>
        <w:tc>
          <w:tcPr>
            <w:tcW w:w="960" w:type="dxa"/>
            <w:tcBorders>
              <w:top w:val="nil"/>
              <w:left w:val="nil"/>
              <w:bottom w:val="nil"/>
              <w:right w:val="nil"/>
            </w:tcBorders>
            <w:shd w:val="clear" w:color="auto" w:fill="auto"/>
            <w:noWrap/>
            <w:vAlign w:val="bottom"/>
            <w:hideMark/>
          </w:tcPr>
          <w:p w14:paraId="2B4C171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10--7</w:t>
            </w:r>
          </w:p>
        </w:tc>
        <w:tc>
          <w:tcPr>
            <w:tcW w:w="960" w:type="dxa"/>
            <w:tcBorders>
              <w:top w:val="nil"/>
              <w:left w:val="nil"/>
              <w:bottom w:val="nil"/>
              <w:right w:val="nil"/>
            </w:tcBorders>
            <w:shd w:val="clear" w:color="auto" w:fill="auto"/>
            <w:noWrap/>
            <w:vAlign w:val="bottom"/>
            <w:hideMark/>
          </w:tcPr>
          <w:p w14:paraId="2B4C171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49.1</w:t>
            </w:r>
          </w:p>
        </w:tc>
        <w:tc>
          <w:tcPr>
            <w:tcW w:w="960" w:type="dxa"/>
            <w:tcBorders>
              <w:top w:val="nil"/>
              <w:left w:val="nil"/>
              <w:bottom w:val="nil"/>
              <w:right w:val="nil"/>
            </w:tcBorders>
            <w:shd w:val="clear" w:color="auto" w:fill="auto"/>
            <w:noWrap/>
            <w:vAlign w:val="bottom"/>
            <w:hideMark/>
          </w:tcPr>
          <w:p w14:paraId="2B4C1719"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1.60</w:t>
            </w:r>
          </w:p>
        </w:tc>
        <w:tc>
          <w:tcPr>
            <w:tcW w:w="960" w:type="dxa"/>
            <w:tcBorders>
              <w:top w:val="nil"/>
              <w:left w:val="nil"/>
              <w:bottom w:val="nil"/>
              <w:right w:val="nil"/>
            </w:tcBorders>
            <w:shd w:val="clear" w:color="auto" w:fill="auto"/>
            <w:noWrap/>
            <w:vAlign w:val="bottom"/>
            <w:hideMark/>
          </w:tcPr>
          <w:p w14:paraId="2B4C171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19.14</w:t>
            </w:r>
          </w:p>
        </w:tc>
        <w:tc>
          <w:tcPr>
            <w:tcW w:w="960" w:type="dxa"/>
            <w:tcBorders>
              <w:top w:val="nil"/>
              <w:left w:val="nil"/>
              <w:bottom w:val="nil"/>
              <w:right w:val="nil"/>
            </w:tcBorders>
            <w:shd w:val="clear" w:color="auto" w:fill="auto"/>
            <w:noWrap/>
            <w:vAlign w:val="bottom"/>
            <w:hideMark/>
          </w:tcPr>
          <w:p w14:paraId="2B4C171B"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1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10--10</w:t>
            </w:r>
          </w:p>
        </w:tc>
        <w:tc>
          <w:tcPr>
            <w:tcW w:w="960" w:type="dxa"/>
            <w:tcBorders>
              <w:top w:val="nil"/>
              <w:left w:val="nil"/>
              <w:bottom w:val="nil"/>
              <w:right w:val="nil"/>
            </w:tcBorders>
            <w:shd w:val="clear" w:color="auto" w:fill="auto"/>
            <w:noWrap/>
            <w:vAlign w:val="bottom"/>
            <w:hideMark/>
          </w:tcPr>
          <w:p w14:paraId="2B4C171D"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49.1</w:t>
            </w:r>
          </w:p>
        </w:tc>
        <w:tc>
          <w:tcPr>
            <w:tcW w:w="960" w:type="dxa"/>
            <w:tcBorders>
              <w:top w:val="nil"/>
              <w:left w:val="nil"/>
              <w:bottom w:val="nil"/>
              <w:right w:val="nil"/>
            </w:tcBorders>
            <w:shd w:val="clear" w:color="auto" w:fill="auto"/>
            <w:noWrap/>
            <w:vAlign w:val="bottom"/>
            <w:hideMark/>
          </w:tcPr>
          <w:p w14:paraId="2B4C171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1.61</w:t>
            </w:r>
          </w:p>
        </w:tc>
        <w:tc>
          <w:tcPr>
            <w:tcW w:w="960" w:type="dxa"/>
            <w:tcBorders>
              <w:top w:val="nil"/>
              <w:left w:val="nil"/>
              <w:bottom w:val="nil"/>
              <w:right w:val="nil"/>
            </w:tcBorders>
            <w:shd w:val="clear" w:color="auto" w:fill="auto"/>
            <w:noWrap/>
            <w:vAlign w:val="bottom"/>
            <w:hideMark/>
          </w:tcPr>
          <w:p w14:paraId="2B4C171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18.90</w:t>
            </w:r>
          </w:p>
        </w:tc>
      </w:tr>
      <w:tr w:rsidR="00F00C92" w:rsidRPr="00F00C92" w14:paraId="2B4C172C" w14:textId="77777777" w:rsidTr="00F00C92">
        <w:trPr>
          <w:trHeight w:val="300"/>
        </w:trPr>
        <w:tc>
          <w:tcPr>
            <w:tcW w:w="960" w:type="dxa"/>
            <w:tcBorders>
              <w:top w:val="nil"/>
              <w:left w:val="nil"/>
              <w:bottom w:val="nil"/>
              <w:right w:val="nil"/>
            </w:tcBorders>
            <w:shd w:val="clear" w:color="auto" w:fill="auto"/>
            <w:noWrap/>
            <w:vAlign w:val="bottom"/>
            <w:hideMark/>
          </w:tcPr>
          <w:p w14:paraId="2B4C1721"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2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jongen </w:t>
            </w:r>
          </w:p>
        </w:tc>
        <w:tc>
          <w:tcPr>
            <w:tcW w:w="960" w:type="dxa"/>
            <w:tcBorders>
              <w:top w:val="nil"/>
              <w:left w:val="nil"/>
              <w:bottom w:val="nil"/>
              <w:right w:val="nil"/>
            </w:tcBorders>
            <w:shd w:val="clear" w:color="auto" w:fill="auto"/>
            <w:noWrap/>
            <w:vAlign w:val="bottom"/>
            <w:hideMark/>
          </w:tcPr>
          <w:p w14:paraId="2B4C1723"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10--2</w:t>
            </w:r>
          </w:p>
        </w:tc>
        <w:tc>
          <w:tcPr>
            <w:tcW w:w="960" w:type="dxa"/>
            <w:tcBorders>
              <w:top w:val="nil"/>
              <w:left w:val="nil"/>
              <w:bottom w:val="nil"/>
              <w:right w:val="nil"/>
            </w:tcBorders>
            <w:shd w:val="clear" w:color="auto" w:fill="auto"/>
            <w:noWrap/>
            <w:vAlign w:val="bottom"/>
            <w:hideMark/>
          </w:tcPr>
          <w:p w14:paraId="2B4C172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32.7</w:t>
            </w:r>
          </w:p>
        </w:tc>
        <w:tc>
          <w:tcPr>
            <w:tcW w:w="960" w:type="dxa"/>
            <w:tcBorders>
              <w:top w:val="nil"/>
              <w:left w:val="nil"/>
              <w:bottom w:val="nil"/>
              <w:right w:val="nil"/>
            </w:tcBorders>
            <w:shd w:val="clear" w:color="auto" w:fill="auto"/>
            <w:noWrap/>
            <w:vAlign w:val="bottom"/>
            <w:hideMark/>
          </w:tcPr>
          <w:p w14:paraId="2B4C1725"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1.40</w:t>
            </w:r>
          </w:p>
        </w:tc>
        <w:tc>
          <w:tcPr>
            <w:tcW w:w="960" w:type="dxa"/>
            <w:tcBorders>
              <w:top w:val="nil"/>
              <w:left w:val="nil"/>
              <w:bottom w:val="nil"/>
              <w:right w:val="nil"/>
            </w:tcBorders>
            <w:shd w:val="clear" w:color="auto" w:fill="auto"/>
            <w:noWrap/>
            <w:vAlign w:val="bottom"/>
            <w:hideMark/>
          </w:tcPr>
          <w:p w14:paraId="2B4C172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16.84</w:t>
            </w:r>
          </w:p>
        </w:tc>
        <w:tc>
          <w:tcPr>
            <w:tcW w:w="960" w:type="dxa"/>
            <w:tcBorders>
              <w:top w:val="nil"/>
              <w:left w:val="nil"/>
              <w:bottom w:val="nil"/>
              <w:right w:val="nil"/>
            </w:tcBorders>
            <w:shd w:val="clear" w:color="auto" w:fill="auto"/>
            <w:noWrap/>
            <w:vAlign w:val="bottom"/>
            <w:hideMark/>
          </w:tcPr>
          <w:p w14:paraId="2B4C1727"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2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10--5</w:t>
            </w:r>
          </w:p>
        </w:tc>
        <w:tc>
          <w:tcPr>
            <w:tcW w:w="960" w:type="dxa"/>
            <w:tcBorders>
              <w:top w:val="nil"/>
              <w:left w:val="nil"/>
              <w:bottom w:val="nil"/>
              <w:right w:val="nil"/>
            </w:tcBorders>
            <w:shd w:val="clear" w:color="auto" w:fill="auto"/>
            <w:noWrap/>
            <w:vAlign w:val="bottom"/>
            <w:hideMark/>
          </w:tcPr>
          <w:p w14:paraId="2B4C1729"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32.7</w:t>
            </w:r>
          </w:p>
        </w:tc>
        <w:tc>
          <w:tcPr>
            <w:tcW w:w="960" w:type="dxa"/>
            <w:tcBorders>
              <w:top w:val="nil"/>
              <w:left w:val="nil"/>
              <w:bottom w:val="nil"/>
              <w:right w:val="nil"/>
            </w:tcBorders>
            <w:shd w:val="clear" w:color="auto" w:fill="auto"/>
            <w:noWrap/>
            <w:vAlign w:val="bottom"/>
            <w:hideMark/>
          </w:tcPr>
          <w:p w14:paraId="2B4C172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1.42</w:t>
            </w:r>
          </w:p>
        </w:tc>
        <w:tc>
          <w:tcPr>
            <w:tcW w:w="960" w:type="dxa"/>
            <w:tcBorders>
              <w:top w:val="nil"/>
              <w:left w:val="nil"/>
              <w:bottom w:val="nil"/>
              <w:right w:val="nil"/>
            </w:tcBorders>
            <w:shd w:val="clear" w:color="auto" w:fill="auto"/>
            <w:noWrap/>
            <w:vAlign w:val="bottom"/>
            <w:hideMark/>
          </w:tcPr>
          <w:p w14:paraId="2B4C172B"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19.14</w:t>
            </w:r>
          </w:p>
        </w:tc>
      </w:tr>
      <w:tr w:rsidR="00F00C92" w:rsidRPr="00F00C92" w14:paraId="2B4C1738" w14:textId="77777777" w:rsidTr="00F00C92">
        <w:trPr>
          <w:trHeight w:val="300"/>
        </w:trPr>
        <w:tc>
          <w:tcPr>
            <w:tcW w:w="960" w:type="dxa"/>
            <w:tcBorders>
              <w:top w:val="nil"/>
              <w:left w:val="nil"/>
              <w:bottom w:val="nil"/>
              <w:right w:val="nil"/>
            </w:tcBorders>
            <w:shd w:val="clear" w:color="auto" w:fill="auto"/>
            <w:noWrap/>
            <w:vAlign w:val="bottom"/>
            <w:hideMark/>
          </w:tcPr>
          <w:p w14:paraId="2B4C172D"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2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jongen </w:t>
            </w:r>
          </w:p>
        </w:tc>
        <w:tc>
          <w:tcPr>
            <w:tcW w:w="960" w:type="dxa"/>
            <w:tcBorders>
              <w:top w:val="nil"/>
              <w:left w:val="nil"/>
              <w:bottom w:val="nil"/>
              <w:right w:val="nil"/>
            </w:tcBorders>
            <w:shd w:val="clear" w:color="auto" w:fill="auto"/>
            <w:noWrap/>
            <w:vAlign w:val="bottom"/>
            <w:hideMark/>
          </w:tcPr>
          <w:p w14:paraId="2B4C172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10--2</w:t>
            </w:r>
          </w:p>
        </w:tc>
        <w:tc>
          <w:tcPr>
            <w:tcW w:w="960" w:type="dxa"/>
            <w:tcBorders>
              <w:top w:val="nil"/>
              <w:left w:val="nil"/>
              <w:bottom w:val="nil"/>
              <w:right w:val="nil"/>
            </w:tcBorders>
            <w:shd w:val="clear" w:color="auto" w:fill="auto"/>
            <w:noWrap/>
            <w:vAlign w:val="bottom"/>
            <w:hideMark/>
          </w:tcPr>
          <w:p w14:paraId="2B4C173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30.9</w:t>
            </w:r>
          </w:p>
        </w:tc>
        <w:tc>
          <w:tcPr>
            <w:tcW w:w="960" w:type="dxa"/>
            <w:tcBorders>
              <w:top w:val="nil"/>
              <w:left w:val="nil"/>
              <w:bottom w:val="nil"/>
              <w:right w:val="nil"/>
            </w:tcBorders>
            <w:shd w:val="clear" w:color="auto" w:fill="auto"/>
            <w:noWrap/>
            <w:vAlign w:val="bottom"/>
            <w:hideMark/>
          </w:tcPr>
          <w:p w14:paraId="2B4C1731"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1.44</w:t>
            </w:r>
          </w:p>
        </w:tc>
        <w:tc>
          <w:tcPr>
            <w:tcW w:w="960" w:type="dxa"/>
            <w:tcBorders>
              <w:top w:val="nil"/>
              <w:left w:val="nil"/>
              <w:bottom w:val="nil"/>
              <w:right w:val="nil"/>
            </w:tcBorders>
            <w:shd w:val="clear" w:color="auto" w:fill="auto"/>
            <w:noWrap/>
            <w:vAlign w:val="bottom"/>
            <w:hideMark/>
          </w:tcPr>
          <w:p w14:paraId="2B4C173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14.95</w:t>
            </w:r>
          </w:p>
        </w:tc>
        <w:tc>
          <w:tcPr>
            <w:tcW w:w="960" w:type="dxa"/>
            <w:tcBorders>
              <w:top w:val="nil"/>
              <w:left w:val="nil"/>
              <w:bottom w:val="nil"/>
              <w:right w:val="nil"/>
            </w:tcBorders>
            <w:shd w:val="clear" w:color="auto" w:fill="auto"/>
            <w:noWrap/>
            <w:vAlign w:val="bottom"/>
            <w:hideMark/>
          </w:tcPr>
          <w:p w14:paraId="2B4C1733"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3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10--5</w:t>
            </w:r>
          </w:p>
        </w:tc>
        <w:tc>
          <w:tcPr>
            <w:tcW w:w="960" w:type="dxa"/>
            <w:tcBorders>
              <w:top w:val="nil"/>
              <w:left w:val="nil"/>
              <w:bottom w:val="nil"/>
              <w:right w:val="nil"/>
            </w:tcBorders>
            <w:shd w:val="clear" w:color="auto" w:fill="auto"/>
            <w:noWrap/>
            <w:vAlign w:val="bottom"/>
            <w:hideMark/>
          </w:tcPr>
          <w:p w14:paraId="2B4C1735"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30.9</w:t>
            </w:r>
          </w:p>
        </w:tc>
        <w:tc>
          <w:tcPr>
            <w:tcW w:w="960" w:type="dxa"/>
            <w:tcBorders>
              <w:top w:val="nil"/>
              <w:left w:val="nil"/>
              <w:bottom w:val="nil"/>
              <w:right w:val="nil"/>
            </w:tcBorders>
            <w:shd w:val="clear" w:color="auto" w:fill="auto"/>
            <w:noWrap/>
            <w:vAlign w:val="bottom"/>
            <w:hideMark/>
          </w:tcPr>
          <w:p w14:paraId="2B4C173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1.47</w:t>
            </w:r>
          </w:p>
        </w:tc>
        <w:tc>
          <w:tcPr>
            <w:tcW w:w="960" w:type="dxa"/>
            <w:tcBorders>
              <w:top w:val="nil"/>
              <w:left w:val="nil"/>
              <w:bottom w:val="nil"/>
              <w:right w:val="nil"/>
            </w:tcBorders>
            <w:shd w:val="clear" w:color="auto" w:fill="auto"/>
            <w:noWrap/>
            <w:vAlign w:val="bottom"/>
            <w:hideMark/>
          </w:tcPr>
          <w:p w14:paraId="2B4C173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14.35</w:t>
            </w:r>
          </w:p>
        </w:tc>
      </w:tr>
      <w:tr w:rsidR="00F00C92" w:rsidRPr="00F00C92" w14:paraId="2B4C1744" w14:textId="77777777" w:rsidTr="00F00C92">
        <w:trPr>
          <w:trHeight w:val="300"/>
        </w:trPr>
        <w:tc>
          <w:tcPr>
            <w:tcW w:w="960" w:type="dxa"/>
            <w:tcBorders>
              <w:top w:val="nil"/>
              <w:left w:val="nil"/>
              <w:bottom w:val="nil"/>
              <w:right w:val="nil"/>
            </w:tcBorders>
            <w:shd w:val="clear" w:color="auto" w:fill="auto"/>
            <w:noWrap/>
            <w:vAlign w:val="bottom"/>
            <w:hideMark/>
          </w:tcPr>
          <w:p w14:paraId="2B4C1739"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3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jongen </w:t>
            </w:r>
          </w:p>
        </w:tc>
        <w:tc>
          <w:tcPr>
            <w:tcW w:w="960" w:type="dxa"/>
            <w:tcBorders>
              <w:top w:val="nil"/>
              <w:left w:val="nil"/>
              <w:bottom w:val="nil"/>
              <w:right w:val="nil"/>
            </w:tcBorders>
            <w:shd w:val="clear" w:color="auto" w:fill="auto"/>
            <w:noWrap/>
            <w:vAlign w:val="bottom"/>
            <w:hideMark/>
          </w:tcPr>
          <w:p w14:paraId="2B4C173B"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10--1</w:t>
            </w:r>
          </w:p>
        </w:tc>
        <w:tc>
          <w:tcPr>
            <w:tcW w:w="960" w:type="dxa"/>
            <w:tcBorders>
              <w:top w:val="nil"/>
              <w:left w:val="nil"/>
              <w:bottom w:val="nil"/>
              <w:right w:val="nil"/>
            </w:tcBorders>
            <w:shd w:val="clear" w:color="auto" w:fill="auto"/>
            <w:noWrap/>
            <w:vAlign w:val="bottom"/>
            <w:hideMark/>
          </w:tcPr>
          <w:p w14:paraId="2B4C173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35.0</w:t>
            </w:r>
          </w:p>
        </w:tc>
        <w:tc>
          <w:tcPr>
            <w:tcW w:w="960" w:type="dxa"/>
            <w:tcBorders>
              <w:top w:val="nil"/>
              <w:left w:val="nil"/>
              <w:bottom w:val="nil"/>
              <w:right w:val="nil"/>
            </w:tcBorders>
            <w:shd w:val="clear" w:color="auto" w:fill="auto"/>
            <w:noWrap/>
            <w:vAlign w:val="bottom"/>
            <w:hideMark/>
          </w:tcPr>
          <w:p w14:paraId="2B4C173D"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1.35</w:t>
            </w:r>
          </w:p>
        </w:tc>
        <w:tc>
          <w:tcPr>
            <w:tcW w:w="960" w:type="dxa"/>
            <w:tcBorders>
              <w:top w:val="nil"/>
              <w:left w:val="nil"/>
              <w:bottom w:val="nil"/>
              <w:right w:val="nil"/>
            </w:tcBorders>
            <w:shd w:val="clear" w:color="auto" w:fill="auto"/>
            <w:noWrap/>
            <w:vAlign w:val="bottom"/>
            <w:hideMark/>
          </w:tcPr>
          <w:p w14:paraId="2B4C173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19.20</w:t>
            </w:r>
          </w:p>
        </w:tc>
        <w:tc>
          <w:tcPr>
            <w:tcW w:w="960" w:type="dxa"/>
            <w:tcBorders>
              <w:top w:val="nil"/>
              <w:left w:val="nil"/>
              <w:bottom w:val="nil"/>
              <w:right w:val="nil"/>
            </w:tcBorders>
            <w:shd w:val="clear" w:color="auto" w:fill="auto"/>
            <w:noWrap/>
            <w:vAlign w:val="bottom"/>
            <w:hideMark/>
          </w:tcPr>
          <w:p w14:paraId="2B4C173F"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4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10--4</w:t>
            </w:r>
          </w:p>
        </w:tc>
        <w:tc>
          <w:tcPr>
            <w:tcW w:w="960" w:type="dxa"/>
            <w:tcBorders>
              <w:top w:val="nil"/>
              <w:left w:val="nil"/>
              <w:bottom w:val="nil"/>
              <w:right w:val="nil"/>
            </w:tcBorders>
            <w:shd w:val="clear" w:color="auto" w:fill="auto"/>
            <w:noWrap/>
            <w:vAlign w:val="bottom"/>
            <w:hideMark/>
          </w:tcPr>
          <w:p w14:paraId="2B4C1741"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34.9</w:t>
            </w:r>
          </w:p>
        </w:tc>
        <w:tc>
          <w:tcPr>
            <w:tcW w:w="960" w:type="dxa"/>
            <w:tcBorders>
              <w:top w:val="nil"/>
              <w:left w:val="nil"/>
              <w:bottom w:val="nil"/>
              <w:right w:val="nil"/>
            </w:tcBorders>
            <w:shd w:val="clear" w:color="auto" w:fill="auto"/>
            <w:noWrap/>
            <w:vAlign w:val="bottom"/>
            <w:hideMark/>
          </w:tcPr>
          <w:p w14:paraId="2B4C174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1.37</w:t>
            </w:r>
          </w:p>
        </w:tc>
        <w:tc>
          <w:tcPr>
            <w:tcW w:w="960" w:type="dxa"/>
            <w:tcBorders>
              <w:top w:val="nil"/>
              <w:left w:val="nil"/>
              <w:bottom w:val="nil"/>
              <w:right w:val="nil"/>
            </w:tcBorders>
            <w:shd w:val="clear" w:color="auto" w:fill="auto"/>
            <w:noWrap/>
            <w:vAlign w:val="bottom"/>
            <w:hideMark/>
          </w:tcPr>
          <w:p w14:paraId="2B4C1743"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18.65</w:t>
            </w:r>
          </w:p>
        </w:tc>
      </w:tr>
      <w:tr w:rsidR="00F00C92" w:rsidRPr="00F00C92" w14:paraId="2B4C1750" w14:textId="77777777" w:rsidTr="00F00C92">
        <w:trPr>
          <w:trHeight w:val="300"/>
        </w:trPr>
        <w:tc>
          <w:tcPr>
            <w:tcW w:w="960" w:type="dxa"/>
            <w:tcBorders>
              <w:top w:val="nil"/>
              <w:left w:val="nil"/>
              <w:bottom w:val="nil"/>
              <w:right w:val="nil"/>
            </w:tcBorders>
            <w:shd w:val="clear" w:color="auto" w:fill="auto"/>
            <w:noWrap/>
            <w:vAlign w:val="bottom"/>
            <w:hideMark/>
          </w:tcPr>
          <w:p w14:paraId="2B4C1745"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4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 xml:space="preserve">jongen </w:t>
            </w:r>
          </w:p>
        </w:tc>
        <w:tc>
          <w:tcPr>
            <w:tcW w:w="960" w:type="dxa"/>
            <w:tcBorders>
              <w:top w:val="nil"/>
              <w:left w:val="nil"/>
              <w:bottom w:val="nil"/>
              <w:right w:val="nil"/>
            </w:tcBorders>
            <w:shd w:val="clear" w:color="auto" w:fill="auto"/>
            <w:noWrap/>
            <w:vAlign w:val="bottom"/>
            <w:hideMark/>
          </w:tcPr>
          <w:p w14:paraId="2B4C174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9--6</w:t>
            </w:r>
          </w:p>
        </w:tc>
        <w:tc>
          <w:tcPr>
            <w:tcW w:w="960" w:type="dxa"/>
            <w:tcBorders>
              <w:top w:val="nil"/>
              <w:left w:val="nil"/>
              <w:bottom w:val="nil"/>
              <w:right w:val="nil"/>
            </w:tcBorders>
            <w:shd w:val="clear" w:color="auto" w:fill="auto"/>
            <w:noWrap/>
            <w:vAlign w:val="bottom"/>
            <w:hideMark/>
          </w:tcPr>
          <w:p w14:paraId="2B4C174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41.4</w:t>
            </w:r>
          </w:p>
        </w:tc>
        <w:tc>
          <w:tcPr>
            <w:tcW w:w="960" w:type="dxa"/>
            <w:tcBorders>
              <w:top w:val="nil"/>
              <w:left w:val="nil"/>
              <w:bottom w:val="nil"/>
              <w:right w:val="nil"/>
            </w:tcBorders>
            <w:shd w:val="clear" w:color="auto" w:fill="auto"/>
            <w:noWrap/>
            <w:vAlign w:val="bottom"/>
            <w:hideMark/>
          </w:tcPr>
          <w:p w14:paraId="2B4C1749"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1.49</w:t>
            </w:r>
          </w:p>
        </w:tc>
        <w:tc>
          <w:tcPr>
            <w:tcW w:w="960" w:type="dxa"/>
            <w:tcBorders>
              <w:top w:val="nil"/>
              <w:left w:val="nil"/>
              <w:bottom w:val="nil"/>
              <w:right w:val="nil"/>
            </w:tcBorders>
            <w:shd w:val="clear" w:color="auto" w:fill="auto"/>
            <w:noWrap/>
            <w:vAlign w:val="bottom"/>
            <w:hideMark/>
          </w:tcPr>
          <w:p w14:paraId="2B4C174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18.47</w:t>
            </w:r>
          </w:p>
        </w:tc>
        <w:tc>
          <w:tcPr>
            <w:tcW w:w="960" w:type="dxa"/>
            <w:tcBorders>
              <w:top w:val="nil"/>
              <w:left w:val="nil"/>
              <w:bottom w:val="nil"/>
              <w:right w:val="nil"/>
            </w:tcBorders>
            <w:shd w:val="clear" w:color="auto" w:fill="auto"/>
            <w:noWrap/>
            <w:vAlign w:val="bottom"/>
            <w:hideMark/>
          </w:tcPr>
          <w:p w14:paraId="2B4C174B"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4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9--9</w:t>
            </w:r>
          </w:p>
        </w:tc>
        <w:tc>
          <w:tcPr>
            <w:tcW w:w="960" w:type="dxa"/>
            <w:tcBorders>
              <w:top w:val="nil"/>
              <w:left w:val="nil"/>
              <w:bottom w:val="nil"/>
              <w:right w:val="nil"/>
            </w:tcBorders>
            <w:shd w:val="clear" w:color="auto" w:fill="auto"/>
            <w:noWrap/>
            <w:vAlign w:val="bottom"/>
            <w:hideMark/>
          </w:tcPr>
          <w:p w14:paraId="2B4C174D"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39.3</w:t>
            </w:r>
          </w:p>
        </w:tc>
        <w:tc>
          <w:tcPr>
            <w:tcW w:w="960" w:type="dxa"/>
            <w:tcBorders>
              <w:top w:val="nil"/>
              <w:left w:val="nil"/>
              <w:bottom w:val="nil"/>
              <w:right w:val="nil"/>
            </w:tcBorders>
            <w:shd w:val="clear" w:color="auto" w:fill="auto"/>
            <w:noWrap/>
            <w:vAlign w:val="bottom"/>
            <w:hideMark/>
          </w:tcPr>
          <w:p w14:paraId="2B4C174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1.52</w:t>
            </w:r>
          </w:p>
        </w:tc>
        <w:tc>
          <w:tcPr>
            <w:tcW w:w="960" w:type="dxa"/>
            <w:tcBorders>
              <w:top w:val="nil"/>
              <w:left w:val="nil"/>
              <w:bottom w:val="nil"/>
              <w:right w:val="nil"/>
            </w:tcBorders>
            <w:shd w:val="clear" w:color="auto" w:fill="auto"/>
            <w:noWrap/>
            <w:vAlign w:val="bottom"/>
            <w:hideMark/>
          </w:tcPr>
          <w:p w14:paraId="2B4C174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16.88</w:t>
            </w:r>
          </w:p>
        </w:tc>
      </w:tr>
      <w:tr w:rsidR="00F00C92" w:rsidRPr="00F00C92" w14:paraId="2B4C175C" w14:textId="77777777" w:rsidTr="00F00C92">
        <w:trPr>
          <w:trHeight w:val="300"/>
        </w:trPr>
        <w:tc>
          <w:tcPr>
            <w:tcW w:w="960" w:type="dxa"/>
            <w:tcBorders>
              <w:top w:val="nil"/>
              <w:left w:val="nil"/>
              <w:bottom w:val="nil"/>
              <w:right w:val="nil"/>
            </w:tcBorders>
            <w:shd w:val="clear" w:color="auto" w:fill="auto"/>
            <w:noWrap/>
            <w:vAlign w:val="bottom"/>
            <w:hideMark/>
          </w:tcPr>
          <w:p w14:paraId="2B4C1751"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52"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53"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54"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55"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56"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57"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58"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59"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5A"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5B" w14:textId="77777777" w:rsidR="00F00C92" w:rsidRPr="00F00C92" w:rsidRDefault="00F00C92" w:rsidP="00F00C92">
            <w:pPr>
              <w:spacing w:after="0" w:line="240" w:lineRule="auto"/>
              <w:rPr>
                <w:rFonts w:ascii="Calibri" w:eastAsia="Times New Roman" w:hAnsi="Calibri" w:cs="Calibri"/>
                <w:color w:val="000000"/>
                <w:lang w:eastAsia="nl-NL"/>
              </w:rPr>
            </w:pPr>
          </w:p>
        </w:tc>
      </w:tr>
      <w:tr w:rsidR="00F00C92" w:rsidRPr="00F00C92" w14:paraId="2B4C1768" w14:textId="77777777" w:rsidTr="00F00C92">
        <w:trPr>
          <w:trHeight w:val="300"/>
        </w:trPr>
        <w:tc>
          <w:tcPr>
            <w:tcW w:w="960" w:type="dxa"/>
            <w:tcBorders>
              <w:top w:val="nil"/>
              <w:left w:val="nil"/>
              <w:bottom w:val="nil"/>
              <w:right w:val="nil"/>
            </w:tcBorders>
            <w:shd w:val="clear" w:color="auto" w:fill="auto"/>
            <w:noWrap/>
            <w:vAlign w:val="bottom"/>
            <w:hideMark/>
          </w:tcPr>
          <w:p w14:paraId="2B4C175D"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5E"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5F"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60"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61"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62"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63"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64"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65"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66"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67" w14:textId="77777777" w:rsidR="00F00C92" w:rsidRPr="00F00C92" w:rsidRDefault="00F00C92" w:rsidP="00F00C92">
            <w:pPr>
              <w:spacing w:after="0" w:line="240" w:lineRule="auto"/>
              <w:rPr>
                <w:rFonts w:ascii="Calibri" w:eastAsia="Times New Roman" w:hAnsi="Calibri" w:cs="Calibri"/>
                <w:color w:val="000000"/>
                <w:lang w:eastAsia="nl-NL"/>
              </w:rPr>
            </w:pPr>
          </w:p>
        </w:tc>
      </w:tr>
      <w:tr w:rsidR="00F00C92" w:rsidRPr="00F00C92" w14:paraId="2B4C1772" w14:textId="77777777" w:rsidTr="00F00C92">
        <w:trPr>
          <w:trHeight w:val="300"/>
        </w:trPr>
        <w:tc>
          <w:tcPr>
            <w:tcW w:w="960" w:type="dxa"/>
            <w:tcBorders>
              <w:top w:val="nil"/>
              <w:left w:val="nil"/>
              <w:bottom w:val="nil"/>
              <w:right w:val="nil"/>
            </w:tcBorders>
            <w:shd w:val="clear" w:color="auto" w:fill="auto"/>
            <w:noWrap/>
            <w:vAlign w:val="bottom"/>
            <w:hideMark/>
          </w:tcPr>
          <w:p w14:paraId="2B4C1769"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6A"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6B"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6C"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6D"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6E"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6F"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000000" w:fill="FFFF00"/>
            <w:noWrap/>
            <w:vAlign w:val="bottom"/>
            <w:hideMark/>
          </w:tcPr>
          <w:p w14:paraId="2B4C1770" w14:textId="77777777" w:rsidR="00F00C92" w:rsidRPr="00F00C92" w:rsidRDefault="00F00C92" w:rsidP="00F00C92">
            <w:pPr>
              <w:spacing w:after="0" w:line="240" w:lineRule="auto"/>
              <w:rPr>
                <w:rFonts w:ascii="Calibri" w:eastAsia="Times New Roman" w:hAnsi="Calibri" w:cs="Calibri"/>
                <w:color w:val="000000"/>
                <w:lang w:eastAsia="nl-NL"/>
              </w:rPr>
            </w:pPr>
            <w:r w:rsidRPr="00F00C92">
              <w:rPr>
                <w:rFonts w:ascii="Calibri" w:eastAsia="Times New Roman" w:hAnsi="Calibri" w:cs="Calibri"/>
                <w:color w:val="000000"/>
                <w:lang w:eastAsia="nl-NL"/>
              </w:rPr>
              <w:t> </w:t>
            </w:r>
          </w:p>
        </w:tc>
        <w:tc>
          <w:tcPr>
            <w:tcW w:w="2880" w:type="dxa"/>
            <w:gridSpan w:val="3"/>
            <w:tcBorders>
              <w:top w:val="nil"/>
              <w:left w:val="nil"/>
              <w:bottom w:val="nil"/>
              <w:right w:val="nil"/>
            </w:tcBorders>
            <w:shd w:val="clear" w:color="auto" w:fill="auto"/>
            <w:noWrap/>
            <w:vAlign w:val="bottom"/>
            <w:hideMark/>
          </w:tcPr>
          <w:p w14:paraId="2B4C1771" w14:textId="77777777" w:rsidR="00F00C92" w:rsidRPr="00F00C92" w:rsidRDefault="00F00C92" w:rsidP="00F00C92">
            <w:pPr>
              <w:spacing w:after="0" w:line="240" w:lineRule="auto"/>
              <w:rPr>
                <w:rFonts w:ascii="Calibri" w:eastAsia="Times New Roman" w:hAnsi="Calibri" w:cs="Calibri"/>
                <w:color w:val="000000"/>
                <w:lang w:eastAsia="nl-NL"/>
              </w:rPr>
            </w:pPr>
            <w:r w:rsidRPr="00F00C92">
              <w:rPr>
                <w:rFonts w:ascii="Calibri" w:eastAsia="Times New Roman" w:hAnsi="Calibri" w:cs="Calibri"/>
                <w:color w:val="000000"/>
                <w:lang w:eastAsia="nl-NL"/>
              </w:rPr>
              <w:t xml:space="preserve">Ondergewicht tot BMI-cijfer 13.79 </w:t>
            </w:r>
          </w:p>
        </w:tc>
      </w:tr>
      <w:tr w:rsidR="00F00C92" w:rsidRPr="00F00C92" w14:paraId="2B4C177C" w14:textId="77777777" w:rsidTr="00F00C92">
        <w:trPr>
          <w:trHeight w:val="300"/>
        </w:trPr>
        <w:tc>
          <w:tcPr>
            <w:tcW w:w="960" w:type="dxa"/>
            <w:tcBorders>
              <w:top w:val="nil"/>
              <w:left w:val="nil"/>
              <w:bottom w:val="nil"/>
              <w:right w:val="nil"/>
            </w:tcBorders>
            <w:shd w:val="clear" w:color="auto" w:fill="auto"/>
            <w:noWrap/>
            <w:vAlign w:val="bottom"/>
            <w:hideMark/>
          </w:tcPr>
          <w:p w14:paraId="2B4C1773"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74"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75"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76"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77"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78"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79"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000000" w:fill="92D050"/>
            <w:noWrap/>
            <w:vAlign w:val="bottom"/>
            <w:hideMark/>
          </w:tcPr>
          <w:p w14:paraId="2B4C177A" w14:textId="77777777" w:rsidR="00F00C92" w:rsidRPr="00F00C92" w:rsidRDefault="00F00C92" w:rsidP="00F00C92">
            <w:pPr>
              <w:spacing w:after="0" w:line="240" w:lineRule="auto"/>
              <w:rPr>
                <w:rFonts w:ascii="Calibri" w:eastAsia="Times New Roman" w:hAnsi="Calibri" w:cs="Calibri"/>
                <w:color w:val="000000"/>
                <w:lang w:eastAsia="nl-NL"/>
              </w:rPr>
            </w:pPr>
            <w:r w:rsidRPr="00F00C92">
              <w:rPr>
                <w:rFonts w:ascii="Calibri" w:eastAsia="Times New Roman" w:hAnsi="Calibri" w:cs="Calibri"/>
                <w:color w:val="000000"/>
                <w:lang w:eastAsia="nl-NL"/>
              </w:rPr>
              <w:t> </w:t>
            </w:r>
          </w:p>
        </w:tc>
        <w:tc>
          <w:tcPr>
            <w:tcW w:w="2880" w:type="dxa"/>
            <w:gridSpan w:val="3"/>
            <w:tcBorders>
              <w:top w:val="nil"/>
              <w:left w:val="nil"/>
              <w:bottom w:val="nil"/>
              <w:right w:val="nil"/>
            </w:tcBorders>
            <w:shd w:val="clear" w:color="auto" w:fill="auto"/>
            <w:noWrap/>
            <w:vAlign w:val="bottom"/>
            <w:hideMark/>
          </w:tcPr>
          <w:p w14:paraId="2B4C177B" w14:textId="77777777" w:rsidR="00F00C92" w:rsidRPr="00F00C92" w:rsidRDefault="00F00C92" w:rsidP="00F00C92">
            <w:pPr>
              <w:spacing w:after="0" w:line="240" w:lineRule="auto"/>
              <w:rPr>
                <w:rFonts w:ascii="Calibri" w:eastAsia="Times New Roman" w:hAnsi="Calibri" w:cs="Calibri"/>
                <w:color w:val="000000"/>
                <w:lang w:eastAsia="nl-NL"/>
              </w:rPr>
            </w:pPr>
            <w:r w:rsidRPr="00F00C92">
              <w:rPr>
                <w:rFonts w:ascii="Calibri" w:eastAsia="Times New Roman" w:hAnsi="Calibri" w:cs="Calibri"/>
                <w:color w:val="000000"/>
                <w:lang w:eastAsia="nl-NL"/>
              </w:rPr>
              <w:t>Gezond gewicht van BMI-cijfer 13.79 tot 20.74</w:t>
            </w:r>
          </w:p>
        </w:tc>
      </w:tr>
      <w:tr w:rsidR="00F00C92" w:rsidRPr="00F00C92" w14:paraId="2B4C1786" w14:textId="77777777" w:rsidTr="00F00C92">
        <w:trPr>
          <w:trHeight w:val="300"/>
        </w:trPr>
        <w:tc>
          <w:tcPr>
            <w:tcW w:w="960" w:type="dxa"/>
            <w:tcBorders>
              <w:top w:val="nil"/>
              <w:left w:val="nil"/>
              <w:bottom w:val="nil"/>
              <w:right w:val="nil"/>
            </w:tcBorders>
            <w:shd w:val="clear" w:color="auto" w:fill="auto"/>
            <w:noWrap/>
            <w:vAlign w:val="bottom"/>
            <w:hideMark/>
          </w:tcPr>
          <w:p w14:paraId="2B4C177D"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7E"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7F"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80"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81"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82"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83"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000000" w:fill="F79646"/>
            <w:noWrap/>
            <w:vAlign w:val="bottom"/>
            <w:hideMark/>
          </w:tcPr>
          <w:p w14:paraId="2B4C1784" w14:textId="77777777" w:rsidR="00F00C92" w:rsidRPr="00F00C92" w:rsidRDefault="00F00C92" w:rsidP="00F00C92">
            <w:pPr>
              <w:spacing w:after="0" w:line="240" w:lineRule="auto"/>
              <w:rPr>
                <w:rFonts w:ascii="Calibri" w:eastAsia="Times New Roman" w:hAnsi="Calibri" w:cs="Calibri"/>
                <w:color w:val="000000"/>
                <w:lang w:eastAsia="nl-NL"/>
              </w:rPr>
            </w:pPr>
            <w:r w:rsidRPr="00F00C92">
              <w:rPr>
                <w:rFonts w:ascii="Calibri" w:eastAsia="Times New Roman" w:hAnsi="Calibri" w:cs="Calibri"/>
                <w:color w:val="000000"/>
                <w:lang w:eastAsia="nl-NL"/>
              </w:rPr>
              <w:t> </w:t>
            </w:r>
          </w:p>
        </w:tc>
        <w:tc>
          <w:tcPr>
            <w:tcW w:w="2880" w:type="dxa"/>
            <w:gridSpan w:val="3"/>
            <w:tcBorders>
              <w:top w:val="nil"/>
              <w:left w:val="nil"/>
              <w:bottom w:val="nil"/>
              <w:right w:val="nil"/>
            </w:tcBorders>
            <w:shd w:val="clear" w:color="auto" w:fill="auto"/>
            <w:noWrap/>
            <w:vAlign w:val="bottom"/>
            <w:hideMark/>
          </w:tcPr>
          <w:p w14:paraId="2B4C1785" w14:textId="77777777" w:rsidR="00F00C92" w:rsidRPr="00F00C92" w:rsidRDefault="00F00C92" w:rsidP="00F00C92">
            <w:pPr>
              <w:spacing w:after="0" w:line="240" w:lineRule="auto"/>
              <w:rPr>
                <w:rFonts w:ascii="Calibri" w:eastAsia="Times New Roman" w:hAnsi="Calibri" w:cs="Calibri"/>
                <w:color w:val="000000"/>
                <w:lang w:eastAsia="nl-NL"/>
              </w:rPr>
            </w:pPr>
            <w:r w:rsidRPr="00F00C92">
              <w:rPr>
                <w:rFonts w:ascii="Calibri" w:eastAsia="Times New Roman" w:hAnsi="Calibri" w:cs="Calibri"/>
                <w:color w:val="000000"/>
                <w:lang w:eastAsia="nl-NL"/>
              </w:rPr>
              <w:t>Overgewicht van BMI-cijfer 20.74 tot 25.42</w:t>
            </w:r>
          </w:p>
        </w:tc>
      </w:tr>
      <w:tr w:rsidR="00F00C92" w:rsidRPr="00F00C92" w14:paraId="2B4C1790" w14:textId="77777777" w:rsidTr="00F00C92">
        <w:trPr>
          <w:trHeight w:val="300"/>
        </w:trPr>
        <w:tc>
          <w:tcPr>
            <w:tcW w:w="960" w:type="dxa"/>
            <w:tcBorders>
              <w:top w:val="nil"/>
              <w:left w:val="nil"/>
              <w:bottom w:val="nil"/>
              <w:right w:val="nil"/>
            </w:tcBorders>
            <w:shd w:val="clear" w:color="auto" w:fill="auto"/>
            <w:noWrap/>
            <w:vAlign w:val="bottom"/>
            <w:hideMark/>
          </w:tcPr>
          <w:p w14:paraId="2B4C1787"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88"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89"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8A"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8B"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8C"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8D"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000000" w:fill="FF0000"/>
            <w:noWrap/>
            <w:vAlign w:val="bottom"/>
            <w:hideMark/>
          </w:tcPr>
          <w:p w14:paraId="2B4C178E" w14:textId="77777777" w:rsidR="00F00C92" w:rsidRPr="00F00C92" w:rsidRDefault="00F00C92" w:rsidP="00F00C92">
            <w:pPr>
              <w:spacing w:after="0" w:line="240" w:lineRule="auto"/>
              <w:rPr>
                <w:rFonts w:ascii="Calibri" w:eastAsia="Times New Roman" w:hAnsi="Calibri" w:cs="Calibri"/>
                <w:color w:val="000000"/>
                <w:lang w:eastAsia="nl-NL"/>
              </w:rPr>
            </w:pPr>
            <w:r w:rsidRPr="00F00C92">
              <w:rPr>
                <w:rFonts w:ascii="Calibri" w:eastAsia="Times New Roman" w:hAnsi="Calibri" w:cs="Calibri"/>
                <w:color w:val="000000"/>
                <w:lang w:eastAsia="nl-NL"/>
              </w:rPr>
              <w:t> </w:t>
            </w:r>
          </w:p>
        </w:tc>
        <w:tc>
          <w:tcPr>
            <w:tcW w:w="2880" w:type="dxa"/>
            <w:gridSpan w:val="3"/>
            <w:tcBorders>
              <w:top w:val="nil"/>
              <w:left w:val="nil"/>
              <w:bottom w:val="nil"/>
              <w:right w:val="nil"/>
            </w:tcBorders>
            <w:shd w:val="clear" w:color="auto" w:fill="auto"/>
            <w:noWrap/>
            <w:vAlign w:val="bottom"/>
            <w:hideMark/>
          </w:tcPr>
          <w:p w14:paraId="2B4C178F" w14:textId="77777777" w:rsidR="00F00C92" w:rsidRPr="00F00C92" w:rsidRDefault="00F00C92" w:rsidP="00F00C92">
            <w:pPr>
              <w:spacing w:after="0" w:line="240" w:lineRule="auto"/>
              <w:rPr>
                <w:rFonts w:ascii="Calibri" w:eastAsia="Times New Roman" w:hAnsi="Calibri" w:cs="Calibri"/>
                <w:color w:val="000000"/>
                <w:lang w:eastAsia="nl-NL"/>
              </w:rPr>
            </w:pPr>
            <w:r w:rsidRPr="00F00C92">
              <w:rPr>
                <w:rFonts w:ascii="Calibri" w:eastAsia="Times New Roman" w:hAnsi="Calibri" w:cs="Calibri"/>
                <w:color w:val="000000"/>
                <w:lang w:eastAsia="nl-NL"/>
              </w:rPr>
              <w:t>Obesitas vanaf BMI-cijfer 25.43</w:t>
            </w:r>
          </w:p>
        </w:tc>
      </w:tr>
    </w:tbl>
    <w:p w14:paraId="2B4C1791" w14:textId="77777777" w:rsidR="00841035" w:rsidRDefault="001F2D07">
      <w:r>
        <w:fldChar w:fldCharType="end"/>
      </w:r>
    </w:p>
    <w:p w14:paraId="2B4C1792" w14:textId="77777777" w:rsidR="00F00C92" w:rsidRDefault="00F00C92"/>
    <w:p w14:paraId="2B4C1793" w14:textId="77777777" w:rsidR="00F00C92" w:rsidRDefault="00F00C92"/>
    <w:p w14:paraId="2B4C1794" w14:textId="77777777" w:rsidR="00F00C92" w:rsidRDefault="00F00C92"/>
    <w:p w14:paraId="2B4C1795" w14:textId="77777777" w:rsidR="00F00C92" w:rsidRDefault="00F00C92"/>
    <w:p w14:paraId="2B4C1796" w14:textId="77777777" w:rsidR="00F00C92" w:rsidRDefault="00F00C92"/>
    <w:p w14:paraId="2B4C1797" w14:textId="77777777" w:rsidR="00F00C92" w:rsidRDefault="00F00C92"/>
    <w:p w14:paraId="2B4C1798" w14:textId="77777777" w:rsidR="00F00C92" w:rsidRDefault="00F00C92"/>
    <w:p w14:paraId="2B4C1799" w14:textId="77777777" w:rsidR="00F00C92" w:rsidRDefault="00F00C92"/>
    <w:p w14:paraId="2B4C179A" w14:textId="77777777" w:rsidR="00F00C92" w:rsidRDefault="00F00C92"/>
    <w:p w14:paraId="2B4C179B" w14:textId="77777777" w:rsidR="00F00C92" w:rsidRDefault="00F00C92" w:rsidP="00F00C92">
      <w:pPr>
        <w:pStyle w:val="Kop1"/>
      </w:pPr>
      <w:bookmarkStart w:id="101" w:name="_Toc294079094"/>
      <w:r>
        <w:lastRenderedPageBreak/>
        <w:t>Bijlage 9: Eerste en tweede meting groep 7 te Utrecht</w:t>
      </w:r>
      <w:bookmarkEnd w:id="101"/>
    </w:p>
    <w:p w14:paraId="2B4C179C" w14:textId="7F49D6BF" w:rsidR="00F00C92" w:rsidRDefault="001F2D07" w:rsidP="00F00C92">
      <w:r>
        <w:fldChar w:fldCharType="begin"/>
      </w:r>
      <w:r w:rsidR="00F00C92">
        <w:instrText xml:space="preserve"> LINK </w:instrText>
      </w:r>
      <w:r w:rsidR="00460A72">
        <w:instrText xml:space="preserve">Excel.Sheet.12 "C:\\Users\\Erik Jan\\Documents\\Saskia\\afstudeeronderzoek\\praktijkonderzoek g en u.xlsx" "Utrecht groep 7 1e en 2e!R1:R1048576" </w:instrText>
      </w:r>
      <w:r w:rsidR="00F00C92">
        <w:instrText xml:space="preserve">\a \f 4 \h </w:instrText>
      </w:r>
      <w:r>
        <w:fldChar w:fldCharType="separate"/>
      </w:r>
    </w:p>
    <w:tbl>
      <w:tblPr>
        <w:tblW w:w="10560" w:type="dxa"/>
        <w:tblInd w:w="-730" w:type="dxa"/>
        <w:tblCellMar>
          <w:left w:w="70" w:type="dxa"/>
          <w:right w:w="70" w:type="dxa"/>
        </w:tblCellMar>
        <w:tblLook w:val="04A0" w:firstRow="1" w:lastRow="0" w:firstColumn="1" w:lastColumn="0" w:noHBand="0" w:noVBand="1"/>
      </w:tblPr>
      <w:tblGrid>
        <w:gridCol w:w="960"/>
        <w:gridCol w:w="960"/>
        <w:gridCol w:w="960"/>
        <w:gridCol w:w="960"/>
        <w:gridCol w:w="960"/>
        <w:gridCol w:w="960"/>
        <w:gridCol w:w="960"/>
        <w:gridCol w:w="960"/>
        <w:gridCol w:w="960"/>
        <w:gridCol w:w="960"/>
        <w:gridCol w:w="960"/>
      </w:tblGrid>
      <w:tr w:rsidR="00F00C92" w:rsidRPr="00F00C92" w14:paraId="2B4C17A8" w14:textId="77777777" w:rsidTr="00343A87">
        <w:trPr>
          <w:trHeight w:val="300"/>
        </w:trPr>
        <w:tc>
          <w:tcPr>
            <w:tcW w:w="960" w:type="dxa"/>
            <w:tcBorders>
              <w:top w:val="nil"/>
              <w:left w:val="nil"/>
              <w:bottom w:val="nil"/>
              <w:right w:val="nil"/>
            </w:tcBorders>
            <w:shd w:val="clear" w:color="auto" w:fill="auto"/>
            <w:noWrap/>
            <w:vAlign w:val="bottom"/>
            <w:hideMark/>
          </w:tcPr>
          <w:p w14:paraId="2B4C179D" w14:textId="77777777" w:rsidR="00F00C92" w:rsidRPr="00F00C92" w:rsidRDefault="00F00C92" w:rsidP="00F00C92">
            <w:pPr>
              <w:spacing w:after="0" w:line="240" w:lineRule="auto"/>
              <w:rPr>
                <w:rFonts w:ascii="Calibri" w:eastAsia="Times New Roman" w:hAnsi="Calibri" w:cs="Calibri"/>
                <w:color w:val="000000"/>
                <w:lang w:eastAsia="nl-NL"/>
              </w:rPr>
            </w:pPr>
            <w:r w:rsidRPr="00F00C92">
              <w:rPr>
                <w:rFonts w:ascii="Calibri" w:eastAsia="Times New Roman" w:hAnsi="Calibri" w:cs="Calibri"/>
                <w:color w:val="000000"/>
                <w:lang w:eastAsia="nl-NL"/>
              </w:rPr>
              <w:t>1e meting</w:t>
            </w:r>
          </w:p>
        </w:tc>
        <w:tc>
          <w:tcPr>
            <w:tcW w:w="960" w:type="dxa"/>
            <w:tcBorders>
              <w:top w:val="nil"/>
              <w:left w:val="nil"/>
              <w:bottom w:val="nil"/>
              <w:right w:val="nil"/>
            </w:tcBorders>
            <w:shd w:val="clear" w:color="auto" w:fill="auto"/>
            <w:noWrap/>
            <w:vAlign w:val="bottom"/>
            <w:hideMark/>
          </w:tcPr>
          <w:p w14:paraId="2B4C179E" w14:textId="77777777" w:rsidR="00F00C92" w:rsidRPr="00F00C92" w:rsidRDefault="00F00C92" w:rsidP="00F00C92">
            <w:pPr>
              <w:spacing w:after="0" w:line="240" w:lineRule="auto"/>
              <w:rPr>
                <w:rFonts w:ascii="Calibri" w:eastAsia="Times New Roman" w:hAnsi="Calibri" w:cs="Calibri"/>
                <w:b/>
                <w:bCs/>
                <w:color w:val="000000"/>
                <w:lang w:eastAsia="nl-NL"/>
              </w:rPr>
            </w:pPr>
            <w:r w:rsidRPr="00F00C92">
              <w:rPr>
                <w:rFonts w:ascii="Calibri" w:eastAsia="Times New Roman" w:hAnsi="Calibri" w:cs="Calibri"/>
                <w:b/>
                <w:bCs/>
                <w:color w:val="000000"/>
                <w:lang w:eastAsia="nl-NL"/>
              </w:rPr>
              <w:t>Geslacht</w:t>
            </w:r>
          </w:p>
        </w:tc>
        <w:tc>
          <w:tcPr>
            <w:tcW w:w="960" w:type="dxa"/>
            <w:tcBorders>
              <w:top w:val="nil"/>
              <w:left w:val="nil"/>
              <w:bottom w:val="nil"/>
              <w:right w:val="nil"/>
            </w:tcBorders>
            <w:shd w:val="clear" w:color="auto" w:fill="auto"/>
            <w:noWrap/>
            <w:vAlign w:val="bottom"/>
            <w:hideMark/>
          </w:tcPr>
          <w:p w14:paraId="2B4C179F" w14:textId="77777777" w:rsidR="00F00C92" w:rsidRPr="00F00C92" w:rsidRDefault="00F00C92" w:rsidP="00F00C92">
            <w:pPr>
              <w:spacing w:after="0" w:line="240" w:lineRule="auto"/>
              <w:rPr>
                <w:rFonts w:ascii="Calibri" w:eastAsia="Times New Roman" w:hAnsi="Calibri" w:cs="Calibri"/>
                <w:b/>
                <w:bCs/>
                <w:color w:val="000000"/>
                <w:lang w:eastAsia="nl-NL"/>
              </w:rPr>
            </w:pPr>
            <w:r w:rsidRPr="00F00C92">
              <w:rPr>
                <w:rFonts w:ascii="Calibri" w:eastAsia="Times New Roman" w:hAnsi="Calibri" w:cs="Calibri"/>
                <w:b/>
                <w:bCs/>
                <w:color w:val="000000"/>
                <w:lang w:eastAsia="nl-NL"/>
              </w:rPr>
              <w:t>Leeftijd</w:t>
            </w:r>
          </w:p>
        </w:tc>
        <w:tc>
          <w:tcPr>
            <w:tcW w:w="960" w:type="dxa"/>
            <w:tcBorders>
              <w:top w:val="nil"/>
              <w:left w:val="nil"/>
              <w:bottom w:val="nil"/>
              <w:right w:val="nil"/>
            </w:tcBorders>
            <w:shd w:val="clear" w:color="auto" w:fill="auto"/>
            <w:noWrap/>
            <w:vAlign w:val="bottom"/>
            <w:hideMark/>
          </w:tcPr>
          <w:p w14:paraId="2B4C17A0" w14:textId="77777777" w:rsidR="00F00C92" w:rsidRPr="00F00C92" w:rsidRDefault="00F00C92" w:rsidP="00F00C92">
            <w:pPr>
              <w:spacing w:after="0" w:line="240" w:lineRule="auto"/>
              <w:rPr>
                <w:rFonts w:ascii="Calibri" w:eastAsia="Times New Roman" w:hAnsi="Calibri" w:cs="Calibri"/>
                <w:b/>
                <w:bCs/>
                <w:color w:val="000000"/>
                <w:lang w:eastAsia="nl-NL"/>
              </w:rPr>
            </w:pPr>
            <w:r w:rsidRPr="00F00C92">
              <w:rPr>
                <w:rFonts w:ascii="Calibri" w:eastAsia="Times New Roman" w:hAnsi="Calibri" w:cs="Calibri"/>
                <w:b/>
                <w:bCs/>
                <w:color w:val="000000"/>
                <w:lang w:eastAsia="nl-NL"/>
              </w:rPr>
              <w:t>Gewicht</w:t>
            </w:r>
          </w:p>
        </w:tc>
        <w:tc>
          <w:tcPr>
            <w:tcW w:w="960" w:type="dxa"/>
            <w:tcBorders>
              <w:top w:val="nil"/>
              <w:left w:val="nil"/>
              <w:bottom w:val="nil"/>
              <w:right w:val="nil"/>
            </w:tcBorders>
            <w:shd w:val="clear" w:color="auto" w:fill="auto"/>
            <w:noWrap/>
            <w:vAlign w:val="bottom"/>
            <w:hideMark/>
          </w:tcPr>
          <w:p w14:paraId="2B4C17A1" w14:textId="77777777" w:rsidR="00F00C92" w:rsidRPr="00F00C92" w:rsidRDefault="00F00C92" w:rsidP="00F00C92">
            <w:pPr>
              <w:spacing w:after="0" w:line="240" w:lineRule="auto"/>
              <w:rPr>
                <w:rFonts w:ascii="Calibri" w:eastAsia="Times New Roman" w:hAnsi="Calibri" w:cs="Calibri"/>
                <w:b/>
                <w:bCs/>
                <w:color w:val="000000"/>
                <w:lang w:eastAsia="nl-NL"/>
              </w:rPr>
            </w:pPr>
            <w:r w:rsidRPr="00F00C92">
              <w:rPr>
                <w:rFonts w:ascii="Calibri" w:eastAsia="Times New Roman" w:hAnsi="Calibri" w:cs="Calibri"/>
                <w:b/>
                <w:bCs/>
                <w:color w:val="000000"/>
                <w:lang w:eastAsia="nl-NL"/>
              </w:rPr>
              <w:t>Lengte</w:t>
            </w:r>
          </w:p>
        </w:tc>
        <w:tc>
          <w:tcPr>
            <w:tcW w:w="960" w:type="dxa"/>
            <w:tcBorders>
              <w:top w:val="nil"/>
              <w:left w:val="nil"/>
              <w:bottom w:val="nil"/>
              <w:right w:val="nil"/>
            </w:tcBorders>
            <w:shd w:val="clear" w:color="auto" w:fill="auto"/>
            <w:noWrap/>
            <w:vAlign w:val="bottom"/>
            <w:hideMark/>
          </w:tcPr>
          <w:p w14:paraId="2B4C17A2" w14:textId="77777777" w:rsidR="00F00C92" w:rsidRPr="00F00C92" w:rsidRDefault="00F00C92" w:rsidP="00F00C92">
            <w:pPr>
              <w:spacing w:after="0" w:line="240" w:lineRule="auto"/>
              <w:rPr>
                <w:rFonts w:ascii="Calibri" w:eastAsia="Times New Roman" w:hAnsi="Calibri" w:cs="Calibri"/>
                <w:b/>
                <w:bCs/>
                <w:color w:val="000000"/>
                <w:lang w:eastAsia="nl-NL"/>
              </w:rPr>
            </w:pPr>
            <w:r w:rsidRPr="00F00C92">
              <w:rPr>
                <w:rFonts w:ascii="Calibri" w:eastAsia="Times New Roman" w:hAnsi="Calibri" w:cs="Calibri"/>
                <w:b/>
                <w:bCs/>
                <w:color w:val="000000"/>
                <w:lang w:eastAsia="nl-NL"/>
              </w:rPr>
              <w:t xml:space="preserve">BMI </w:t>
            </w:r>
          </w:p>
        </w:tc>
        <w:tc>
          <w:tcPr>
            <w:tcW w:w="960" w:type="dxa"/>
            <w:tcBorders>
              <w:top w:val="nil"/>
              <w:left w:val="nil"/>
              <w:bottom w:val="nil"/>
              <w:right w:val="nil"/>
            </w:tcBorders>
            <w:shd w:val="clear" w:color="auto" w:fill="auto"/>
            <w:noWrap/>
            <w:vAlign w:val="bottom"/>
            <w:hideMark/>
          </w:tcPr>
          <w:p w14:paraId="2B4C17A3" w14:textId="77777777" w:rsidR="00F00C92" w:rsidRPr="00F00C92" w:rsidRDefault="00F00C92" w:rsidP="00F00C92">
            <w:pPr>
              <w:spacing w:after="0" w:line="240" w:lineRule="auto"/>
              <w:rPr>
                <w:rFonts w:ascii="Calibri" w:eastAsia="Times New Roman" w:hAnsi="Calibri" w:cs="Calibri"/>
                <w:b/>
                <w:bCs/>
                <w:color w:val="000000"/>
                <w:lang w:eastAsia="nl-NL"/>
              </w:rPr>
            </w:pPr>
            <w:r w:rsidRPr="00F00C92">
              <w:rPr>
                <w:rFonts w:ascii="Calibri" w:eastAsia="Times New Roman" w:hAnsi="Calibri" w:cs="Calibri"/>
                <w:b/>
                <w:bCs/>
                <w:color w:val="000000"/>
                <w:lang w:eastAsia="nl-NL"/>
              </w:rPr>
              <w:t>2e meting</w:t>
            </w:r>
          </w:p>
        </w:tc>
        <w:tc>
          <w:tcPr>
            <w:tcW w:w="960" w:type="dxa"/>
            <w:tcBorders>
              <w:top w:val="nil"/>
              <w:left w:val="nil"/>
              <w:bottom w:val="nil"/>
              <w:right w:val="nil"/>
            </w:tcBorders>
            <w:shd w:val="clear" w:color="auto" w:fill="auto"/>
            <w:noWrap/>
            <w:vAlign w:val="bottom"/>
            <w:hideMark/>
          </w:tcPr>
          <w:p w14:paraId="2B4C17A4" w14:textId="77777777" w:rsidR="00F00C92" w:rsidRPr="00F00C92" w:rsidRDefault="00F00C92" w:rsidP="00F00C92">
            <w:pPr>
              <w:spacing w:after="0" w:line="240" w:lineRule="auto"/>
              <w:rPr>
                <w:rFonts w:ascii="Calibri" w:eastAsia="Times New Roman" w:hAnsi="Calibri" w:cs="Calibri"/>
                <w:b/>
                <w:bCs/>
                <w:color w:val="000000"/>
                <w:lang w:eastAsia="nl-NL"/>
              </w:rPr>
            </w:pPr>
            <w:r w:rsidRPr="00F00C92">
              <w:rPr>
                <w:rFonts w:ascii="Calibri" w:eastAsia="Times New Roman" w:hAnsi="Calibri" w:cs="Calibri"/>
                <w:b/>
                <w:bCs/>
                <w:color w:val="000000"/>
                <w:lang w:eastAsia="nl-NL"/>
              </w:rPr>
              <w:t>Leeftijd</w:t>
            </w:r>
          </w:p>
        </w:tc>
        <w:tc>
          <w:tcPr>
            <w:tcW w:w="960" w:type="dxa"/>
            <w:tcBorders>
              <w:top w:val="nil"/>
              <w:left w:val="nil"/>
              <w:bottom w:val="nil"/>
              <w:right w:val="nil"/>
            </w:tcBorders>
            <w:shd w:val="clear" w:color="auto" w:fill="auto"/>
            <w:noWrap/>
            <w:vAlign w:val="bottom"/>
            <w:hideMark/>
          </w:tcPr>
          <w:p w14:paraId="2B4C17A5" w14:textId="77777777" w:rsidR="00F00C92" w:rsidRPr="00F00C92" w:rsidRDefault="00F00C92" w:rsidP="00F00C92">
            <w:pPr>
              <w:spacing w:after="0" w:line="240" w:lineRule="auto"/>
              <w:rPr>
                <w:rFonts w:ascii="Calibri" w:eastAsia="Times New Roman" w:hAnsi="Calibri" w:cs="Calibri"/>
                <w:b/>
                <w:bCs/>
                <w:color w:val="000000"/>
                <w:lang w:eastAsia="nl-NL"/>
              </w:rPr>
            </w:pPr>
            <w:r w:rsidRPr="00F00C92">
              <w:rPr>
                <w:rFonts w:ascii="Calibri" w:eastAsia="Times New Roman" w:hAnsi="Calibri" w:cs="Calibri"/>
                <w:b/>
                <w:bCs/>
                <w:color w:val="000000"/>
                <w:lang w:eastAsia="nl-NL"/>
              </w:rPr>
              <w:t>Gewicht</w:t>
            </w:r>
          </w:p>
        </w:tc>
        <w:tc>
          <w:tcPr>
            <w:tcW w:w="960" w:type="dxa"/>
            <w:tcBorders>
              <w:top w:val="nil"/>
              <w:left w:val="nil"/>
              <w:bottom w:val="nil"/>
              <w:right w:val="nil"/>
            </w:tcBorders>
            <w:shd w:val="clear" w:color="auto" w:fill="auto"/>
            <w:noWrap/>
            <w:vAlign w:val="bottom"/>
            <w:hideMark/>
          </w:tcPr>
          <w:p w14:paraId="2B4C17A6" w14:textId="77777777" w:rsidR="00F00C92" w:rsidRPr="00F00C92" w:rsidRDefault="00F00C92" w:rsidP="00F00C92">
            <w:pPr>
              <w:spacing w:after="0" w:line="240" w:lineRule="auto"/>
              <w:rPr>
                <w:rFonts w:ascii="Calibri" w:eastAsia="Times New Roman" w:hAnsi="Calibri" w:cs="Calibri"/>
                <w:b/>
                <w:bCs/>
                <w:color w:val="000000"/>
                <w:lang w:eastAsia="nl-NL"/>
              </w:rPr>
            </w:pPr>
            <w:r w:rsidRPr="00F00C92">
              <w:rPr>
                <w:rFonts w:ascii="Calibri" w:eastAsia="Times New Roman" w:hAnsi="Calibri" w:cs="Calibri"/>
                <w:b/>
                <w:bCs/>
                <w:color w:val="000000"/>
                <w:lang w:eastAsia="nl-NL"/>
              </w:rPr>
              <w:t>Lengte</w:t>
            </w:r>
          </w:p>
        </w:tc>
        <w:tc>
          <w:tcPr>
            <w:tcW w:w="960" w:type="dxa"/>
            <w:tcBorders>
              <w:top w:val="nil"/>
              <w:left w:val="nil"/>
              <w:bottom w:val="nil"/>
              <w:right w:val="nil"/>
            </w:tcBorders>
            <w:shd w:val="clear" w:color="auto" w:fill="auto"/>
            <w:noWrap/>
            <w:vAlign w:val="bottom"/>
            <w:hideMark/>
          </w:tcPr>
          <w:p w14:paraId="2B4C17A7" w14:textId="77777777" w:rsidR="00F00C92" w:rsidRPr="00F00C92" w:rsidRDefault="00F00C92" w:rsidP="00F00C92">
            <w:pPr>
              <w:spacing w:after="0" w:line="240" w:lineRule="auto"/>
              <w:rPr>
                <w:rFonts w:ascii="Calibri" w:eastAsia="Times New Roman" w:hAnsi="Calibri" w:cs="Calibri"/>
                <w:b/>
                <w:bCs/>
                <w:color w:val="000000"/>
                <w:lang w:eastAsia="nl-NL"/>
              </w:rPr>
            </w:pPr>
            <w:r w:rsidRPr="00F00C92">
              <w:rPr>
                <w:rFonts w:ascii="Calibri" w:eastAsia="Times New Roman" w:hAnsi="Calibri" w:cs="Calibri"/>
                <w:b/>
                <w:bCs/>
                <w:color w:val="000000"/>
                <w:lang w:eastAsia="nl-NL"/>
              </w:rPr>
              <w:t>BMI</w:t>
            </w:r>
          </w:p>
        </w:tc>
      </w:tr>
      <w:tr w:rsidR="00F00C92" w:rsidRPr="00F00C92" w14:paraId="2B4C17B4" w14:textId="77777777" w:rsidTr="00343A87">
        <w:trPr>
          <w:trHeight w:val="300"/>
        </w:trPr>
        <w:tc>
          <w:tcPr>
            <w:tcW w:w="960" w:type="dxa"/>
            <w:tcBorders>
              <w:top w:val="nil"/>
              <w:left w:val="nil"/>
              <w:bottom w:val="nil"/>
              <w:right w:val="nil"/>
            </w:tcBorders>
            <w:shd w:val="clear" w:color="auto" w:fill="auto"/>
            <w:noWrap/>
            <w:vAlign w:val="bottom"/>
            <w:hideMark/>
          </w:tcPr>
          <w:p w14:paraId="2B4C17A9"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A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jongen</w:t>
            </w:r>
          </w:p>
        </w:tc>
        <w:tc>
          <w:tcPr>
            <w:tcW w:w="960" w:type="dxa"/>
            <w:tcBorders>
              <w:top w:val="nil"/>
              <w:left w:val="nil"/>
              <w:bottom w:val="nil"/>
              <w:right w:val="nil"/>
            </w:tcBorders>
            <w:shd w:val="clear" w:color="auto" w:fill="auto"/>
            <w:noWrap/>
            <w:vAlign w:val="bottom"/>
            <w:hideMark/>
          </w:tcPr>
          <w:p w14:paraId="2B4C17AB"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10--9</w:t>
            </w:r>
          </w:p>
        </w:tc>
        <w:tc>
          <w:tcPr>
            <w:tcW w:w="960" w:type="dxa"/>
            <w:tcBorders>
              <w:top w:val="nil"/>
              <w:left w:val="nil"/>
              <w:bottom w:val="nil"/>
              <w:right w:val="nil"/>
            </w:tcBorders>
            <w:shd w:val="clear" w:color="auto" w:fill="auto"/>
            <w:noWrap/>
            <w:vAlign w:val="bottom"/>
            <w:hideMark/>
          </w:tcPr>
          <w:p w14:paraId="2B4C17A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34.6</w:t>
            </w:r>
          </w:p>
        </w:tc>
        <w:tc>
          <w:tcPr>
            <w:tcW w:w="960" w:type="dxa"/>
            <w:tcBorders>
              <w:top w:val="nil"/>
              <w:left w:val="nil"/>
              <w:bottom w:val="nil"/>
              <w:right w:val="nil"/>
            </w:tcBorders>
            <w:shd w:val="clear" w:color="auto" w:fill="auto"/>
            <w:noWrap/>
            <w:vAlign w:val="bottom"/>
            <w:hideMark/>
          </w:tcPr>
          <w:p w14:paraId="2B4C17AD"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1.42</w:t>
            </w:r>
          </w:p>
        </w:tc>
        <w:tc>
          <w:tcPr>
            <w:tcW w:w="960" w:type="dxa"/>
            <w:tcBorders>
              <w:top w:val="nil"/>
              <w:left w:val="nil"/>
              <w:bottom w:val="nil"/>
              <w:right w:val="nil"/>
            </w:tcBorders>
            <w:shd w:val="clear" w:color="auto" w:fill="auto"/>
            <w:noWrap/>
            <w:vAlign w:val="bottom"/>
            <w:hideMark/>
          </w:tcPr>
          <w:p w14:paraId="2B4C17A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17.36</w:t>
            </w:r>
          </w:p>
        </w:tc>
        <w:tc>
          <w:tcPr>
            <w:tcW w:w="960" w:type="dxa"/>
            <w:tcBorders>
              <w:top w:val="nil"/>
              <w:left w:val="nil"/>
              <w:bottom w:val="nil"/>
              <w:right w:val="nil"/>
            </w:tcBorders>
            <w:shd w:val="clear" w:color="auto" w:fill="auto"/>
            <w:noWrap/>
            <w:vAlign w:val="bottom"/>
            <w:hideMark/>
          </w:tcPr>
          <w:p w14:paraId="2B4C17AF"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B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11--0</w:t>
            </w:r>
          </w:p>
        </w:tc>
        <w:tc>
          <w:tcPr>
            <w:tcW w:w="960" w:type="dxa"/>
            <w:tcBorders>
              <w:top w:val="nil"/>
              <w:left w:val="nil"/>
              <w:bottom w:val="nil"/>
              <w:right w:val="nil"/>
            </w:tcBorders>
            <w:shd w:val="clear" w:color="auto" w:fill="auto"/>
            <w:noWrap/>
            <w:vAlign w:val="bottom"/>
            <w:hideMark/>
          </w:tcPr>
          <w:p w14:paraId="2B4C17B1"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34.9</w:t>
            </w:r>
          </w:p>
        </w:tc>
        <w:tc>
          <w:tcPr>
            <w:tcW w:w="960" w:type="dxa"/>
            <w:tcBorders>
              <w:top w:val="nil"/>
              <w:left w:val="nil"/>
              <w:bottom w:val="nil"/>
              <w:right w:val="nil"/>
            </w:tcBorders>
            <w:shd w:val="clear" w:color="auto" w:fill="auto"/>
            <w:noWrap/>
            <w:vAlign w:val="bottom"/>
            <w:hideMark/>
          </w:tcPr>
          <w:p w14:paraId="2B4C17B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1.47</w:t>
            </w:r>
          </w:p>
        </w:tc>
        <w:tc>
          <w:tcPr>
            <w:tcW w:w="960" w:type="dxa"/>
            <w:tcBorders>
              <w:top w:val="nil"/>
              <w:left w:val="nil"/>
              <w:bottom w:val="nil"/>
              <w:right w:val="nil"/>
            </w:tcBorders>
            <w:shd w:val="clear" w:color="auto" w:fill="auto"/>
            <w:noWrap/>
            <w:vAlign w:val="bottom"/>
            <w:hideMark/>
          </w:tcPr>
          <w:p w14:paraId="2B4C17B3"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16.20</w:t>
            </w:r>
          </w:p>
        </w:tc>
      </w:tr>
      <w:tr w:rsidR="00F00C92" w:rsidRPr="00F00C92" w14:paraId="2B4C17C0" w14:textId="77777777" w:rsidTr="00343A87">
        <w:trPr>
          <w:trHeight w:val="300"/>
        </w:trPr>
        <w:tc>
          <w:tcPr>
            <w:tcW w:w="960" w:type="dxa"/>
            <w:tcBorders>
              <w:top w:val="nil"/>
              <w:left w:val="nil"/>
              <w:bottom w:val="nil"/>
              <w:right w:val="nil"/>
            </w:tcBorders>
            <w:shd w:val="clear" w:color="auto" w:fill="auto"/>
            <w:noWrap/>
            <w:vAlign w:val="bottom"/>
            <w:hideMark/>
          </w:tcPr>
          <w:p w14:paraId="2B4C17B5"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B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jongen</w:t>
            </w:r>
          </w:p>
        </w:tc>
        <w:tc>
          <w:tcPr>
            <w:tcW w:w="960" w:type="dxa"/>
            <w:tcBorders>
              <w:top w:val="nil"/>
              <w:left w:val="nil"/>
              <w:bottom w:val="nil"/>
              <w:right w:val="nil"/>
            </w:tcBorders>
            <w:shd w:val="clear" w:color="auto" w:fill="auto"/>
            <w:noWrap/>
            <w:vAlign w:val="bottom"/>
            <w:hideMark/>
          </w:tcPr>
          <w:p w14:paraId="2B4C17B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11--2</w:t>
            </w:r>
          </w:p>
        </w:tc>
        <w:tc>
          <w:tcPr>
            <w:tcW w:w="960" w:type="dxa"/>
            <w:tcBorders>
              <w:top w:val="nil"/>
              <w:left w:val="nil"/>
              <w:bottom w:val="nil"/>
              <w:right w:val="nil"/>
            </w:tcBorders>
            <w:shd w:val="clear" w:color="auto" w:fill="auto"/>
            <w:noWrap/>
            <w:vAlign w:val="bottom"/>
            <w:hideMark/>
          </w:tcPr>
          <w:p w14:paraId="2B4C17B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41.5</w:t>
            </w:r>
          </w:p>
        </w:tc>
        <w:tc>
          <w:tcPr>
            <w:tcW w:w="960" w:type="dxa"/>
            <w:tcBorders>
              <w:top w:val="nil"/>
              <w:left w:val="nil"/>
              <w:bottom w:val="nil"/>
              <w:right w:val="nil"/>
            </w:tcBorders>
            <w:shd w:val="clear" w:color="auto" w:fill="auto"/>
            <w:noWrap/>
            <w:vAlign w:val="bottom"/>
            <w:hideMark/>
          </w:tcPr>
          <w:p w14:paraId="2B4C17B9"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1.46</w:t>
            </w:r>
          </w:p>
        </w:tc>
        <w:tc>
          <w:tcPr>
            <w:tcW w:w="960" w:type="dxa"/>
            <w:tcBorders>
              <w:top w:val="nil"/>
              <w:left w:val="nil"/>
              <w:bottom w:val="nil"/>
              <w:right w:val="nil"/>
            </w:tcBorders>
            <w:shd w:val="clear" w:color="auto" w:fill="auto"/>
            <w:noWrap/>
            <w:vAlign w:val="bottom"/>
            <w:hideMark/>
          </w:tcPr>
          <w:p w14:paraId="2B4C17B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19.70</w:t>
            </w:r>
          </w:p>
        </w:tc>
        <w:tc>
          <w:tcPr>
            <w:tcW w:w="960" w:type="dxa"/>
            <w:tcBorders>
              <w:top w:val="nil"/>
              <w:left w:val="nil"/>
              <w:bottom w:val="nil"/>
              <w:right w:val="nil"/>
            </w:tcBorders>
            <w:shd w:val="clear" w:color="auto" w:fill="auto"/>
            <w:noWrap/>
            <w:vAlign w:val="bottom"/>
            <w:hideMark/>
          </w:tcPr>
          <w:p w14:paraId="2B4C17BB"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B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11--5</w:t>
            </w:r>
          </w:p>
        </w:tc>
        <w:tc>
          <w:tcPr>
            <w:tcW w:w="960" w:type="dxa"/>
            <w:tcBorders>
              <w:top w:val="nil"/>
              <w:left w:val="nil"/>
              <w:bottom w:val="nil"/>
              <w:right w:val="nil"/>
            </w:tcBorders>
            <w:shd w:val="clear" w:color="auto" w:fill="auto"/>
            <w:noWrap/>
            <w:vAlign w:val="bottom"/>
            <w:hideMark/>
          </w:tcPr>
          <w:p w14:paraId="2B4C17BD"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42.3</w:t>
            </w:r>
          </w:p>
        </w:tc>
        <w:tc>
          <w:tcPr>
            <w:tcW w:w="960" w:type="dxa"/>
            <w:tcBorders>
              <w:top w:val="nil"/>
              <w:left w:val="nil"/>
              <w:bottom w:val="nil"/>
              <w:right w:val="nil"/>
            </w:tcBorders>
            <w:shd w:val="clear" w:color="auto" w:fill="auto"/>
            <w:noWrap/>
            <w:vAlign w:val="bottom"/>
            <w:hideMark/>
          </w:tcPr>
          <w:p w14:paraId="2B4C17B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1.48</w:t>
            </w:r>
          </w:p>
        </w:tc>
        <w:tc>
          <w:tcPr>
            <w:tcW w:w="960" w:type="dxa"/>
            <w:tcBorders>
              <w:top w:val="nil"/>
              <w:left w:val="nil"/>
              <w:bottom w:val="nil"/>
              <w:right w:val="nil"/>
            </w:tcBorders>
            <w:shd w:val="clear" w:color="auto" w:fill="auto"/>
            <w:noWrap/>
            <w:vAlign w:val="bottom"/>
            <w:hideMark/>
          </w:tcPr>
          <w:p w14:paraId="2B4C17B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19.17</w:t>
            </w:r>
          </w:p>
        </w:tc>
      </w:tr>
      <w:tr w:rsidR="00F00C92" w:rsidRPr="00F00C92" w14:paraId="2B4C17CC" w14:textId="77777777" w:rsidTr="00343A87">
        <w:trPr>
          <w:trHeight w:val="300"/>
        </w:trPr>
        <w:tc>
          <w:tcPr>
            <w:tcW w:w="960" w:type="dxa"/>
            <w:tcBorders>
              <w:top w:val="nil"/>
              <w:left w:val="nil"/>
              <w:bottom w:val="nil"/>
              <w:right w:val="nil"/>
            </w:tcBorders>
            <w:shd w:val="clear" w:color="auto" w:fill="auto"/>
            <w:noWrap/>
            <w:vAlign w:val="bottom"/>
            <w:hideMark/>
          </w:tcPr>
          <w:p w14:paraId="2B4C17C1"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C2"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meisje</w:t>
            </w:r>
          </w:p>
        </w:tc>
        <w:tc>
          <w:tcPr>
            <w:tcW w:w="960" w:type="dxa"/>
            <w:tcBorders>
              <w:top w:val="nil"/>
              <w:left w:val="nil"/>
              <w:bottom w:val="nil"/>
              <w:right w:val="nil"/>
            </w:tcBorders>
            <w:shd w:val="clear" w:color="auto" w:fill="auto"/>
            <w:noWrap/>
            <w:vAlign w:val="bottom"/>
            <w:hideMark/>
          </w:tcPr>
          <w:p w14:paraId="2B4C17C3"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11--10</w:t>
            </w:r>
          </w:p>
        </w:tc>
        <w:tc>
          <w:tcPr>
            <w:tcW w:w="960" w:type="dxa"/>
            <w:tcBorders>
              <w:top w:val="nil"/>
              <w:left w:val="nil"/>
              <w:bottom w:val="nil"/>
              <w:right w:val="nil"/>
            </w:tcBorders>
            <w:shd w:val="clear" w:color="auto" w:fill="auto"/>
            <w:noWrap/>
            <w:vAlign w:val="bottom"/>
            <w:hideMark/>
          </w:tcPr>
          <w:p w14:paraId="2B4C17C4"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61.4</w:t>
            </w:r>
          </w:p>
        </w:tc>
        <w:tc>
          <w:tcPr>
            <w:tcW w:w="960" w:type="dxa"/>
            <w:tcBorders>
              <w:top w:val="nil"/>
              <w:left w:val="nil"/>
              <w:bottom w:val="nil"/>
              <w:right w:val="nil"/>
            </w:tcBorders>
            <w:shd w:val="clear" w:color="auto" w:fill="auto"/>
            <w:noWrap/>
            <w:vAlign w:val="bottom"/>
            <w:hideMark/>
          </w:tcPr>
          <w:p w14:paraId="2B4C17C5"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1.55</w:t>
            </w:r>
          </w:p>
        </w:tc>
        <w:tc>
          <w:tcPr>
            <w:tcW w:w="960" w:type="dxa"/>
            <w:tcBorders>
              <w:top w:val="nil"/>
              <w:left w:val="nil"/>
              <w:bottom w:val="nil"/>
              <w:right w:val="nil"/>
            </w:tcBorders>
            <w:shd w:val="clear" w:color="auto" w:fill="auto"/>
            <w:noWrap/>
            <w:vAlign w:val="bottom"/>
            <w:hideMark/>
          </w:tcPr>
          <w:p w14:paraId="2B4C17C6"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25.39</w:t>
            </w:r>
          </w:p>
        </w:tc>
        <w:tc>
          <w:tcPr>
            <w:tcW w:w="960" w:type="dxa"/>
            <w:tcBorders>
              <w:top w:val="nil"/>
              <w:left w:val="nil"/>
              <w:bottom w:val="nil"/>
              <w:right w:val="nil"/>
            </w:tcBorders>
            <w:shd w:val="clear" w:color="auto" w:fill="auto"/>
            <w:noWrap/>
            <w:vAlign w:val="bottom"/>
            <w:hideMark/>
          </w:tcPr>
          <w:p w14:paraId="2B4C17C7"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C8"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12--1</w:t>
            </w:r>
          </w:p>
        </w:tc>
        <w:tc>
          <w:tcPr>
            <w:tcW w:w="960" w:type="dxa"/>
            <w:tcBorders>
              <w:top w:val="nil"/>
              <w:left w:val="nil"/>
              <w:bottom w:val="nil"/>
              <w:right w:val="nil"/>
            </w:tcBorders>
            <w:shd w:val="clear" w:color="auto" w:fill="auto"/>
            <w:noWrap/>
            <w:vAlign w:val="bottom"/>
            <w:hideMark/>
          </w:tcPr>
          <w:p w14:paraId="2B4C17C9"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58.4</w:t>
            </w:r>
          </w:p>
        </w:tc>
        <w:tc>
          <w:tcPr>
            <w:tcW w:w="960" w:type="dxa"/>
            <w:tcBorders>
              <w:top w:val="nil"/>
              <w:left w:val="nil"/>
              <w:bottom w:val="nil"/>
              <w:right w:val="nil"/>
            </w:tcBorders>
            <w:shd w:val="clear" w:color="auto" w:fill="auto"/>
            <w:noWrap/>
            <w:vAlign w:val="bottom"/>
            <w:hideMark/>
          </w:tcPr>
          <w:p w14:paraId="2B4C17CA"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1.56</w:t>
            </w:r>
          </w:p>
        </w:tc>
        <w:tc>
          <w:tcPr>
            <w:tcW w:w="960" w:type="dxa"/>
            <w:tcBorders>
              <w:top w:val="nil"/>
              <w:left w:val="nil"/>
              <w:bottom w:val="nil"/>
              <w:right w:val="nil"/>
            </w:tcBorders>
            <w:shd w:val="clear" w:color="auto" w:fill="auto"/>
            <w:noWrap/>
            <w:vAlign w:val="bottom"/>
            <w:hideMark/>
          </w:tcPr>
          <w:p w14:paraId="2B4C17CB"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23.83</w:t>
            </w:r>
          </w:p>
        </w:tc>
      </w:tr>
      <w:tr w:rsidR="00F00C92" w:rsidRPr="00F00C92" w14:paraId="2B4C17D8" w14:textId="77777777" w:rsidTr="00343A87">
        <w:trPr>
          <w:trHeight w:val="300"/>
        </w:trPr>
        <w:tc>
          <w:tcPr>
            <w:tcW w:w="960" w:type="dxa"/>
            <w:tcBorders>
              <w:top w:val="nil"/>
              <w:left w:val="nil"/>
              <w:bottom w:val="nil"/>
              <w:right w:val="nil"/>
            </w:tcBorders>
            <w:shd w:val="clear" w:color="auto" w:fill="auto"/>
            <w:noWrap/>
            <w:vAlign w:val="bottom"/>
            <w:hideMark/>
          </w:tcPr>
          <w:p w14:paraId="2B4C17CD"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C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jongen</w:t>
            </w:r>
          </w:p>
        </w:tc>
        <w:tc>
          <w:tcPr>
            <w:tcW w:w="960" w:type="dxa"/>
            <w:tcBorders>
              <w:top w:val="nil"/>
              <w:left w:val="nil"/>
              <w:bottom w:val="nil"/>
              <w:right w:val="nil"/>
            </w:tcBorders>
            <w:shd w:val="clear" w:color="auto" w:fill="auto"/>
            <w:noWrap/>
            <w:vAlign w:val="bottom"/>
            <w:hideMark/>
          </w:tcPr>
          <w:p w14:paraId="2B4C17C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11--4</w:t>
            </w:r>
          </w:p>
        </w:tc>
        <w:tc>
          <w:tcPr>
            <w:tcW w:w="960" w:type="dxa"/>
            <w:tcBorders>
              <w:top w:val="nil"/>
              <w:left w:val="nil"/>
              <w:bottom w:val="nil"/>
              <w:right w:val="nil"/>
            </w:tcBorders>
            <w:shd w:val="clear" w:color="auto" w:fill="auto"/>
            <w:noWrap/>
            <w:vAlign w:val="bottom"/>
            <w:hideMark/>
          </w:tcPr>
          <w:p w14:paraId="2B4C17D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48.9</w:t>
            </w:r>
          </w:p>
        </w:tc>
        <w:tc>
          <w:tcPr>
            <w:tcW w:w="960" w:type="dxa"/>
            <w:tcBorders>
              <w:top w:val="nil"/>
              <w:left w:val="nil"/>
              <w:bottom w:val="nil"/>
              <w:right w:val="nil"/>
            </w:tcBorders>
            <w:shd w:val="clear" w:color="auto" w:fill="auto"/>
            <w:noWrap/>
            <w:vAlign w:val="bottom"/>
            <w:hideMark/>
          </w:tcPr>
          <w:p w14:paraId="2B4C17D1"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1.58</w:t>
            </w:r>
          </w:p>
        </w:tc>
        <w:tc>
          <w:tcPr>
            <w:tcW w:w="960" w:type="dxa"/>
            <w:tcBorders>
              <w:top w:val="nil"/>
              <w:left w:val="nil"/>
              <w:bottom w:val="nil"/>
              <w:right w:val="nil"/>
            </w:tcBorders>
            <w:shd w:val="clear" w:color="auto" w:fill="auto"/>
            <w:noWrap/>
            <w:vAlign w:val="bottom"/>
            <w:hideMark/>
          </w:tcPr>
          <w:p w14:paraId="2B4C17D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19.63</w:t>
            </w:r>
          </w:p>
        </w:tc>
        <w:tc>
          <w:tcPr>
            <w:tcW w:w="960" w:type="dxa"/>
            <w:tcBorders>
              <w:top w:val="nil"/>
              <w:left w:val="nil"/>
              <w:bottom w:val="nil"/>
              <w:right w:val="nil"/>
            </w:tcBorders>
            <w:shd w:val="clear" w:color="auto" w:fill="auto"/>
            <w:noWrap/>
            <w:vAlign w:val="bottom"/>
            <w:hideMark/>
          </w:tcPr>
          <w:p w14:paraId="2B4C17D3"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D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11--7</w:t>
            </w:r>
          </w:p>
        </w:tc>
        <w:tc>
          <w:tcPr>
            <w:tcW w:w="960" w:type="dxa"/>
            <w:tcBorders>
              <w:top w:val="nil"/>
              <w:left w:val="nil"/>
              <w:bottom w:val="nil"/>
              <w:right w:val="nil"/>
            </w:tcBorders>
            <w:shd w:val="clear" w:color="auto" w:fill="auto"/>
            <w:noWrap/>
            <w:vAlign w:val="bottom"/>
            <w:hideMark/>
          </w:tcPr>
          <w:p w14:paraId="2B4C17D5"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46.5</w:t>
            </w:r>
          </w:p>
        </w:tc>
        <w:tc>
          <w:tcPr>
            <w:tcW w:w="960" w:type="dxa"/>
            <w:tcBorders>
              <w:top w:val="nil"/>
              <w:left w:val="nil"/>
              <w:bottom w:val="nil"/>
              <w:right w:val="nil"/>
            </w:tcBorders>
            <w:shd w:val="clear" w:color="auto" w:fill="auto"/>
            <w:noWrap/>
            <w:vAlign w:val="bottom"/>
            <w:hideMark/>
          </w:tcPr>
          <w:p w14:paraId="2B4C17D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1.60</w:t>
            </w:r>
          </w:p>
        </w:tc>
        <w:tc>
          <w:tcPr>
            <w:tcW w:w="960" w:type="dxa"/>
            <w:tcBorders>
              <w:top w:val="nil"/>
              <w:left w:val="nil"/>
              <w:bottom w:val="nil"/>
              <w:right w:val="nil"/>
            </w:tcBorders>
            <w:shd w:val="clear" w:color="auto" w:fill="auto"/>
            <w:noWrap/>
            <w:vAlign w:val="bottom"/>
            <w:hideMark/>
          </w:tcPr>
          <w:p w14:paraId="2B4C17D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18.36</w:t>
            </w:r>
          </w:p>
        </w:tc>
      </w:tr>
      <w:tr w:rsidR="00F00C92" w:rsidRPr="00F00C92" w14:paraId="2B4C17E4" w14:textId="77777777" w:rsidTr="00343A87">
        <w:trPr>
          <w:trHeight w:val="300"/>
        </w:trPr>
        <w:tc>
          <w:tcPr>
            <w:tcW w:w="960" w:type="dxa"/>
            <w:tcBorders>
              <w:top w:val="nil"/>
              <w:left w:val="nil"/>
              <w:bottom w:val="nil"/>
              <w:right w:val="nil"/>
            </w:tcBorders>
            <w:shd w:val="clear" w:color="auto" w:fill="auto"/>
            <w:noWrap/>
            <w:vAlign w:val="bottom"/>
            <w:hideMark/>
          </w:tcPr>
          <w:p w14:paraId="2B4C17D9"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DA"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jongen</w:t>
            </w:r>
          </w:p>
        </w:tc>
        <w:tc>
          <w:tcPr>
            <w:tcW w:w="960" w:type="dxa"/>
            <w:tcBorders>
              <w:top w:val="nil"/>
              <w:left w:val="nil"/>
              <w:bottom w:val="nil"/>
              <w:right w:val="nil"/>
            </w:tcBorders>
            <w:shd w:val="clear" w:color="auto" w:fill="auto"/>
            <w:noWrap/>
            <w:vAlign w:val="bottom"/>
            <w:hideMark/>
          </w:tcPr>
          <w:p w14:paraId="2B4C17DB"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10--6</w:t>
            </w:r>
          </w:p>
        </w:tc>
        <w:tc>
          <w:tcPr>
            <w:tcW w:w="960" w:type="dxa"/>
            <w:tcBorders>
              <w:top w:val="nil"/>
              <w:left w:val="nil"/>
              <w:bottom w:val="nil"/>
              <w:right w:val="nil"/>
            </w:tcBorders>
            <w:shd w:val="clear" w:color="auto" w:fill="auto"/>
            <w:noWrap/>
            <w:vAlign w:val="bottom"/>
            <w:hideMark/>
          </w:tcPr>
          <w:p w14:paraId="2B4C17DC"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53.0</w:t>
            </w:r>
          </w:p>
        </w:tc>
        <w:tc>
          <w:tcPr>
            <w:tcW w:w="960" w:type="dxa"/>
            <w:tcBorders>
              <w:top w:val="nil"/>
              <w:left w:val="nil"/>
              <w:bottom w:val="nil"/>
              <w:right w:val="nil"/>
            </w:tcBorders>
            <w:shd w:val="clear" w:color="auto" w:fill="auto"/>
            <w:noWrap/>
            <w:vAlign w:val="bottom"/>
            <w:hideMark/>
          </w:tcPr>
          <w:p w14:paraId="2B4C17DD"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1.53</w:t>
            </w:r>
          </w:p>
        </w:tc>
        <w:tc>
          <w:tcPr>
            <w:tcW w:w="960" w:type="dxa"/>
            <w:tcBorders>
              <w:top w:val="nil"/>
              <w:left w:val="nil"/>
              <w:bottom w:val="nil"/>
              <w:right w:val="nil"/>
            </w:tcBorders>
            <w:shd w:val="clear" w:color="auto" w:fill="auto"/>
            <w:noWrap/>
            <w:vAlign w:val="bottom"/>
            <w:hideMark/>
          </w:tcPr>
          <w:p w14:paraId="2B4C17DE"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22.64</w:t>
            </w:r>
          </w:p>
        </w:tc>
        <w:tc>
          <w:tcPr>
            <w:tcW w:w="960" w:type="dxa"/>
            <w:tcBorders>
              <w:top w:val="nil"/>
              <w:left w:val="nil"/>
              <w:bottom w:val="nil"/>
              <w:right w:val="nil"/>
            </w:tcBorders>
            <w:shd w:val="clear" w:color="auto" w:fill="auto"/>
            <w:noWrap/>
            <w:vAlign w:val="bottom"/>
            <w:hideMark/>
          </w:tcPr>
          <w:p w14:paraId="2B4C17DF"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E0"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10--9</w:t>
            </w:r>
          </w:p>
        </w:tc>
        <w:tc>
          <w:tcPr>
            <w:tcW w:w="960" w:type="dxa"/>
            <w:tcBorders>
              <w:top w:val="nil"/>
              <w:left w:val="nil"/>
              <w:bottom w:val="nil"/>
              <w:right w:val="nil"/>
            </w:tcBorders>
            <w:shd w:val="clear" w:color="auto" w:fill="auto"/>
            <w:noWrap/>
            <w:vAlign w:val="bottom"/>
            <w:hideMark/>
          </w:tcPr>
          <w:p w14:paraId="2B4C17E1"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49.8</w:t>
            </w:r>
          </w:p>
        </w:tc>
        <w:tc>
          <w:tcPr>
            <w:tcW w:w="960" w:type="dxa"/>
            <w:tcBorders>
              <w:top w:val="nil"/>
              <w:left w:val="nil"/>
              <w:bottom w:val="nil"/>
              <w:right w:val="nil"/>
            </w:tcBorders>
            <w:shd w:val="clear" w:color="auto" w:fill="auto"/>
            <w:noWrap/>
            <w:vAlign w:val="bottom"/>
            <w:hideMark/>
          </w:tcPr>
          <w:p w14:paraId="2B4C17E2"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1.55</w:t>
            </w:r>
          </w:p>
        </w:tc>
        <w:tc>
          <w:tcPr>
            <w:tcW w:w="960" w:type="dxa"/>
            <w:tcBorders>
              <w:top w:val="nil"/>
              <w:left w:val="nil"/>
              <w:bottom w:val="nil"/>
              <w:right w:val="nil"/>
            </w:tcBorders>
            <w:shd w:val="clear" w:color="auto" w:fill="auto"/>
            <w:noWrap/>
            <w:vAlign w:val="bottom"/>
            <w:hideMark/>
          </w:tcPr>
          <w:p w14:paraId="2B4C17E3"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20.81</w:t>
            </w:r>
          </w:p>
        </w:tc>
      </w:tr>
      <w:tr w:rsidR="00F00C92" w:rsidRPr="00F00C92" w14:paraId="2B4C17F0" w14:textId="77777777" w:rsidTr="00343A87">
        <w:trPr>
          <w:trHeight w:val="300"/>
        </w:trPr>
        <w:tc>
          <w:tcPr>
            <w:tcW w:w="960" w:type="dxa"/>
            <w:tcBorders>
              <w:top w:val="nil"/>
              <w:left w:val="nil"/>
              <w:bottom w:val="nil"/>
              <w:right w:val="nil"/>
            </w:tcBorders>
            <w:shd w:val="clear" w:color="auto" w:fill="auto"/>
            <w:noWrap/>
            <w:vAlign w:val="bottom"/>
            <w:hideMark/>
          </w:tcPr>
          <w:p w14:paraId="2B4C17E5"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E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jongen</w:t>
            </w:r>
          </w:p>
        </w:tc>
        <w:tc>
          <w:tcPr>
            <w:tcW w:w="960" w:type="dxa"/>
            <w:tcBorders>
              <w:top w:val="nil"/>
              <w:left w:val="nil"/>
              <w:bottom w:val="nil"/>
              <w:right w:val="nil"/>
            </w:tcBorders>
            <w:shd w:val="clear" w:color="auto" w:fill="auto"/>
            <w:noWrap/>
            <w:vAlign w:val="bottom"/>
            <w:hideMark/>
          </w:tcPr>
          <w:p w14:paraId="2B4C17E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12--0</w:t>
            </w:r>
          </w:p>
        </w:tc>
        <w:tc>
          <w:tcPr>
            <w:tcW w:w="960" w:type="dxa"/>
            <w:tcBorders>
              <w:top w:val="nil"/>
              <w:left w:val="nil"/>
              <w:bottom w:val="nil"/>
              <w:right w:val="nil"/>
            </w:tcBorders>
            <w:shd w:val="clear" w:color="auto" w:fill="auto"/>
            <w:noWrap/>
            <w:vAlign w:val="bottom"/>
            <w:hideMark/>
          </w:tcPr>
          <w:p w14:paraId="2B4C17E8"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37.2</w:t>
            </w:r>
          </w:p>
        </w:tc>
        <w:tc>
          <w:tcPr>
            <w:tcW w:w="960" w:type="dxa"/>
            <w:tcBorders>
              <w:top w:val="nil"/>
              <w:left w:val="nil"/>
              <w:bottom w:val="nil"/>
              <w:right w:val="nil"/>
            </w:tcBorders>
            <w:shd w:val="clear" w:color="auto" w:fill="auto"/>
            <w:noWrap/>
            <w:vAlign w:val="bottom"/>
            <w:hideMark/>
          </w:tcPr>
          <w:p w14:paraId="2B4C17E9"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1.48</w:t>
            </w:r>
          </w:p>
        </w:tc>
        <w:tc>
          <w:tcPr>
            <w:tcW w:w="960" w:type="dxa"/>
            <w:tcBorders>
              <w:top w:val="nil"/>
              <w:left w:val="nil"/>
              <w:bottom w:val="nil"/>
              <w:right w:val="nil"/>
            </w:tcBorders>
            <w:shd w:val="clear" w:color="auto" w:fill="auto"/>
            <w:noWrap/>
            <w:vAlign w:val="bottom"/>
            <w:hideMark/>
          </w:tcPr>
          <w:p w14:paraId="2B4C17EA"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16.89</w:t>
            </w:r>
          </w:p>
        </w:tc>
        <w:tc>
          <w:tcPr>
            <w:tcW w:w="960" w:type="dxa"/>
            <w:tcBorders>
              <w:top w:val="nil"/>
              <w:left w:val="nil"/>
              <w:bottom w:val="nil"/>
              <w:right w:val="nil"/>
            </w:tcBorders>
            <w:shd w:val="clear" w:color="auto" w:fill="auto"/>
            <w:noWrap/>
            <w:vAlign w:val="bottom"/>
            <w:hideMark/>
          </w:tcPr>
          <w:p w14:paraId="2B4C17EB"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EC"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12--3</w:t>
            </w:r>
          </w:p>
        </w:tc>
        <w:tc>
          <w:tcPr>
            <w:tcW w:w="960" w:type="dxa"/>
            <w:tcBorders>
              <w:top w:val="nil"/>
              <w:left w:val="nil"/>
              <w:bottom w:val="nil"/>
              <w:right w:val="nil"/>
            </w:tcBorders>
            <w:shd w:val="clear" w:color="auto" w:fill="auto"/>
            <w:noWrap/>
            <w:vAlign w:val="bottom"/>
            <w:hideMark/>
          </w:tcPr>
          <w:p w14:paraId="2B4C17ED"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38.6</w:t>
            </w:r>
          </w:p>
        </w:tc>
        <w:tc>
          <w:tcPr>
            <w:tcW w:w="960" w:type="dxa"/>
            <w:tcBorders>
              <w:top w:val="nil"/>
              <w:left w:val="nil"/>
              <w:bottom w:val="nil"/>
              <w:right w:val="nil"/>
            </w:tcBorders>
            <w:shd w:val="clear" w:color="auto" w:fill="auto"/>
            <w:noWrap/>
            <w:vAlign w:val="bottom"/>
            <w:hideMark/>
          </w:tcPr>
          <w:p w14:paraId="2B4C17E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1.51</w:t>
            </w:r>
          </w:p>
        </w:tc>
        <w:tc>
          <w:tcPr>
            <w:tcW w:w="960" w:type="dxa"/>
            <w:tcBorders>
              <w:top w:val="nil"/>
              <w:left w:val="nil"/>
              <w:bottom w:val="nil"/>
              <w:right w:val="nil"/>
            </w:tcBorders>
            <w:shd w:val="clear" w:color="auto" w:fill="auto"/>
            <w:noWrap/>
            <w:vAlign w:val="bottom"/>
            <w:hideMark/>
          </w:tcPr>
          <w:p w14:paraId="2B4C17E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17.10</w:t>
            </w:r>
          </w:p>
        </w:tc>
      </w:tr>
      <w:tr w:rsidR="00F00C92" w:rsidRPr="00F00C92" w14:paraId="2B4C17FC" w14:textId="77777777" w:rsidTr="00343A87">
        <w:trPr>
          <w:trHeight w:val="300"/>
        </w:trPr>
        <w:tc>
          <w:tcPr>
            <w:tcW w:w="960" w:type="dxa"/>
            <w:tcBorders>
              <w:top w:val="nil"/>
              <w:left w:val="nil"/>
              <w:bottom w:val="nil"/>
              <w:right w:val="nil"/>
            </w:tcBorders>
            <w:shd w:val="clear" w:color="auto" w:fill="auto"/>
            <w:noWrap/>
            <w:vAlign w:val="bottom"/>
            <w:hideMark/>
          </w:tcPr>
          <w:p w14:paraId="2B4C17F1"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F2"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jongen</w:t>
            </w:r>
          </w:p>
        </w:tc>
        <w:tc>
          <w:tcPr>
            <w:tcW w:w="960" w:type="dxa"/>
            <w:tcBorders>
              <w:top w:val="nil"/>
              <w:left w:val="nil"/>
              <w:bottom w:val="nil"/>
              <w:right w:val="nil"/>
            </w:tcBorders>
            <w:shd w:val="clear" w:color="auto" w:fill="auto"/>
            <w:noWrap/>
            <w:vAlign w:val="bottom"/>
            <w:hideMark/>
          </w:tcPr>
          <w:p w14:paraId="2B4C17F3"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11--7</w:t>
            </w:r>
          </w:p>
        </w:tc>
        <w:tc>
          <w:tcPr>
            <w:tcW w:w="960" w:type="dxa"/>
            <w:tcBorders>
              <w:top w:val="nil"/>
              <w:left w:val="nil"/>
              <w:bottom w:val="nil"/>
              <w:right w:val="nil"/>
            </w:tcBorders>
            <w:shd w:val="clear" w:color="auto" w:fill="auto"/>
            <w:noWrap/>
            <w:vAlign w:val="bottom"/>
            <w:hideMark/>
          </w:tcPr>
          <w:p w14:paraId="2B4C17F4"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59.3</w:t>
            </w:r>
          </w:p>
        </w:tc>
        <w:tc>
          <w:tcPr>
            <w:tcW w:w="960" w:type="dxa"/>
            <w:tcBorders>
              <w:top w:val="nil"/>
              <w:left w:val="nil"/>
              <w:bottom w:val="nil"/>
              <w:right w:val="nil"/>
            </w:tcBorders>
            <w:shd w:val="clear" w:color="auto" w:fill="auto"/>
            <w:noWrap/>
            <w:vAlign w:val="bottom"/>
            <w:hideMark/>
          </w:tcPr>
          <w:p w14:paraId="2B4C17F5"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1.61</w:t>
            </w:r>
          </w:p>
        </w:tc>
        <w:tc>
          <w:tcPr>
            <w:tcW w:w="960" w:type="dxa"/>
            <w:tcBorders>
              <w:top w:val="nil"/>
              <w:left w:val="nil"/>
              <w:bottom w:val="nil"/>
              <w:right w:val="nil"/>
            </w:tcBorders>
            <w:shd w:val="clear" w:color="auto" w:fill="auto"/>
            <w:noWrap/>
            <w:vAlign w:val="bottom"/>
            <w:hideMark/>
          </w:tcPr>
          <w:p w14:paraId="2B4C17F6"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22.76</w:t>
            </w:r>
          </w:p>
        </w:tc>
        <w:tc>
          <w:tcPr>
            <w:tcW w:w="960" w:type="dxa"/>
            <w:tcBorders>
              <w:top w:val="nil"/>
              <w:left w:val="nil"/>
              <w:bottom w:val="nil"/>
              <w:right w:val="nil"/>
            </w:tcBorders>
            <w:shd w:val="clear" w:color="auto" w:fill="auto"/>
            <w:noWrap/>
            <w:vAlign w:val="bottom"/>
            <w:hideMark/>
          </w:tcPr>
          <w:p w14:paraId="2B4C17F7"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F8"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11--10</w:t>
            </w:r>
          </w:p>
        </w:tc>
        <w:tc>
          <w:tcPr>
            <w:tcW w:w="960" w:type="dxa"/>
            <w:tcBorders>
              <w:top w:val="nil"/>
              <w:left w:val="nil"/>
              <w:bottom w:val="nil"/>
              <w:right w:val="nil"/>
            </w:tcBorders>
            <w:shd w:val="clear" w:color="auto" w:fill="auto"/>
            <w:noWrap/>
            <w:vAlign w:val="bottom"/>
            <w:hideMark/>
          </w:tcPr>
          <w:p w14:paraId="2B4C17F9"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61.7</w:t>
            </w:r>
          </w:p>
        </w:tc>
        <w:tc>
          <w:tcPr>
            <w:tcW w:w="960" w:type="dxa"/>
            <w:tcBorders>
              <w:top w:val="nil"/>
              <w:left w:val="nil"/>
              <w:bottom w:val="nil"/>
              <w:right w:val="nil"/>
            </w:tcBorders>
            <w:shd w:val="clear" w:color="auto" w:fill="auto"/>
            <w:noWrap/>
            <w:vAlign w:val="bottom"/>
            <w:hideMark/>
          </w:tcPr>
          <w:p w14:paraId="2B4C17FA"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1.64</w:t>
            </w:r>
          </w:p>
        </w:tc>
        <w:tc>
          <w:tcPr>
            <w:tcW w:w="960" w:type="dxa"/>
            <w:tcBorders>
              <w:top w:val="nil"/>
              <w:left w:val="nil"/>
              <w:bottom w:val="nil"/>
              <w:right w:val="nil"/>
            </w:tcBorders>
            <w:shd w:val="clear" w:color="auto" w:fill="auto"/>
            <w:noWrap/>
            <w:vAlign w:val="bottom"/>
            <w:hideMark/>
          </w:tcPr>
          <w:p w14:paraId="2B4C17FB"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23.05</w:t>
            </w:r>
          </w:p>
        </w:tc>
      </w:tr>
      <w:tr w:rsidR="00F00C92" w:rsidRPr="00F00C92" w14:paraId="2B4C1808" w14:textId="77777777" w:rsidTr="00343A87">
        <w:trPr>
          <w:trHeight w:val="300"/>
        </w:trPr>
        <w:tc>
          <w:tcPr>
            <w:tcW w:w="960" w:type="dxa"/>
            <w:tcBorders>
              <w:top w:val="nil"/>
              <w:left w:val="nil"/>
              <w:bottom w:val="nil"/>
              <w:right w:val="nil"/>
            </w:tcBorders>
            <w:shd w:val="clear" w:color="auto" w:fill="auto"/>
            <w:noWrap/>
            <w:vAlign w:val="bottom"/>
            <w:hideMark/>
          </w:tcPr>
          <w:p w14:paraId="2B4C17FD"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7FE"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jongen</w:t>
            </w:r>
          </w:p>
        </w:tc>
        <w:tc>
          <w:tcPr>
            <w:tcW w:w="960" w:type="dxa"/>
            <w:tcBorders>
              <w:top w:val="nil"/>
              <w:left w:val="nil"/>
              <w:bottom w:val="nil"/>
              <w:right w:val="nil"/>
            </w:tcBorders>
            <w:shd w:val="clear" w:color="auto" w:fill="auto"/>
            <w:noWrap/>
            <w:vAlign w:val="bottom"/>
            <w:hideMark/>
          </w:tcPr>
          <w:p w14:paraId="2B4C17FF"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10--7</w:t>
            </w:r>
          </w:p>
        </w:tc>
        <w:tc>
          <w:tcPr>
            <w:tcW w:w="960" w:type="dxa"/>
            <w:tcBorders>
              <w:top w:val="nil"/>
              <w:left w:val="nil"/>
              <w:bottom w:val="nil"/>
              <w:right w:val="nil"/>
            </w:tcBorders>
            <w:shd w:val="clear" w:color="auto" w:fill="auto"/>
            <w:noWrap/>
            <w:vAlign w:val="bottom"/>
            <w:hideMark/>
          </w:tcPr>
          <w:p w14:paraId="2B4C1800"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30.4</w:t>
            </w:r>
          </w:p>
        </w:tc>
        <w:tc>
          <w:tcPr>
            <w:tcW w:w="960" w:type="dxa"/>
            <w:tcBorders>
              <w:top w:val="nil"/>
              <w:left w:val="nil"/>
              <w:bottom w:val="nil"/>
              <w:right w:val="nil"/>
            </w:tcBorders>
            <w:shd w:val="clear" w:color="auto" w:fill="auto"/>
            <w:noWrap/>
            <w:vAlign w:val="bottom"/>
            <w:hideMark/>
          </w:tcPr>
          <w:p w14:paraId="2B4C1801"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1.34</w:t>
            </w:r>
          </w:p>
        </w:tc>
        <w:tc>
          <w:tcPr>
            <w:tcW w:w="960" w:type="dxa"/>
            <w:tcBorders>
              <w:top w:val="nil"/>
              <w:left w:val="nil"/>
              <w:bottom w:val="nil"/>
              <w:right w:val="nil"/>
            </w:tcBorders>
            <w:shd w:val="clear" w:color="auto" w:fill="auto"/>
            <w:noWrap/>
            <w:vAlign w:val="bottom"/>
            <w:hideMark/>
          </w:tcPr>
          <w:p w14:paraId="2B4C1802"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16.71</w:t>
            </w:r>
          </w:p>
        </w:tc>
        <w:tc>
          <w:tcPr>
            <w:tcW w:w="960" w:type="dxa"/>
            <w:tcBorders>
              <w:top w:val="nil"/>
              <w:left w:val="nil"/>
              <w:bottom w:val="nil"/>
              <w:right w:val="nil"/>
            </w:tcBorders>
            <w:shd w:val="clear" w:color="auto" w:fill="auto"/>
            <w:noWrap/>
            <w:vAlign w:val="bottom"/>
            <w:hideMark/>
          </w:tcPr>
          <w:p w14:paraId="2B4C1803"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04"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10--10</w:t>
            </w:r>
          </w:p>
        </w:tc>
        <w:tc>
          <w:tcPr>
            <w:tcW w:w="960" w:type="dxa"/>
            <w:tcBorders>
              <w:top w:val="nil"/>
              <w:left w:val="nil"/>
              <w:bottom w:val="nil"/>
              <w:right w:val="nil"/>
            </w:tcBorders>
            <w:shd w:val="clear" w:color="auto" w:fill="auto"/>
            <w:noWrap/>
            <w:vAlign w:val="bottom"/>
            <w:hideMark/>
          </w:tcPr>
          <w:p w14:paraId="2B4C1805"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29.4</w:t>
            </w:r>
          </w:p>
        </w:tc>
        <w:tc>
          <w:tcPr>
            <w:tcW w:w="960" w:type="dxa"/>
            <w:tcBorders>
              <w:top w:val="nil"/>
              <w:left w:val="nil"/>
              <w:bottom w:val="nil"/>
              <w:right w:val="nil"/>
            </w:tcBorders>
            <w:shd w:val="clear" w:color="auto" w:fill="auto"/>
            <w:noWrap/>
            <w:vAlign w:val="bottom"/>
            <w:hideMark/>
          </w:tcPr>
          <w:p w14:paraId="2B4C1806"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1.35</w:t>
            </w:r>
          </w:p>
        </w:tc>
        <w:tc>
          <w:tcPr>
            <w:tcW w:w="960" w:type="dxa"/>
            <w:tcBorders>
              <w:top w:val="nil"/>
              <w:left w:val="nil"/>
              <w:bottom w:val="nil"/>
              <w:right w:val="nil"/>
            </w:tcBorders>
            <w:shd w:val="clear" w:color="auto" w:fill="auto"/>
            <w:noWrap/>
            <w:vAlign w:val="bottom"/>
            <w:hideMark/>
          </w:tcPr>
          <w:p w14:paraId="2B4C1807" w14:textId="77777777" w:rsidR="00F00C92" w:rsidRPr="00F00C92" w:rsidRDefault="00F00C92" w:rsidP="00F00C92">
            <w:pPr>
              <w:spacing w:after="0" w:line="240" w:lineRule="auto"/>
              <w:rPr>
                <w:rFonts w:ascii="Calibri" w:eastAsia="Times New Roman" w:hAnsi="Calibri" w:cs="Calibri"/>
                <w:color w:val="92D050"/>
                <w:lang w:eastAsia="nl-NL"/>
              </w:rPr>
            </w:pPr>
            <w:r w:rsidRPr="00F00C92">
              <w:rPr>
                <w:rFonts w:ascii="Calibri" w:eastAsia="Times New Roman" w:hAnsi="Calibri" w:cs="Calibri"/>
                <w:color w:val="92D050"/>
                <w:lang w:eastAsia="nl-NL"/>
              </w:rPr>
              <w:t>15.91</w:t>
            </w:r>
          </w:p>
        </w:tc>
      </w:tr>
      <w:tr w:rsidR="00F00C92" w:rsidRPr="00F00C92" w14:paraId="2B4C1814" w14:textId="77777777" w:rsidTr="00343A87">
        <w:trPr>
          <w:trHeight w:val="300"/>
        </w:trPr>
        <w:tc>
          <w:tcPr>
            <w:tcW w:w="960" w:type="dxa"/>
            <w:tcBorders>
              <w:top w:val="nil"/>
              <w:left w:val="nil"/>
              <w:bottom w:val="nil"/>
              <w:right w:val="nil"/>
            </w:tcBorders>
            <w:shd w:val="clear" w:color="auto" w:fill="auto"/>
            <w:noWrap/>
            <w:vAlign w:val="bottom"/>
            <w:hideMark/>
          </w:tcPr>
          <w:p w14:paraId="2B4C1809"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0A"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jongen</w:t>
            </w:r>
          </w:p>
        </w:tc>
        <w:tc>
          <w:tcPr>
            <w:tcW w:w="960" w:type="dxa"/>
            <w:tcBorders>
              <w:top w:val="nil"/>
              <w:left w:val="nil"/>
              <w:bottom w:val="nil"/>
              <w:right w:val="nil"/>
            </w:tcBorders>
            <w:shd w:val="clear" w:color="auto" w:fill="auto"/>
            <w:noWrap/>
            <w:vAlign w:val="bottom"/>
            <w:hideMark/>
          </w:tcPr>
          <w:p w14:paraId="2B4C180B"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11--5</w:t>
            </w:r>
          </w:p>
        </w:tc>
        <w:tc>
          <w:tcPr>
            <w:tcW w:w="960" w:type="dxa"/>
            <w:tcBorders>
              <w:top w:val="nil"/>
              <w:left w:val="nil"/>
              <w:bottom w:val="nil"/>
              <w:right w:val="nil"/>
            </w:tcBorders>
            <w:shd w:val="clear" w:color="auto" w:fill="auto"/>
            <w:noWrap/>
            <w:vAlign w:val="bottom"/>
            <w:hideMark/>
          </w:tcPr>
          <w:p w14:paraId="2B4C180C"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50.5</w:t>
            </w:r>
          </w:p>
        </w:tc>
        <w:tc>
          <w:tcPr>
            <w:tcW w:w="960" w:type="dxa"/>
            <w:tcBorders>
              <w:top w:val="nil"/>
              <w:left w:val="nil"/>
              <w:bottom w:val="nil"/>
              <w:right w:val="nil"/>
            </w:tcBorders>
            <w:shd w:val="clear" w:color="auto" w:fill="auto"/>
            <w:noWrap/>
            <w:vAlign w:val="bottom"/>
            <w:hideMark/>
          </w:tcPr>
          <w:p w14:paraId="2B4C180D"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1.42</w:t>
            </w:r>
          </w:p>
        </w:tc>
        <w:tc>
          <w:tcPr>
            <w:tcW w:w="960" w:type="dxa"/>
            <w:tcBorders>
              <w:top w:val="nil"/>
              <w:left w:val="nil"/>
              <w:bottom w:val="nil"/>
              <w:right w:val="nil"/>
            </w:tcBorders>
            <w:shd w:val="clear" w:color="auto" w:fill="auto"/>
            <w:noWrap/>
            <w:vAlign w:val="bottom"/>
            <w:hideMark/>
          </w:tcPr>
          <w:p w14:paraId="2B4C180E"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25.29</w:t>
            </w:r>
          </w:p>
        </w:tc>
        <w:tc>
          <w:tcPr>
            <w:tcW w:w="960" w:type="dxa"/>
            <w:tcBorders>
              <w:top w:val="nil"/>
              <w:left w:val="nil"/>
              <w:bottom w:val="nil"/>
              <w:right w:val="nil"/>
            </w:tcBorders>
            <w:shd w:val="clear" w:color="auto" w:fill="auto"/>
            <w:noWrap/>
            <w:vAlign w:val="bottom"/>
            <w:hideMark/>
          </w:tcPr>
          <w:p w14:paraId="2B4C180F"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10"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11--8</w:t>
            </w:r>
          </w:p>
        </w:tc>
        <w:tc>
          <w:tcPr>
            <w:tcW w:w="960" w:type="dxa"/>
            <w:tcBorders>
              <w:top w:val="nil"/>
              <w:left w:val="nil"/>
              <w:bottom w:val="nil"/>
              <w:right w:val="nil"/>
            </w:tcBorders>
            <w:shd w:val="clear" w:color="auto" w:fill="auto"/>
            <w:noWrap/>
            <w:vAlign w:val="bottom"/>
            <w:hideMark/>
          </w:tcPr>
          <w:p w14:paraId="2B4C1811"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51.0</w:t>
            </w:r>
          </w:p>
        </w:tc>
        <w:tc>
          <w:tcPr>
            <w:tcW w:w="960" w:type="dxa"/>
            <w:tcBorders>
              <w:top w:val="nil"/>
              <w:left w:val="nil"/>
              <w:bottom w:val="nil"/>
              <w:right w:val="nil"/>
            </w:tcBorders>
            <w:shd w:val="clear" w:color="auto" w:fill="auto"/>
            <w:noWrap/>
            <w:vAlign w:val="bottom"/>
            <w:hideMark/>
          </w:tcPr>
          <w:p w14:paraId="2B4C1812"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1.45</w:t>
            </w:r>
          </w:p>
        </w:tc>
        <w:tc>
          <w:tcPr>
            <w:tcW w:w="960" w:type="dxa"/>
            <w:tcBorders>
              <w:top w:val="nil"/>
              <w:left w:val="nil"/>
              <w:bottom w:val="nil"/>
              <w:right w:val="nil"/>
            </w:tcBorders>
            <w:shd w:val="clear" w:color="auto" w:fill="auto"/>
            <w:noWrap/>
            <w:vAlign w:val="bottom"/>
            <w:hideMark/>
          </w:tcPr>
          <w:p w14:paraId="2B4C1813"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24.26</w:t>
            </w:r>
          </w:p>
        </w:tc>
      </w:tr>
      <w:tr w:rsidR="00F00C92" w:rsidRPr="00F00C92" w14:paraId="2B4C1820" w14:textId="77777777" w:rsidTr="00343A87">
        <w:trPr>
          <w:trHeight w:val="300"/>
        </w:trPr>
        <w:tc>
          <w:tcPr>
            <w:tcW w:w="960" w:type="dxa"/>
            <w:tcBorders>
              <w:top w:val="nil"/>
              <w:left w:val="nil"/>
              <w:bottom w:val="nil"/>
              <w:right w:val="nil"/>
            </w:tcBorders>
            <w:shd w:val="clear" w:color="auto" w:fill="auto"/>
            <w:noWrap/>
            <w:vAlign w:val="bottom"/>
            <w:hideMark/>
          </w:tcPr>
          <w:p w14:paraId="2B4C1815"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16"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meisje</w:t>
            </w:r>
          </w:p>
        </w:tc>
        <w:tc>
          <w:tcPr>
            <w:tcW w:w="960" w:type="dxa"/>
            <w:tcBorders>
              <w:top w:val="nil"/>
              <w:left w:val="nil"/>
              <w:bottom w:val="nil"/>
              <w:right w:val="nil"/>
            </w:tcBorders>
            <w:shd w:val="clear" w:color="auto" w:fill="auto"/>
            <w:noWrap/>
            <w:vAlign w:val="bottom"/>
            <w:hideMark/>
          </w:tcPr>
          <w:p w14:paraId="2B4C1817"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11--1</w:t>
            </w:r>
          </w:p>
        </w:tc>
        <w:tc>
          <w:tcPr>
            <w:tcW w:w="960" w:type="dxa"/>
            <w:tcBorders>
              <w:top w:val="nil"/>
              <w:left w:val="nil"/>
              <w:bottom w:val="nil"/>
              <w:right w:val="nil"/>
            </w:tcBorders>
            <w:shd w:val="clear" w:color="auto" w:fill="auto"/>
            <w:noWrap/>
            <w:vAlign w:val="bottom"/>
            <w:hideMark/>
          </w:tcPr>
          <w:p w14:paraId="2B4C1818"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60.6</w:t>
            </w:r>
          </w:p>
        </w:tc>
        <w:tc>
          <w:tcPr>
            <w:tcW w:w="960" w:type="dxa"/>
            <w:tcBorders>
              <w:top w:val="nil"/>
              <w:left w:val="nil"/>
              <w:bottom w:val="nil"/>
              <w:right w:val="nil"/>
            </w:tcBorders>
            <w:shd w:val="clear" w:color="auto" w:fill="auto"/>
            <w:noWrap/>
            <w:vAlign w:val="bottom"/>
            <w:hideMark/>
          </w:tcPr>
          <w:p w14:paraId="2B4C1819"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1.57</w:t>
            </w:r>
          </w:p>
        </w:tc>
        <w:tc>
          <w:tcPr>
            <w:tcW w:w="960" w:type="dxa"/>
            <w:tcBorders>
              <w:top w:val="nil"/>
              <w:left w:val="nil"/>
              <w:bottom w:val="nil"/>
              <w:right w:val="nil"/>
            </w:tcBorders>
            <w:shd w:val="clear" w:color="auto" w:fill="auto"/>
            <w:noWrap/>
            <w:vAlign w:val="bottom"/>
            <w:hideMark/>
          </w:tcPr>
          <w:p w14:paraId="2B4C181A"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24.75</w:t>
            </w:r>
          </w:p>
        </w:tc>
        <w:tc>
          <w:tcPr>
            <w:tcW w:w="960" w:type="dxa"/>
            <w:tcBorders>
              <w:top w:val="nil"/>
              <w:left w:val="nil"/>
              <w:bottom w:val="nil"/>
              <w:right w:val="nil"/>
            </w:tcBorders>
            <w:shd w:val="clear" w:color="auto" w:fill="auto"/>
            <w:noWrap/>
            <w:vAlign w:val="bottom"/>
            <w:hideMark/>
          </w:tcPr>
          <w:p w14:paraId="2B4C181B"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1C"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11--4</w:t>
            </w:r>
          </w:p>
        </w:tc>
        <w:tc>
          <w:tcPr>
            <w:tcW w:w="960" w:type="dxa"/>
            <w:tcBorders>
              <w:top w:val="nil"/>
              <w:left w:val="nil"/>
              <w:bottom w:val="nil"/>
              <w:right w:val="nil"/>
            </w:tcBorders>
            <w:shd w:val="clear" w:color="auto" w:fill="auto"/>
            <w:noWrap/>
            <w:vAlign w:val="bottom"/>
            <w:hideMark/>
          </w:tcPr>
          <w:p w14:paraId="2B4C181D"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60.8</w:t>
            </w:r>
          </w:p>
        </w:tc>
        <w:tc>
          <w:tcPr>
            <w:tcW w:w="960" w:type="dxa"/>
            <w:tcBorders>
              <w:top w:val="nil"/>
              <w:left w:val="nil"/>
              <w:bottom w:val="nil"/>
              <w:right w:val="nil"/>
            </w:tcBorders>
            <w:shd w:val="clear" w:color="auto" w:fill="auto"/>
            <w:noWrap/>
            <w:vAlign w:val="bottom"/>
            <w:hideMark/>
          </w:tcPr>
          <w:p w14:paraId="2B4C181E"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1.59</w:t>
            </w:r>
          </w:p>
        </w:tc>
        <w:tc>
          <w:tcPr>
            <w:tcW w:w="960" w:type="dxa"/>
            <w:tcBorders>
              <w:top w:val="nil"/>
              <w:left w:val="nil"/>
              <w:bottom w:val="nil"/>
              <w:right w:val="nil"/>
            </w:tcBorders>
            <w:shd w:val="clear" w:color="auto" w:fill="auto"/>
            <w:noWrap/>
            <w:vAlign w:val="bottom"/>
            <w:hideMark/>
          </w:tcPr>
          <w:p w14:paraId="2B4C181F"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23.60</w:t>
            </w:r>
          </w:p>
        </w:tc>
      </w:tr>
      <w:tr w:rsidR="00F00C92" w:rsidRPr="00F00C92" w14:paraId="2B4C182C" w14:textId="77777777" w:rsidTr="00343A87">
        <w:trPr>
          <w:trHeight w:val="300"/>
        </w:trPr>
        <w:tc>
          <w:tcPr>
            <w:tcW w:w="960" w:type="dxa"/>
            <w:tcBorders>
              <w:top w:val="nil"/>
              <w:left w:val="nil"/>
              <w:bottom w:val="nil"/>
              <w:right w:val="nil"/>
            </w:tcBorders>
            <w:shd w:val="clear" w:color="auto" w:fill="auto"/>
            <w:noWrap/>
            <w:vAlign w:val="bottom"/>
            <w:hideMark/>
          </w:tcPr>
          <w:p w14:paraId="2B4C1821"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22" w14:textId="77777777" w:rsidR="00F00C92" w:rsidRPr="00F00C92" w:rsidRDefault="00F00C92" w:rsidP="00F00C92">
            <w:pPr>
              <w:spacing w:after="0" w:line="240" w:lineRule="auto"/>
              <w:rPr>
                <w:rFonts w:ascii="Calibri" w:eastAsia="Times New Roman" w:hAnsi="Calibri" w:cs="Calibri"/>
                <w:color w:val="FF0000"/>
                <w:lang w:eastAsia="nl-NL"/>
              </w:rPr>
            </w:pPr>
            <w:r w:rsidRPr="00F00C92">
              <w:rPr>
                <w:rFonts w:ascii="Calibri" w:eastAsia="Times New Roman" w:hAnsi="Calibri" w:cs="Calibri"/>
                <w:color w:val="FF0000"/>
                <w:lang w:eastAsia="nl-NL"/>
              </w:rPr>
              <w:t>meisje</w:t>
            </w:r>
          </w:p>
        </w:tc>
        <w:tc>
          <w:tcPr>
            <w:tcW w:w="960" w:type="dxa"/>
            <w:tcBorders>
              <w:top w:val="nil"/>
              <w:left w:val="nil"/>
              <w:bottom w:val="nil"/>
              <w:right w:val="nil"/>
            </w:tcBorders>
            <w:shd w:val="clear" w:color="auto" w:fill="auto"/>
            <w:noWrap/>
            <w:vAlign w:val="bottom"/>
            <w:hideMark/>
          </w:tcPr>
          <w:p w14:paraId="2B4C1823" w14:textId="77777777" w:rsidR="00F00C92" w:rsidRPr="00F00C92" w:rsidRDefault="00F00C92" w:rsidP="00F00C92">
            <w:pPr>
              <w:spacing w:after="0" w:line="240" w:lineRule="auto"/>
              <w:rPr>
                <w:rFonts w:ascii="Calibri" w:eastAsia="Times New Roman" w:hAnsi="Calibri" w:cs="Calibri"/>
                <w:color w:val="FF0000"/>
                <w:lang w:eastAsia="nl-NL"/>
              </w:rPr>
            </w:pPr>
            <w:r w:rsidRPr="00F00C92">
              <w:rPr>
                <w:rFonts w:ascii="Calibri" w:eastAsia="Times New Roman" w:hAnsi="Calibri" w:cs="Calibri"/>
                <w:color w:val="FF0000"/>
                <w:lang w:eastAsia="nl-NL"/>
              </w:rPr>
              <w:t>10--3</w:t>
            </w:r>
          </w:p>
        </w:tc>
        <w:tc>
          <w:tcPr>
            <w:tcW w:w="960" w:type="dxa"/>
            <w:tcBorders>
              <w:top w:val="nil"/>
              <w:left w:val="nil"/>
              <w:bottom w:val="nil"/>
              <w:right w:val="nil"/>
            </w:tcBorders>
            <w:shd w:val="clear" w:color="auto" w:fill="auto"/>
            <w:noWrap/>
            <w:vAlign w:val="bottom"/>
            <w:hideMark/>
          </w:tcPr>
          <w:p w14:paraId="2B4C1824" w14:textId="77777777" w:rsidR="00F00C92" w:rsidRPr="00F00C92" w:rsidRDefault="00F00C92" w:rsidP="00F00C92">
            <w:pPr>
              <w:spacing w:after="0" w:line="240" w:lineRule="auto"/>
              <w:rPr>
                <w:rFonts w:ascii="Calibri" w:eastAsia="Times New Roman" w:hAnsi="Calibri" w:cs="Calibri"/>
                <w:color w:val="FF0000"/>
                <w:lang w:eastAsia="nl-NL"/>
              </w:rPr>
            </w:pPr>
            <w:r w:rsidRPr="00F00C92">
              <w:rPr>
                <w:rFonts w:ascii="Calibri" w:eastAsia="Times New Roman" w:hAnsi="Calibri" w:cs="Calibri"/>
                <w:color w:val="FF0000"/>
                <w:lang w:eastAsia="nl-NL"/>
              </w:rPr>
              <w:t>57.1</w:t>
            </w:r>
          </w:p>
        </w:tc>
        <w:tc>
          <w:tcPr>
            <w:tcW w:w="960" w:type="dxa"/>
            <w:tcBorders>
              <w:top w:val="nil"/>
              <w:left w:val="nil"/>
              <w:bottom w:val="nil"/>
              <w:right w:val="nil"/>
            </w:tcBorders>
            <w:shd w:val="clear" w:color="auto" w:fill="auto"/>
            <w:noWrap/>
            <w:vAlign w:val="bottom"/>
            <w:hideMark/>
          </w:tcPr>
          <w:p w14:paraId="2B4C1825" w14:textId="77777777" w:rsidR="00F00C92" w:rsidRPr="00F00C92" w:rsidRDefault="00F00C92" w:rsidP="00F00C92">
            <w:pPr>
              <w:spacing w:after="0" w:line="240" w:lineRule="auto"/>
              <w:rPr>
                <w:rFonts w:ascii="Calibri" w:eastAsia="Times New Roman" w:hAnsi="Calibri" w:cs="Calibri"/>
                <w:color w:val="FF0000"/>
                <w:lang w:eastAsia="nl-NL"/>
              </w:rPr>
            </w:pPr>
            <w:r w:rsidRPr="00F00C92">
              <w:rPr>
                <w:rFonts w:ascii="Calibri" w:eastAsia="Times New Roman" w:hAnsi="Calibri" w:cs="Calibri"/>
                <w:color w:val="FF0000"/>
                <w:lang w:eastAsia="nl-NL"/>
              </w:rPr>
              <w:t>1.49</w:t>
            </w:r>
          </w:p>
        </w:tc>
        <w:tc>
          <w:tcPr>
            <w:tcW w:w="960" w:type="dxa"/>
            <w:tcBorders>
              <w:top w:val="nil"/>
              <w:left w:val="nil"/>
              <w:bottom w:val="nil"/>
              <w:right w:val="nil"/>
            </w:tcBorders>
            <w:shd w:val="clear" w:color="auto" w:fill="auto"/>
            <w:noWrap/>
            <w:vAlign w:val="bottom"/>
            <w:hideMark/>
          </w:tcPr>
          <w:p w14:paraId="2B4C1826" w14:textId="77777777" w:rsidR="00F00C92" w:rsidRPr="00F00C92" w:rsidRDefault="00F00C92" w:rsidP="00F00C92">
            <w:pPr>
              <w:spacing w:after="0" w:line="240" w:lineRule="auto"/>
              <w:rPr>
                <w:rFonts w:ascii="Calibri" w:eastAsia="Times New Roman" w:hAnsi="Calibri" w:cs="Calibri"/>
                <w:color w:val="FF0000"/>
                <w:lang w:eastAsia="nl-NL"/>
              </w:rPr>
            </w:pPr>
            <w:r w:rsidRPr="00F00C92">
              <w:rPr>
                <w:rFonts w:ascii="Calibri" w:eastAsia="Times New Roman" w:hAnsi="Calibri" w:cs="Calibri"/>
                <w:color w:val="FF0000"/>
                <w:lang w:eastAsia="nl-NL"/>
              </w:rPr>
              <w:t>25.67</w:t>
            </w:r>
          </w:p>
        </w:tc>
        <w:tc>
          <w:tcPr>
            <w:tcW w:w="960" w:type="dxa"/>
            <w:tcBorders>
              <w:top w:val="nil"/>
              <w:left w:val="nil"/>
              <w:bottom w:val="nil"/>
              <w:right w:val="nil"/>
            </w:tcBorders>
            <w:shd w:val="clear" w:color="auto" w:fill="auto"/>
            <w:noWrap/>
            <w:vAlign w:val="bottom"/>
            <w:hideMark/>
          </w:tcPr>
          <w:p w14:paraId="2B4C1827"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28"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10--7</w:t>
            </w:r>
          </w:p>
        </w:tc>
        <w:tc>
          <w:tcPr>
            <w:tcW w:w="960" w:type="dxa"/>
            <w:tcBorders>
              <w:top w:val="nil"/>
              <w:left w:val="nil"/>
              <w:bottom w:val="nil"/>
              <w:right w:val="nil"/>
            </w:tcBorders>
            <w:shd w:val="clear" w:color="auto" w:fill="auto"/>
            <w:noWrap/>
            <w:vAlign w:val="bottom"/>
            <w:hideMark/>
          </w:tcPr>
          <w:p w14:paraId="2B4C1829"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55.8</w:t>
            </w:r>
          </w:p>
        </w:tc>
        <w:tc>
          <w:tcPr>
            <w:tcW w:w="960" w:type="dxa"/>
            <w:tcBorders>
              <w:top w:val="nil"/>
              <w:left w:val="nil"/>
              <w:bottom w:val="nil"/>
              <w:right w:val="nil"/>
            </w:tcBorders>
            <w:shd w:val="clear" w:color="auto" w:fill="auto"/>
            <w:noWrap/>
            <w:vAlign w:val="bottom"/>
            <w:hideMark/>
          </w:tcPr>
          <w:p w14:paraId="2B4C182A"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1.53</w:t>
            </w:r>
          </w:p>
        </w:tc>
        <w:tc>
          <w:tcPr>
            <w:tcW w:w="960" w:type="dxa"/>
            <w:tcBorders>
              <w:top w:val="nil"/>
              <w:left w:val="nil"/>
              <w:bottom w:val="nil"/>
              <w:right w:val="nil"/>
            </w:tcBorders>
            <w:shd w:val="clear" w:color="auto" w:fill="auto"/>
            <w:noWrap/>
            <w:vAlign w:val="bottom"/>
            <w:hideMark/>
          </w:tcPr>
          <w:p w14:paraId="2B4C182B"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23.92</w:t>
            </w:r>
          </w:p>
        </w:tc>
      </w:tr>
      <w:tr w:rsidR="00F00C92" w:rsidRPr="00F00C92" w14:paraId="2B4C1838" w14:textId="77777777" w:rsidTr="00343A87">
        <w:trPr>
          <w:trHeight w:val="300"/>
        </w:trPr>
        <w:tc>
          <w:tcPr>
            <w:tcW w:w="960" w:type="dxa"/>
            <w:tcBorders>
              <w:top w:val="nil"/>
              <w:left w:val="nil"/>
              <w:bottom w:val="nil"/>
              <w:right w:val="nil"/>
            </w:tcBorders>
            <w:shd w:val="clear" w:color="auto" w:fill="auto"/>
            <w:noWrap/>
            <w:vAlign w:val="bottom"/>
            <w:hideMark/>
          </w:tcPr>
          <w:p w14:paraId="2B4C182D"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2E" w14:textId="77777777" w:rsidR="00F00C92" w:rsidRPr="00F00C92" w:rsidRDefault="00F00C92" w:rsidP="00F00C92">
            <w:pPr>
              <w:spacing w:after="0" w:line="240" w:lineRule="auto"/>
              <w:rPr>
                <w:rFonts w:ascii="Calibri" w:eastAsia="Times New Roman" w:hAnsi="Calibri" w:cs="Calibri"/>
                <w:color w:val="FF0000"/>
                <w:lang w:eastAsia="nl-NL"/>
              </w:rPr>
            </w:pPr>
            <w:r w:rsidRPr="00F00C92">
              <w:rPr>
                <w:rFonts w:ascii="Calibri" w:eastAsia="Times New Roman" w:hAnsi="Calibri" w:cs="Calibri"/>
                <w:color w:val="FF0000"/>
                <w:lang w:eastAsia="nl-NL"/>
              </w:rPr>
              <w:t>jongen</w:t>
            </w:r>
          </w:p>
        </w:tc>
        <w:tc>
          <w:tcPr>
            <w:tcW w:w="960" w:type="dxa"/>
            <w:tcBorders>
              <w:top w:val="nil"/>
              <w:left w:val="nil"/>
              <w:bottom w:val="nil"/>
              <w:right w:val="nil"/>
            </w:tcBorders>
            <w:shd w:val="clear" w:color="auto" w:fill="auto"/>
            <w:noWrap/>
            <w:vAlign w:val="bottom"/>
            <w:hideMark/>
          </w:tcPr>
          <w:p w14:paraId="2B4C182F" w14:textId="77777777" w:rsidR="00F00C92" w:rsidRPr="00F00C92" w:rsidRDefault="00F00C92" w:rsidP="00F00C92">
            <w:pPr>
              <w:spacing w:after="0" w:line="240" w:lineRule="auto"/>
              <w:rPr>
                <w:rFonts w:ascii="Calibri" w:eastAsia="Times New Roman" w:hAnsi="Calibri" w:cs="Calibri"/>
                <w:color w:val="FF0000"/>
                <w:lang w:eastAsia="nl-NL"/>
              </w:rPr>
            </w:pPr>
            <w:r w:rsidRPr="00F00C92">
              <w:rPr>
                <w:rFonts w:ascii="Calibri" w:eastAsia="Times New Roman" w:hAnsi="Calibri" w:cs="Calibri"/>
                <w:color w:val="FF0000"/>
                <w:lang w:eastAsia="nl-NL"/>
              </w:rPr>
              <w:t>12--0</w:t>
            </w:r>
          </w:p>
        </w:tc>
        <w:tc>
          <w:tcPr>
            <w:tcW w:w="960" w:type="dxa"/>
            <w:tcBorders>
              <w:top w:val="nil"/>
              <w:left w:val="nil"/>
              <w:bottom w:val="nil"/>
              <w:right w:val="nil"/>
            </w:tcBorders>
            <w:shd w:val="clear" w:color="auto" w:fill="auto"/>
            <w:noWrap/>
            <w:vAlign w:val="bottom"/>
            <w:hideMark/>
          </w:tcPr>
          <w:p w14:paraId="2B4C1830" w14:textId="77777777" w:rsidR="00F00C92" w:rsidRPr="00F00C92" w:rsidRDefault="00F00C92" w:rsidP="00F00C92">
            <w:pPr>
              <w:spacing w:after="0" w:line="240" w:lineRule="auto"/>
              <w:rPr>
                <w:rFonts w:ascii="Calibri" w:eastAsia="Times New Roman" w:hAnsi="Calibri" w:cs="Calibri"/>
                <w:color w:val="FF0000"/>
                <w:lang w:eastAsia="nl-NL"/>
              </w:rPr>
            </w:pPr>
            <w:r w:rsidRPr="00F00C92">
              <w:rPr>
                <w:rFonts w:ascii="Calibri" w:eastAsia="Times New Roman" w:hAnsi="Calibri" w:cs="Calibri"/>
                <w:color w:val="FF0000"/>
                <w:lang w:eastAsia="nl-NL"/>
              </w:rPr>
              <w:t>68.6</w:t>
            </w:r>
          </w:p>
        </w:tc>
        <w:tc>
          <w:tcPr>
            <w:tcW w:w="960" w:type="dxa"/>
            <w:tcBorders>
              <w:top w:val="nil"/>
              <w:left w:val="nil"/>
              <w:bottom w:val="nil"/>
              <w:right w:val="nil"/>
            </w:tcBorders>
            <w:shd w:val="clear" w:color="auto" w:fill="auto"/>
            <w:noWrap/>
            <w:vAlign w:val="bottom"/>
            <w:hideMark/>
          </w:tcPr>
          <w:p w14:paraId="2B4C1831" w14:textId="77777777" w:rsidR="00F00C92" w:rsidRPr="00F00C92" w:rsidRDefault="00F00C92" w:rsidP="00F00C92">
            <w:pPr>
              <w:spacing w:after="0" w:line="240" w:lineRule="auto"/>
              <w:rPr>
                <w:rFonts w:ascii="Calibri" w:eastAsia="Times New Roman" w:hAnsi="Calibri" w:cs="Calibri"/>
                <w:color w:val="FF0000"/>
                <w:lang w:eastAsia="nl-NL"/>
              </w:rPr>
            </w:pPr>
            <w:r w:rsidRPr="00F00C92">
              <w:rPr>
                <w:rFonts w:ascii="Calibri" w:eastAsia="Times New Roman" w:hAnsi="Calibri" w:cs="Calibri"/>
                <w:color w:val="FF0000"/>
                <w:lang w:eastAsia="nl-NL"/>
              </w:rPr>
              <w:t>1.58</w:t>
            </w:r>
          </w:p>
        </w:tc>
        <w:tc>
          <w:tcPr>
            <w:tcW w:w="960" w:type="dxa"/>
            <w:tcBorders>
              <w:top w:val="nil"/>
              <w:left w:val="nil"/>
              <w:bottom w:val="nil"/>
              <w:right w:val="nil"/>
            </w:tcBorders>
            <w:shd w:val="clear" w:color="auto" w:fill="auto"/>
            <w:noWrap/>
            <w:vAlign w:val="bottom"/>
            <w:hideMark/>
          </w:tcPr>
          <w:p w14:paraId="2B4C1832" w14:textId="77777777" w:rsidR="00F00C92" w:rsidRPr="00F00C92" w:rsidRDefault="00F00C92" w:rsidP="00F00C92">
            <w:pPr>
              <w:spacing w:after="0" w:line="240" w:lineRule="auto"/>
              <w:rPr>
                <w:rFonts w:ascii="Calibri" w:eastAsia="Times New Roman" w:hAnsi="Calibri" w:cs="Calibri"/>
                <w:color w:val="FF0000"/>
                <w:lang w:eastAsia="nl-NL"/>
              </w:rPr>
            </w:pPr>
            <w:r w:rsidRPr="00F00C92">
              <w:rPr>
                <w:rFonts w:ascii="Calibri" w:eastAsia="Times New Roman" w:hAnsi="Calibri" w:cs="Calibri"/>
                <w:color w:val="FF0000"/>
                <w:lang w:eastAsia="nl-NL"/>
              </w:rPr>
              <w:t>27.64</w:t>
            </w:r>
          </w:p>
        </w:tc>
        <w:tc>
          <w:tcPr>
            <w:tcW w:w="960" w:type="dxa"/>
            <w:tcBorders>
              <w:top w:val="nil"/>
              <w:left w:val="nil"/>
              <w:bottom w:val="nil"/>
              <w:right w:val="nil"/>
            </w:tcBorders>
            <w:shd w:val="clear" w:color="auto" w:fill="auto"/>
            <w:noWrap/>
            <w:vAlign w:val="bottom"/>
            <w:hideMark/>
          </w:tcPr>
          <w:p w14:paraId="2B4C1833"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34" w14:textId="77777777" w:rsidR="00F00C92" w:rsidRPr="00F00C92" w:rsidRDefault="00F00C92" w:rsidP="00F00C92">
            <w:pPr>
              <w:spacing w:after="0" w:line="240" w:lineRule="auto"/>
              <w:rPr>
                <w:rFonts w:ascii="Calibri" w:eastAsia="Times New Roman" w:hAnsi="Calibri" w:cs="Calibri"/>
                <w:color w:val="FF0000"/>
                <w:lang w:eastAsia="nl-NL"/>
              </w:rPr>
            </w:pPr>
            <w:r w:rsidRPr="00F00C92">
              <w:rPr>
                <w:rFonts w:ascii="Calibri" w:eastAsia="Times New Roman" w:hAnsi="Calibri" w:cs="Calibri"/>
                <w:color w:val="FF0000"/>
                <w:lang w:eastAsia="nl-NL"/>
              </w:rPr>
              <w:t>12--3</w:t>
            </w:r>
          </w:p>
        </w:tc>
        <w:tc>
          <w:tcPr>
            <w:tcW w:w="960" w:type="dxa"/>
            <w:tcBorders>
              <w:top w:val="nil"/>
              <w:left w:val="nil"/>
              <w:bottom w:val="nil"/>
              <w:right w:val="nil"/>
            </w:tcBorders>
            <w:shd w:val="clear" w:color="auto" w:fill="auto"/>
            <w:noWrap/>
            <w:vAlign w:val="bottom"/>
            <w:hideMark/>
          </w:tcPr>
          <w:p w14:paraId="2B4C1835" w14:textId="77777777" w:rsidR="00F00C92" w:rsidRPr="00F00C92" w:rsidRDefault="00F00C92" w:rsidP="00F00C92">
            <w:pPr>
              <w:spacing w:after="0" w:line="240" w:lineRule="auto"/>
              <w:rPr>
                <w:rFonts w:ascii="Calibri" w:eastAsia="Times New Roman" w:hAnsi="Calibri" w:cs="Calibri"/>
                <w:color w:val="FF0000"/>
                <w:lang w:eastAsia="nl-NL"/>
              </w:rPr>
            </w:pPr>
            <w:r w:rsidRPr="00F00C92">
              <w:rPr>
                <w:rFonts w:ascii="Calibri" w:eastAsia="Times New Roman" w:hAnsi="Calibri" w:cs="Calibri"/>
                <w:color w:val="FF0000"/>
                <w:lang w:eastAsia="nl-NL"/>
              </w:rPr>
              <w:t>68.4</w:t>
            </w:r>
          </w:p>
        </w:tc>
        <w:tc>
          <w:tcPr>
            <w:tcW w:w="960" w:type="dxa"/>
            <w:tcBorders>
              <w:top w:val="nil"/>
              <w:left w:val="nil"/>
              <w:bottom w:val="nil"/>
              <w:right w:val="nil"/>
            </w:tcBorders>
            <w:shd w:val="clear" w:color="auto" w:fill="auto"/>
            <w:noWrap/>
            <w:vAlign w:val="bottom"/>
            <w:hideMark/>
          </w:tcPr>
          <w:p w14:paraId="2B4C1836" w14:textId="77777777" w:rsidR="00F00C92" w:rsidRPr="00F00C92" w:rsidRDefault="00F00C92" w:rsidP="00F00C92">
            <w:pPr>
              <w:spacing w:after="0" w:line="240" w:lineRule="auto"/>
              <w:rPr>
                <w:rFonts w:ascii="Calibri" w:eastAsia="Times New Roman" w:hAnsi="Calibri" w:cs="Calibri"/>
                <w:color w:val="FF0000"/>
                <w:lang w:eastAsia="nl-NL"/>
              </w:rPr>
            </w:pPr>
            <w:r w:rsidRPr="00F00C92">
              <w:rPr>
                <w:rFonts w:ascii="Calibri" w:eastAsia="Times New Roman" w:hAnsi="Calibri" w:cs="Calibri"/>
                <w:color w:val="FF0000"/>
                <w:lang w:eastAsia="nl-NL"/>
              </w:rPr>
              <w:t>1.61</w:t>
            </w:r>
          </w:p>
        </w:tc>
        <w:tc>
          <w:tcPr>
            <w:tcW w:w="960" w:type="dxa"/>
            <w:tcBorders>
              <w:top w:val="nil"/>
              <w:left w:val="nil"/>
              <w:bottom w:val="nil"/>
              <w:right w:val="nil"/>
            </w:tcBorders>
            <w:shd w:val="clear" w:color="auto" w:fill="auto"/>
            <w:noWrap/>
            <w:vAlign w:val="bottom"/>
            <w:hideMark/>
          </w:tcPr>
          <w:p w14:paraId="2B4C1837" w14:textId="77777777" w:rsidR="00F00C92" w:rsidRPr="00F00C92" w:rsidRDefault="00F00C92" w:rsidP="00F00C92">
            <w:pPr>
              <w:spacing w:after="0" w:line="240" w:lineRule="auto"/>
              <w:rPr>
                <w:rFonts w:ascii="Calibri" w:eastAsia="Times New Roman" w:hAnsi="Calibri" w:cs="Calibri"/>
                <w:color w:val="FF0000"/>
                <w:lang w:eastAsia="nl-NL"/>
              </w:rPr>
            </w:pPr>
            <w:r w:rsidRPr="00F00C92">
              <w:rPr>
                <w:rFonts w:ascii="Calibri" w:eastAsia="Times New Roman" w:hAnsi="Calibri" w:cs="Calibri"/>
                <w:color w:val="FF0000"/>
                <w:lang w:eastAsia="nl-NL"/>
              </w:rPr>
              <w:t>26.23</w:t>
            </w:r>
          </w:p>
        </w:tc>
      </w:tr>
      <w:tr w:rsidR="00F00C92" w:rsidRPr="00F00C92" w14:paraId="2B4C1844" w14:textId="77777777" w:rsidTr="00343A87">
        <w:trPr>
          <w:trHeight w:val="300"/>
        </w:trPr>
        <w:tc>
          <w:tcPr>
            <w:tcW w:w="960" w:type="dxa"/>
            <w:tcBorders>
              <w:top w:val="nil"/>
              <w:left w:val="nil"/>
              <w:bottom w:val="nil"/>
              <w:right w:val="nil"/>
            </w:tcBorders>
            <w:shd w:val="clear" w:color="auto" w:fill="auto"/>
            <w:noWrap/>
            <w:vAlign w:val="bottom"/>
            <w:hideMark/>
          </w:tcPr>
          <w:p w14:paraId="2B4C1839"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3A"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jongen</w:t>
            </w:r>
          </w:p>
        </w:tc>
        <w:tc>
          <w:tcPr>
            <w:tcW w:w="960" w:type="dxa"/>
            <w:tcBorders>
              <w:top w:val="nil"/>
              <w:left w:val="nil"/>
              <w:bottom w:val="nil"/>
              <w:right w:val="nil"/>
            </w:tcBorders>
            <w:shd w:val="clear" w:color="auto" w:fill="auto"/>
            <w:noWrap/>
            <w:vAlign w:val="bottom"/>
            <w:hideMark/>
          </w:tcPr>
          <w:p w14:paraId="2B4C183B"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10--3</w:t>
            </w:r>
          </w:p>
        </w:tc>
        <w:tc>
          <w:tcPr>
            <w:tcW w:w="960" w:type="dxa"/>
            <w:tcBorders>
              <w:top w:val="nil"/>
              <w:left w:val="nil"/>
              <w:bottom w:val="nil"/>
              <w:right w:val="nil"/>
            </w:tcBorders>
            <w:shd w:val="clear" w:color="auto" w:fill="auto"/>
            <w:noWrap/>
            <w:vAlign w:val="bottom"/>
            <w:hideMark/>
          </w:tcPr>
          <w:p w14:paraId="2B4C183C"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59.7</w:t>
            </w:r>
          </w:p>
        </w:tc>
        <w:tc>
          <w:tcPr>
            <w:tcW w:w="960" w:type="dxa"/>
            <w:tcBorders>
              <w:top w:val="nil"/>
              <w:left w:val="nil"/>
              <w:bottom w:val="nil"/>
              <w:right w:val="nil"/>
            </w:tcBorders>
            <w:shd w:val="clear" w:color="auto" w:fill="auto"/>
            <w:noWrap/>
            <w:vAlign w:val="bottom"/>
            <w:hideMark/>
          </w:tcPr>
          <w:p w14:paraId="2B4C183D"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1.58</w:t>
            </w:r>
          </w:p>
        </w:tc>
        <w:tc>
          <w:tcPr>
            <w:tcW w:w="960" w:type="dxa"/>
            <w:tcBorders>
              <w:top w:val="nil"/>
              <w:left w:val="nil"/>
              <w:bottom w:val="nil"/>
              <w:right w:val="nil"/>
            </w:tcBorders>
            <w:shd w:val="clear" w:color="auto" w:fill="auto"/>
            <w:noWrap/>
            <w:vAlign w:val="bottom"/>
            <w:hideMark/>
          </w:tcPr>
          <w:p w14:paraId="2B4C183E"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24.03</w:t>
            </w:r>
          </w:p>
        </w:tc>
        <w:tc>
          <w:tcPr>
            <w:tcW w:w="960" w:type="dxa"/>
            <w:tcBorders>
              <w:top w:val="nil"/>
              <w:left w:val="nil"/>
              <w:bottom w:val="nil"/>
              <w:right w:val="nil"/>
            </w:tcBorders>
            <w:shd w:val="clear" w:color="auto" w:fill="auto"/>
            <w:noWrap/>
            <w:vAlign w:val="bottom"/>
            <w:hideMark/>
          </w:tcPr>
          <w:p w14:paraId="2B4C183F"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40"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10--6</w:t>
            </w:r>
          </w:p>
        </w:tc>
        <w:tc>
          <w:tcPr>
            <w:tcW w:w="960" w:type="dxa"/>
            <w:tcBorders>
              <w:top w:val="nil"/>
              <w:left w:val="nil"/>
              <w:bottom w:val="nil"/>
              <w:right w:val="nil"/>
            </w:tcBorders>
            <w:shd w:val="clear" w:color="auto" w:fill="auto"/>
            <w:noWrap/>
            <w:vAlign w:val="bottom"/>
            <w:hideMark/>
          </w:tcPr>
          <w:p w14:paraId="2B4C1841"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62.8</w:t>
            </w:r>
          </w:p>
        </w:tc>
        <w:tc>
          <w:tcPr>
            <w:tcW w:w="960" w:type="dxa"/>
            <w:tcBorders>
              <w:top w:val="nil"/>
              <w:left w:val="nil"/>
              <w:bottom w:val="nil"/>
              <w:right w:val="nil"/>
            </w:tcBorders>
            <w:shd w:val="clear" w:color="auto" w:fill="auto"/>
            <w:noWrap/>
            <w:vAlign w:val="bottom"/>
            <w:hideMark/>
          </w:tcPr>
          <w:p w14:paraId="2B4C1842"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1.62</w:t>
            </w:r>
          </w:p>
        </w:tc>
        <w:tc>
          <w:tcPr>
            <w:tcW w:w="960" w:type="dxa"/>
            <w:tcBorders>
              <w:top w:val="nil"/>
              <w:left w:val="nil"/>
              <w:bottom w:val="nil"/>
              <w:right w:val="nil"/>
            </w:tcBorders>
            <w:shd w:val="clear" w:color="auto" w:fill="auto"/>
            <w:noWrap/>
            <w:vAlign w:val="bottom"/>
            <w:hideMark/>
          </w:tcPr>
          <w:p w14:paraId="2B4C1843" w14:textId="77777777" w:rsidR="00F00C92" w:rsidRPr="00F00C92" w:rsidRDefault="00F00C92" w:rsidP="00F00C92">
            <w:pPr>
              <w:spacing w:after="0" w:line="240" w:lineRule="auto"/>
              <w:rPr>
                <w:rFonts w:ascii="Calibri" w:eastAsia="Times New Roman" w:hAnsi="Calibri" w:cs="Calibri"/>
                <w:color w:val="F79646"/>
                <w:lang w:eastAsia="nl-NL"/>
              </w:rPr>
            </w:pPr>
            <w:r w:rsidRPr="00F00C92">
              <w:rPr>
                <w:rFonts w:ascii="Calibri" w:eastAsia="Times New Roman" w:hAnsi="Calibri" w:cs="Calibri"/>
                <w:color w:val="F79646"/>
                <w:lang w:eastAsia="nl-NL"/>
              </w:rPr>
              <w:t>24.01</w:t>
            </w:r>
          </w:p>
        </w:tc>
      </w:tr>
      <w:tr w:rsidR="00F00C92" w:rsidRPr="00F00C92" w14:paraId="2B4C1850" w14:textId="77777777" w:rsidTr="00343A87">
        <w:trPr>
          <w:trHeight w:val="300"/>
        </w:trPr>
        <w:tc>
          <w:tcPr>
            <w:tcW w:w="960" w:type="dxa"/>
            <w:tcBorders>
              <w:top w:val="nil"/>
              <w:left w:val="nil"/>
              <w:bottom w:val="nil"/>
              <w:right w:val="nil"/>
            </w:tcBorders>
            <w:shd w:val="clear" w:color="auto" w:fill="auto"/>
            <w:noWrap/>
            <w:vAlign w:val="bottom"/>
            <w:hideMark/>
          </w:tcPr>
          <w:p w14:paraId="2B4C1845"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46"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47"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48"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49"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4A"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4B"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4C"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4D"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4E"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4F" w14:textId="77777777" w:rsidR="00F00C92" w:rsidRPr="00F00C92" w:rsidRDefault="00F00C92" w:rsidP="00F00C92">
            <w:pPr>
              <w:spacing w:after="0" w:line="240" w:lineRule="auto"/>
              <w:rPr>
                <w:rFonts w:ascii="Calibri" w:eastAsia="Times New Roman" w:hAnsi="Calibri" w:cs="Calibri"/>
                <w:color w:val="000000"/>
                <w:lang w:eastAsia="nl-NL"/>
              </w:rPr>
            </w:pPr>
          </w:p>
        </w:tc>
      </w:tr>
      <w:tr w:rsidR="00F00C92" w:rsidRPr="00F00C92" w14:paraId="2B4C1859" w14:textId="77777777" w:rsidTr="00343A87">
        <w:trPr>
          <w:trHeight w:val="300"/>
        </w:trPr>
        <w:tc>
          <w:tcPr>
            <w:tcW w:w="960" w:type="dxa"/>
            <w:tcBorders>
              <w:top w:val="nil"/>
              <w:left w:val="nil"/>
              <w:bottom w:val="nil"/>
              <w:right w:val="nil"/>
            </w:tcBorders>
            <w:shd w:val="clear" w:color="auto" w:fill="auto"/>
            <w:noWrap/>
            <w:vAlign w:val="bottom"/>
            <w:hideMark/>
          </w:tcPr>
          <w:p w14:paraId="2B4C1851"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52"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53"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54"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55"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56"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000000" w:fill="FFFF00"/>
            <w:noWrap/>
            <w:vAlign w:val="bottom"/>
            <w:hideMark/>
          </w:tcPr>
          <w:p w14:paraId="2B4C1857" w14:textId="77777777" w:rsidR="00F00C92" w:rsidRPr="00F00C92" w:rsidRDefault="00F00C92" w:rsidP="00F00C92">
            <w:pPr>
              <w:spacing w:after="0" w:line="240" w:lineRule="auto"/>
              <w:rPr>
                <w:rFonts w:ascii="Calibri" w:eastAsia="Times New Roman" w:hAnsi="Calibri" w:cs="Calibri"/>
                <w:color w:val="000000"/>
                <w:lang w:eastAsia="nl-NL"/>
              </w:rPr>
            </w:pPr>
            <w:r w:rsidRPr="00F00C92">
              <w:rPr>
                <w:rFonts w:ascii="Calibri" w:eastAsia="Times New Roman" w:hAnsi="Calibri" w:cs="Calibri"/>
                <w:color w:val="000000"/>
                <w:lang w:eastAsia="nl-NL"/>
              </w:rPr>
              <w:t> </w:t>
            </w:r>
          </w:p>
        </w:tc>
        <w:tc>
          <w:tcPr>
            <w:tcW w:w="3840" w:type="dxa"/>
            <w:gridSpan w:val="4"/>
            <w:tcBorders>
              <w:top w:val="nil"/>
              <w:left w:val="nil"/>
              <w:bottom w:val="nil"/>
              <w:right w:val="nil"/>
            </w:tcBorders>
            <w:shd w:val="clear" w:color="auto" w:fill="auto"/>
            <w:noWrap/>
            <w:vAlign w:val="bottom"/>
            <w:hideMark/>
          </w:tcPr>
          <w:p w14:paraId="2B4C1858" w14:textId="77777777" w:rsidR="00F00C92" w:rsidRPr="00F00C92" w:rsidRDefault="00F00C92" w:rsidP="00F00C92">
            <w:pPr>
              <w:spacing w:after="0" w:line="240" w:lineRule="auto"/>
              <w:rPr>
                <w:rFonts w:ascii="Calibri" w:eastAsia="Times New Roman" w:hAnsi="Calibri" w:cs="Calibri"/>
                <w:color w:val="000000"/>
                <w:lang w:eastAsia="nl-NL"/>
              </w:rPr>
            </w:pPr>
            <w:r w:rsidRPr="00F00C92">
              <w:rPr>
                <w:rFonts w:ascii="Calibri" w:eastAsia="Times New Roman" w:hAnsi="Calibri" w:cs="Calibri"/>
                <w:color w:val="000000"/>
                <w:lang w:eastAsia="nl-NL"/>
              </w:rPr>
              <w:t xml:space="preserve">Ondergewicht tot BMI-cijfer 13.79 </w:t>
            </w:r>
          </w:p>
        </w:tc>
      </w:tr>
      <w:tr w:rsidR="00F00C92" w:rsidRPr="00F00C92" w14:paraId="2B4C1862" w14:textId="77777777" w:rsidTr="00343A87">
        <w:trPr>
          <w:trHeight w:val="300"/>
        </w:trPr>
        <w:tc>
          <w:tcPr>
            <w:tcW w:w="960" w:type="dxa"/>
            <w:tcBorders>
              <w:top w:val="nil"/>
              <w:left w:val="nil"/>
              <w:bottom w:val="nil"/>
              <w:right w:val="nil"/>
            </w:tcBorders>
            <w:shd w:val="clear" w:color="auto" w:fill="auto"/>
            <w:noWrap/>
            <w:vAlign w:val="bottom"/>
            <w:hideMark/>
          </w:tcPr>
          <w:p w14:paraId="2B4C185A"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5B"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5C"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5D"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5E"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5F"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000000" w:fill="92D050"/>
            <w:noWrap/>
            <w:vAlign w:val="bottom"/>
            <w:hideMark/>
          </w:tcPr>
          <w:p w14:paraId="2B4C1860" w14:textId="77777777" w:rsidR="00F00C92" w:rsidRPr="00F00C92" w:rsidRDefault="00F00C92" w:rsidP="00F00C92">
            <w:pPr>
              <w:spacing w:after="0" w:line="240" w:lineRule="auto"/>
              <w:rPr>
                <w:rFonts w:ascii="Calibri" w:eastAsia="Times New Roman" w:hAnsi="Calibri" w:cs="Calibri"/>
                <w:color w:val="000000"/>
                <w:lang w:eastAsia="nl-NL"/>
              </w:rPr>
            </w:pPr>
            <w:r w:rsidRPr="00F00C92">
              <w:rPr>
                <w:rFonts w:ascii="Calibri" w:eastAsia="Times New Roman" w:hAnsi="Calibri" w:cs="Calibri"/>
                <w:color w:val="000000"/>
                <w:lang w:eastAsia="nl-NL"/>
              </w:rPr>
              <w:t> </w:t>
            </w:r>
          </w:p>
        </w:tc>
        <w:tc>
          <w:tcPr>
            <w:tcW w:w="3840" w:type="dxa"/>
            <w:gridSpan w:val="4"/>
            <w:tcBorders>
              <w:top w:val="nil"/>
              <w:left w:val="nil"/>
              <w:bottom w:val="nil"/>
              <w:right w:val="nil"/>
            </w:tcBorders>
            <w:shd w:val="clear" w:color="auto" w:fill="auto"/>
            <w:noWrap/>
            <w:vAlign w:val="bottom"/>
            <w:hideMark/>
          </w:tcPr>
          <w:p w14:paraId="2B4C1861" w14:textId="77777777" w:rsidR="00F00C92" w:rsidRPr="00F00C92" w:rsidRDefault="00F00C92" w:rsidP="00F00C92">
            <w:pPr>
              <w:spacing w:after="0" w:line="240" w:lineRule="auto"/>
              <w:rPr>
                <w:rFonts w:ascii="Calibri" w:eastAsia="Times New Roman" w:hAnsi="Calibri" w:cs="Calibri"/>
                <w:color w:val="000000"/>
                <w:lang w:eastAsia="nl-NL"/>
              </w:rPr>
            </w:pPr>
            <w:r w:rsidRPr="00F00C92">
              <w:rPr>
                <w:rFonts w:ascii="Calibri" w:eastAsia="Times New Roman" w:hAnsi="Calibri" w:cs="Calibri"/>
                <w:color w:val="000000"/>
                <w:lang w:eastAsia="nl-NL"/>
              </w:rPr>
              <w:t>Gezond gewicht van BMI-cijfer 13.79 tot 20.74</w:t>
            </w:r>
          </w:p>
        </w:tc>
      </w:tr>
      <w:tr w:rsidR="00F00C92" w:rsidRPr="00F00C92" w14:paraId="2B4C186B" w14:textId="77777777" w:rsidTr="00343A87">
        <w:trPr>
          <w:trHeight w:val="300"/>
        </w:trPr>
        <w:tc>
          <w:tcPr>
            <w:tcW w:w="960" w:type="dxa"/>
            <w:tcBorders>
              <w:top w:val="nil"/>
              <w:left w:val="nil"/>
              <w:bottom w:val="nil"/>
              <w:right w:val="nil"/>
            </w:tcBorders>
            <w:shd w:val="clear" w:color="auto" w:fill="auto"/>
            <w:noWrap/>
            <w:vAlign w:val="bottom"/>
            <w:hideMark/>
          </w:tcPr>
          <w:p w14:paraId="2B4C1863"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64"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65"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66"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67"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68"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000000" w:fill="F79646"/>
            <w:noWrap/>
            <w:vAlign w:val="bottom"/>
            <w:hideMark/>
          </w:tcPr>
          <w:p w14:paraId="2B4C1869" w14:textId="77777777" w:rsidR="00F00C92" w:rsidRPr="00F00C92" w:rsidRDefault="00F00C92" w:rsidP="00F00C92">
            <w:pPr>
              <w:spacing w:after="0" w:line="240" w:lineRule="auto"/>
              <w:rPr>
                <w:rFonts w:ascii="Calibri" w:eastAsia="Times New Roman" w:hAnsi="Calibri" w:cs="Calibri"/>
                <w:color w:val="000000"/>
                <w:lang w:eastAsia="nl-NL"/>
              </w:rPr>
            </w:pPr>
            <w:r w:rsidRPr="00F00C92">
              <w:rPr>
                <w:rFonts w:ascii="Calibri" w:eastAsia="Times New Roman" w:hAnsi="Calibri" w:cs="Calibri"/>
                <w:color w:val="000000"/>
                <w:lang w:eastAsia="nl-NL"/>
              </w:rPr>
              <w:t> </w:t>
            </w:r>
          </w:p>
        </w:tc>
        <w:tc>
          <w:tcPr>
            <w:tcW w:w="3840" w:type="dxa"/>
            <w:gridSpan w:val="4"/>
            <w:tcBorders>
              <w:top w:val="nil"/>
              <w:left w:val="nil"/>
              <w:bottom w:val="nil"/>
              <w:right w:val="nil"/>
            </w:tcBorders>
            <w:shd w:val="clear" w:color="auto" w:fill="auto"/>
            <w:noWrap/>
            <w:vAlign w:val="bottom"/>
            <w:hideMark/>
          </w:tcPr>
          <w:p w14:paraId="2B4C186A" w14:textId="77777777" w:rsidR="00F00C92" w:rsidRPr="00F00C92" w:rsidRDefault="00F00C92" w:rsidP="00F00C92">
            <w:pPr>
              <w:spacing w:after="0" w:line="240" w:lineRule="auto"/>
              <w:rPr>
                <w:rFonts w:ascii="Calibri" w:eastAsia="Times New Roman" w:hAnsi="Calibri" w:cs="Calibri"/>
                <w:color w:val="000000"/>
                <w:lang w:eastAsia="nl-NL"/>
              </w:rPr>
            </w:pPr>
            <w:r w:rsidRPr="00F00C92">
              <w:rPr>
                <w:rFonts w:ascii="Calibri" w:eastAsia="Times New Roman" w:hAnsi="Calibri" w:cs="Calibri"/>
                <w:color w:val="000000"/>
                <w:lang w:eastAsia="nl-NL"/>
              </w:rPr>
              <w:t>Overgewicht van BMI-cijfer 20.74 tot 25.42</w:t>
            </w:r>
          </w:p>
        </w:tc>
      </w:tr>
      <w:tr w:rsidR="00F00C92" w:rsidRPr="00F00C92" w14:paraId="2B4C1874" w14:textId="77777777" w:rsidTr="00343A87">
        <w:trPr>
          <w:trHeight w:val="300"/>
        </w:trPr>
        <w:tc>
          <w:tcPr>
            <w:tcW w:w="960" w:type="dxa"/>
            <w:tcBorders>
              <w:top w:val="nil"/>
              <w:left w:val="nil"/>
              <w:bottom w:val="nil"/>
              <w:right w:val="nil"/>
            </w:tcBorders>
            <w:shd w:val="clear" w:color="auto" w:fill="auto"/>
            <w:noWrap/>
            <w:vAlign w:val="bottom"/>
            <w:hideMark/>
          </w:tcPr>
          <w:p w14:paraId="2B4C186C"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6D"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6E"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6F"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70"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71" w14:textId="77777777" w:rsidR="00F00C92" w:rsidRPr="00F00C92" w:rsidRDefault="00F00C92" w:rsidP="00F00C92">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000000" w:fill="FF0000"/>
            <w:noWrap/>
            <w:vAlign w:val="bottom"/>
            <w:hideMark/>
          </w:tcPr>
          <w:p w14:paraId="2B4C1872" w14:textId="77777777" w:rsidR="00F00C92" w:rsidRPr="00F00C92" w:rsidRDefault="00F00C92" w:rsidP="00F00C92">
            <w:pPr>
              <w:spacing w:after="0" w:line="240" w:lineRule="auto"/>
              <w:rPr>
                <w:rFonts w:ascii="Calibri" w:eastAsia="Times New Roman" w:hAnsi="Calibri" w:cs="Calibri"/>
                <w:color w:val="000000"/>
                <w:lang w:eastAsia="nl-NL"/>
              </w:rPr>
            </w:pPr>
            <w:r w:rsidRPr="00F00C92">
              <w:rPr>
                <w:rFonts w:ascii="Calibri" w:eastAsia="Times New Roman" w:hAnsi="Calibri" w:cs="Calibri"/>
                <w:color w:val="000000"/>
                <w:lang w:eastAsia="nl-NL"/>
              </w:rPr>
              <w:t> </w:t>
            </w:r>
          </w:p>
        </w:tc>
        <w:tc>
          <w:tcPr>
            <w:tcW w:w="3840" w:type="dxa"/>
            <w:gridSpan w:val="4"/>
            <w:tcBorders>
              <w:top w:val="nil"/>
              <w:left w:val="nil"/>
              <w:bottom w:val="nil"/>
              <w:right w:val="nil"/>
            </w:tcBorders>
            <w:shd w:val="clear" w:color="auto" w:fill="auto"/>
            <w:noWrap/>
            <w:vAlign w:val="bottom"/>
            <w:hideMark/>
          </w:tcPr>
          <w:p w14:paraId="2B4C1873" w14:textId="77777777" w:rsidR="00F00C92" w:rsidRPr="00F00C92" w:rsidRDefault="00F00C92" w:rsidP="00F00C92">
            <w:pPr>
              <w:spacing w:after="0" w:line="240" w:lineRule="auto"/>
              <w:rPr>
                <w:rFonts w:ascii="Calibri" w:eastAsia="Times New Roman" w:hAnsi="Calibri" w:cs="Calibri"/>
                <w:color w:val="000000"/>
                <w:lang w:eastAsia="nl-NL"/>
              </w:rPr>
            </w:pPr>
            <w:r w:rsidRPr="00F00C92">
              <w:rPr>
                <w:rFonts w:ascii="Calibri" w:eastAsia="Times New Roman" w:hAnsi="Calibri" w:cs="Calibri"/>
                <w:color w:val="000000"/>
                <w:lang w:eastAsia="nl-NL"/>
              </w:rPr>
              <w:t>Obesitas vanaf BMI-cijfer 25.43</w:t>
            </w:r>
          </w:p>
        </w:tc>
      </w:tr>
    </w:tbl>
    <w:p w14:paraId="2B4C1875" w14:textId="77777777" w:rsidR="00F00C92" w:rsidRDefault="001F2D07" w:rsidP="00F00C92">
      <w:r>
        <w:fldChar w:fldCharType="end"/>
      </w:r>
    </w:p>
    <w:p w14:paraId="2B4C1876" w14:textId="77777777" w:rsidR="00343A87" w:rsidRDefault="00343A87" w:rsidP="00F00C92"/>
    <w:p w14:paraId="2B4C1877" w14:textId="77777777" w:rsidR="00343A87" w:rsidRDefault="00343A87" w:rsidP="00F00C92"/>
    <w:p w14:paraId="2B4C1878" w14:textId="77777777" w:rsidR="00343A87" w:rsidRDefault="00343A87" w:rsidP="00F00C92"/>
    <w:p w14:paraId="2B4C1879" w14:textId="77777777" w:rsidR="00343A87" w:rsidRDefault="00343A87" w:rsidP="00F00C92"/>
    <w:p w14:paraId="2B4C187A" w14:textId="77777777" w:rsidR="00343A87" w:rsidRDefault="00343A87" w:rsidP="00F00C92"/>
    <w:p w14:paraId="2B4C187B" w14:textId="77777777" w:rsidR="00343A87" w:rsidRDefault="00343A87" w:rsidP="00F00C92"/>
    <w:p w14:paraId="2B4C187C" w14:textId="77777777" w:rsidR="00343A87" w:rsidRDefault="00343A87" w:rsidP="00F00C92"/>
    <w:p w14:paraId="2B4C187D" w14:textId="77777777" w:rsidR="00343A87" w:rsidRDefault="00343A87" w:rsidP="00F00C92"/>
    <w:p w14:paraId="2B4C187E" w14:textId="77777777" w:rsidR="00343A87" w:rsidRDefault="00343A87" w:rsidP="00F00C92"/>
    <w:p w14:paraId="2B4C187F" w14:textId="77777777" w:rsidR="00343A87" w:rsidRDefault="00343A87" w:rsidP="00F00C92"/>
    <w:p w14:paraId="2B4C1880" w14:textId="77777777" w:rsidR="00343A87" w:rsidRDefault="00343A87" w:rsidP="00F00C92"/>
    <w:p w14:paraId="2B4C1881" w14:textId="77777777" w:rsidR="00343A87" w:rsidRDefault="00343A87" w:rsidP="00F00C92"/>
    <w:p w14:paraId="2B4C1882" w14:textId="77777777" w:rsidR="00343A87" w:rsidRDefault="00343A87" w:rsidP="00343A87">
      <w:pPr>
        <w:pStyle w:val="Kop1"/>
      </w:pPr>
      <w:bookmarkStart w:id="102" w:name="_Toc294079095"/>
      <w:r>
        <w:lastRenderedPageBreak/>
        <w:t>Bijlage 10: Eerste en tweede meting groep 8 te Utrecht</w:t>
      </w:r>
      <w:bookmarkEnd w:id="102"/>
      <w:r>
        <w:t xml:space="preserve"> </w:t>
      </w:r>
    </w:p>
    <w:p w14:paraId="2B4C1883" w14:textId="43EADF9E" w:rsidR="00343A87" w:rsidRDefault="001F2D07" w:rsidP="00343A87">
      <w:r>
        <w:fldChar w:fldCharType="begin"/>
      </w:r>
      <w:r w:rsidR="00343A87">
        <w:instrText xml:space="preserve"> LINK </w:instrText>
      </w:r>
      <w:r w:rsidR="00460A72">
        <w:instrText xml:space="preserve">Excel.Sheet.12 "C:\\Users\\Erik Jan\\Documents\\Saskia\\afstudeeronderzoek\\praktijkonderzoek g en u.xlsx" "Utrecht groep 8 1e en 2e !R1:R1048576" </w:instrText>
      </w:r>
      <w:r w:rsidR="00343A87">
        <w:instrText xml:space="preserve">\a \f 4 \h </w:instrText>
      </w:r>
      <w:r>
        <w:fldChar w:fldCharType="separate"/>
      </w:r>
    </w:p>
    <w:tbl>
      <w:tblPr>
        <w:tblW w:w="10740" w:type="dxa"/>
        <w:tblInd w:w="-823" w:type="dxa"/>
        <w:tblCellMar>
          <w:left w:w="70" w:type="dxa"/>
          <w:right w:w="70" w:type="dxa"/>
        </w:tblCellMar>
        <w:tblLook w:val="04A0" w:firstRow="1" w:lastRow="0" w:firstColumn="1" w:lastColumn="0" w:noHBand="0" w:noVBand="1"/>
      </w:tblPr>
      <w:tblGrid>
        <w:gridCol w:w="1140"/>
        <w:gridCol w:w="960"/>
        <w:gridCol w:w="960"/>
        <w:gridCol w:w="960"/>
        <w:gridCol w:w="960"/>
        <w:gridCol w:w="960"/>
        <w:gridCol w:w="960"/>
        <w:gridCol w:w="960"/>
        <w:gridCol w:w="960"/>
        <w:gridCol w:w="960"/>
        <w:gridCol w:w="960"/>
      </w:tblGrid>
      <w:tr w:rsidR="00343A87" w:rsidRPr="00343A87" w14:paraId="2B4C188F" w14:textId="77777777" w:rsidTr="00343A87">
        <w:trPr>
          <w:trHeight w:val="300"/>
        </w:trPr>
        <w:tc>
          <w:tcPr>
            <w:tcW w:w="1140" w:type="dxa"/>
            <w:tcBorders>
              <w:top w:val="nil"/>
              <w:left w:val="nil"/>
              <w:bottom w:val="nil"/>
              <w:right w:val="nil"/>
            </w:tcBorders>
            <w:shd w:val="clear" w:color="auto" w:fill="auto"/>
            <w:noWrap/>
            <w:vAlign w:val="bottom"/>
            <w:hideMark/>
          </w:tcPr>
          <w:p w14:paraId="2B4C1884" w14:textId="77777777" w:rsidR="00343A87" w:rsidRPr="00343A87" w:rsidRDefault="00343A87" w:rsidP="00343A87">
            <w:pPr>
              <w:spacing w:after="0" w:line="240" w:lineRule="auto"/>
              <w:rPr>
                <w:rFonts w:ascii="Calibri" w:eastAsia="Times New Roman" w:hAnsi="Calibri" w:cs="Calibri"/>
                <w:color w:val="000000"/>
                <w:lang w:eastAsia="nl-NL"/>
              </w:rPr>
            </w:pPr>
            <w:r w:rsidRPr="00343A87">
              <w:rPr>
                <w:rFonts w:ascii="Calibri" w:eastAsia="Times New Roman" w:hAnsi="Calibri" w:cs="Calibri"/>
                <w:color w:val="000000"/>
                <w:lang w:eastAsia="nl-NL"/>
              </w:rPr>
              <w:t>1e meting</w:t>
            </w:r>
          </w:p>
        </w:tc>
        <w:tc>
          <w:tcPr>
            <w:tcW w:w="960" w:type="dxa"/>
            <w:tcBorders>
              <w:top w:val="nil"/>
              <w:left w:val="nil"/>
              <w:bottom w:val="nil"/>
              <w:right w:val="nil"/>
            </w:tcBorders>
            <w:shd w:val="clear" w:color="auto" w:fill="auto"/>
            <w:noWrap/>
            <w:vAlign w:val="bottom"/>
            <w:hideMark/>
          </w:tcPr>
          <w:p w14:paraId="2B4C1885" w14:textId="77777777" w:rsidR="00343A87" w:rsidRPr="00343A87" w:rsidRDefault="00343A87" w:rsidP="00343A87">
            <w:pPr>
              <w:spacing w:after="0" w:line="240" w:lineRule="auto"/>
              <w:rPr>
                <w:rFonts w:ascii="Calibri" w:eastAsia="Times New Roman" w:hAnsi="Calibri" w:cs="Calibri"/>
                <w:b/>
                <w:bCs/>
                <w:color w:val="000000"/>
                <w:lang w:eastAsia="nl-NL"/>
              </w:rPr>
            </w:pPr>
            <w:r w:rsidRPr="00343A87">
              <w:rPr>
                <w:rFonts w:ascii="Calibri" w:eastAsia="Times New Roman" w:hAnsi="Calibri" w:cs="Calibri"/>
                <w:b/>
                <w:bCs/>
                <w:color w:val="000000"/>
                <w:lang w:eastAsia="nl-NL"/>
              </w:rPr>
              <w:t>Geslacht</w:t>
            </w:r>
          </w:p>
        </w:tc>
        <w:tc>
          <w:tcPr>
            <w:tcW w:w="960" w:type="dxa"/>
            <w:tcBorders>
              <w:top w:val="nil"/>
              <w:left w:val="nil"/>
              <w:bottom w:val="nil"/>
              <w:right w:val="nil"/>
            </w:tcBorders>
            <w:shd w:val="clear" w:color="auto" w:fill="auto"/>
            <w:noWrap/>
            <w:vAlign w:val="bottom"/>
            <w:hideMark/>
          </w:tcPr>
          <w:p w14:paraId="2B4C1886" w14:textId="77777777" w:rsidR="00343A87" w:rsidRPr="00343A87" w:rsidRDefault="00343A87" w:rsidP="00343A87">
            <w:pPr>
              <w:spacing w:after="0" w:line="240" w:lineRule="auto"/>
              <w:rPr>
                <w:rFonts w:ascii="Calibri" w:eastAsia="Times New Roman" w:hAnsi="Calibri" w:cs="Calibri"/>
                <w:b/>
                <w:bCs/>
                <w:color w:val="000000"/>
                <w:lang w:eastAsia="nl-NL"/>
              </w:rPr>
            </w:pPr>
            <w:r w:rsidRPr="00343A87">
              <w:rPr>
                <w:rFonts w:ascii="Calibri" w:eastAsia="Times New Roman" w:hAnsi="Calibri" w:cs="Calibri"/>
                <w:b/>
                <w:bCs/>
                <w:color w:val="000000"/>
                <w:lang w:eastAsia="nl-NL"/>
              </w:rPr>
              <w:t>Leeftijd</w:t>
            </w:r>
          </w:p>
        </w:tc>
        <w:tc>
          <w:tcPr>
            <w:tcW w:w="960" w:type="dxa"/>
            <w:tcBorders>
              <w:top w:val="nil"/>
              <w:left w:val="nil"/>
              <w:bottom w:val="nil"/>
              <w:right w:val="nil"/>
            </w:tcBorders>
            <w:shd w:val="clear" w:color="auto" w:fill="auto"/>
            <w:noWrap/>
            <w:vAlign w:val="bottom"/>
            <w:hideMark/>
          </w:tcPr>
          <w:p w14:paraId="2B4C1887" w14:textId="77777777" w:rsidR="00343A87" w:rsidRPr="00343A87" w:rsidRDefault="00343A87" w:rsidP="00343A87">
            <w:pPr>
              <w:spacing w:after="0" w:line="240" w:lineRule="auto"/>
              <w:rPr>
                <w:rFonts w:ascii="Calibri" w:eastAsia="Times New Roman" w:hAnsi="Calibri" w:cs="Calibri"/>
                <w:b/>
                <w:bCs/>
                <w:color w:val="000000"/>
                <w:lang w:eastAsia="nl-NL"/>
              </w:rPr>
            </w:pPr>
            <w:r w:rsidRPr="00343A87">
              <w:rPr>
                <w:rFonts w:ascii="Calibri" w:eastAsia="Times New Roman" w:hAnsi="Calibri" w:cs="Calibri"/>
                <w:b/>
                <w:bCs/>
                <w:color w:val="000000"/>
                <w:lang w:eastAsia="nl-NL"/>
              </w:rPr>
              <w:t>Gewicht</w:t>
            </w:r>
          </w:p>
        </w:tc>
        <w:tc>
          <w:tcPr>
            <w:tcW w:w="960" w:type="dxa"/>
            <w:tcBorders>
              <w:top w:val="nil"/>
              <w:left w:val="nil"/>
              <w:bottom w:val="nil"/>
              <w:right w:val="nil"/>
            </w:tcBorders>
            <w:shd w:val="clear" w:color="auto" w:fill="auto"/>
            <w:noWrap/>
            <w:vAlign w:val="bottom"/>
            <w:hideMark/>
          </w:tcPr>
          <w:p w14:paraId="2B4C1888" w14:textId="77777777" w:rsidR="00343A87" w:rsidRPr="00343A87" w:rsidRDefault="00343A87" w:rsidP="00343A87">
            <w:pPr>
              <w:spacing w:after="0" w:line="240" w:lineRule="auto"/>
              <w:rPr>
                <w:rFonts w:ascii="Calibri" w:eastAsia="Times New Roman" w:hAnsi="Calibri" w:cs="Calibri"/>
                <w:b/>
                <w:bCs/>
                <w:color w:val="000000"/>
                <w:lang w:eastAsia="nl-NL"/>
              </w:rPr>
            </w:pPr>
            <w:r w:rsidRPr="00343A87">
              <w:rPr>
                <w:rFonts w:ascii="Calibri" w:eastAsia="Times New Roman" w:hAnsi="Calibri" w:cs="Calibri"/>
                <w:b/>
                <w:bCs/>
                <w:color w:val="000000"/>
                <w:lang w:eastAsia="nl-NL"/>
              </w:rPr>
              <w:t>Lengte</w:t>
            </w:r>
          </w:p>
        </w:tc>
        <w:tc>
          <w:tcPr>
            <w:tcW w:w="960" w:type="dxa"/>
            <w:tcBorders>
              <w:top w:val="nil"/>
              <w:left w:val="nil"/>
              <w:bottom w:val="nil"/>
              <w:right w:val="nil"/>
            </w:tcBorders>
            <w:shd w:val="clear" w:color="auto" w:fill="auto"/>
            <w:noWrap/>
            <w:vAlign w:val="bottom"/>
            <w:hideMark/>
          </w:tcPr>
          <w:p w14:paraId="2B4C1889" w14:textId="77777777" w:rsidR="00343A87" w:rsidRPr="00343A87" w:rsidRDefault="00343A87" w:rsidP="00343A87">
            <w:pPr>
              <w:spacing w:after="0" w:line="240" w:lineRule="auto"/>
              <w:rPr>
                <w:rFonts w:ascii="Calibri" w:eastAsia="Times New Roman" w:hAnsi="Calibri" w:cs="Calibri"/>
                <w:b/>
                <w:bCs/>
                <w:color w:val="000000"/>
                <w:lang w:eastAsia="nl-NL"/>
              </w:rPr>
            </w:pPr>
            <w:r w:rsidRPr="00343A87">
              <w:rPr>
                <w:rFonts w:ascii="Calibri" w:eastAsia="Times New Roman" w:hAnsi="Calibri" w:cs="Calibri"/>
                <w:b/>
                <w:bCs/>
                <w:color w:val="000000"/>
                <w:lang w:eastAsia="nl-NL"/>
              </w:rPr>
              <w:t xml:space="preserve">BMI </w:t>
            </w:r>
          </w:p>
        </w:tc>
        <w:tc>
          <w:tcPr>
            <w:tcW w:w="960" w:type="dxa"/>
            <w:tcBorders>
              <w:top w:val="nil"/>
              <w:left w:val="nil"/>
              <w:bottom w:val="nil"/>
              <w:right w:val="nil"/>
            </w:tcBorders>
            <w:shd w:val="clear" w:color="auto" w:fill="auto"/>
            <w:noWrap/>
            <w:vAlign w:val="bottom"/>
            <w:hideMark/>
          </w:tcPr>
          <w:p w14:paraId="2B4C188A" w14:textId="77777777" w:rsidR="00343A87" w:rsidRPr="00343A87" w:rsidRDefault="00343A87" w:rsidP="00343A87">
            <w:pPr>
              <w:spacing w:after="0" w:line="240" w:lineRule="auto"/>
              <w:rPr>
                <w:rFonts w:ascii="Calibri" w:eastAsia="Times New Roman" w:hAnsi="Calibri" w:cs="Calibri"/>
                <w:b/>
                <w:bCs/>
                <w:color w:val="000000"/>
                <w:lang w:eastAsia="nl-NL"/>
              </w:rPr>
            </w:pPr>
            <w:r w:rsidRPr="00343A87">
              <w:rPr>
                <w:rFonts w:ascii="Calibri" w:eastAsia="Times New Roman" w:hAnsi="Calibri" w:cs="Calibri"/>
                <w:b/>
                <w:bCs/>
                <w:color w:val="000000"/>
                <w:lang w:eastAsia="nl-NL"/>
              </w:rPr>
              <w:t>2e meting</w:t>
            </w:r>
          </w:p>
        </w:tc>
        <w:tc>
          <w:tcPr>
            <w:tcW w:w="960" w:type="dxa"/>
            <w:tcBorders>
              <w:top w:val="nil"/>
              <w:left w:val="nil"/>
              <w:bottom w:val="nil"/>
              <w:right w:val="nil"/>
            </w:tcBorders>
            <w:shd w:val="clear" w:color="auto" w:fill="auto"/>
            <w:noWrap/>
            <w:vAlign w:val="bottom"/>
            <w:hideMark/>
          </w:tcPr>
          <w:p w14:paraId="2B4C188B" w14:textId="77777777" w:rsidR="00343A87" w:rsidRPr="00343A87" w:rsidRDefault="00343A87" w:rsidP="00343A87">
            <w:pPr>
              <w:spacing w:after="0" w:line="240" w:lineRule="auto"/>
              <w:rPr>
                <w:rFonts w:ascii="Calibri" w:eastAsia="Times New Roman" w:hAnsi="Calibri" w:cs="Calibri"/>
                <w:b/>
                <w:bCs/>
                <w:color w:val="000000"/>
                <w:lang w:eastAsia="nl-NL"/>
              </w:rPr>
            </w:pPr>
            <w:r w:rsidRPr="00343A87">
              <w:rPr>
                <w:rFonts w:ascii="Calibri" w:eastAsia="Times New Roman" w:hAnsi="Calibri" w:cs="Calibri"/>
                <w:b/>
                <w:bCs/>
                <w:color w:val="000000"/>
                <w:lang w:eastAsia="nl-NL"/>
              </w:rPr>
              <w:t>Leeftijd</w:t>
            </w:r>
          </w:p>
        </w:tc>
        <w:tc>
          <w:tcPr>
            <w:tcW w:w="960" w:type="dxa"/>
            <w:tcBorders>
              <w:top w:val="nil"/>
              <w:left w:val="nil"/>
              <w:bottom w:val="nil"/>
              <w:right w:val="nil"/>
            </w:tcBorders>
            <w:shd w:val="clear" w:color="auto" w:fill="auto"/>
            <w:noWrap/>
            <w:vAlign w:val="bottom"/>
            <w:hideMark/>
          </w:tcPr>
          <w:p w14:paraId="2B4C188C" w14:textId="77777777" w:rsidR="00343A87" w:rsidRPr="00343A87" w:rsidRDefault="00343A87" w:rsidP="00343A87">
            <w:pPr>
              <w:spacing w:after="0" w:line="240" w:lineRule="auto"/>
              <w:rPr>
                <w:rFonts w:ascii="Calibri" w:eastAsia="Times New Roman" w:hAnsi="Calibri" w:cs="Calibri"/>
                <w:b/>
                <w:bCs/>
                <w:color w:val="000000"/>
                <w:lang w:eastAsia="nl-NL"/>
              </w:rPr>
            </w:pPr>
            <w:r w:rsidRPr="00343A87">
              <w:rPr>
                <w:rFonts w:ascii="Calibri" w:eastAsia="Times New Roman" w:hAnsi="Calibri" w:cs="Calibri"/>
                <w:b/>
                <w:bCs/>
                <w:color w:val="000000"/>
                <w:lang w:eastAsia="nl-NL"/>
              </w:rPr>
              <w:t>Gewicht</w:t>
            </w:r>
          </w:p>
        </w:tc>
        <w:tc>
          <w:tcPr>
            <w:tcW w:w="960" w:type="dxa"/>
            <w:tcBorders>
              <w:top w:val="nil"/>
              <w:left w:val="nil"/>
              <w:bottom w:val="nil"/>
              <w:right w:val="nil"/>
            </w:tcBorders>
            <w:shd w:val="clear" w:color="auto" w:fill="auto"/>
            <w:noWrap/>
            <w:vAlign w:val="bottom"/>
            <w:hideMark/>
          </w:tcPr>
          <w:p w14:paraId="2B4C188D" w14:textId="77777777" w:rsidR="00343A87" w:rsidRPr="00343A87" w:rsidRDefault="00343A87" w:rsidP="00343A87">
            <w:pPr>
              <w:spacing w:after="0" w:line="240" w:lineRule="auto"/>
              <w:rPr>
                <w:rFonts w:ascii="Calibri" w:eastAsia="Times New Roman" w:hAnsi="Calibri" w:cs="Calibri"/>
                <w:b/>
                <w:bCs/>
                <w:color w:val="000000"/>
                <w:lang w:eastAsia="nl-NL"/>
              </w:rPr>
            </w:pPr>
            <w:r w:rsidRPr="00343A87">
              <w:rPr>
                <w:rFonts w:ascii="Calibri" w:eastAsia="Times New Roman" w:hAnsi="Calibri" w:cs="Calibri"/>
                <w:b/>
                <w:bCs/>
                <w:color w:val="000000"/>
                <w:lang w:eastAsia="nl-NL"/>
              </w:rPr>
              <w:t>Lengte</w:t>
            </w:r>
          </w:p>
        </w:tc>
        <w:tc>
          <w:tcPr>
            <w:tcW w:w="960" w:type="dxa"/>
            <w:tcBorders>
              <w:top w:val="nil"/>
              <w:left w:val="nil"/>
              <w:bottom w:val="nil"/>
              <w:right w:val="nil"/>
            </w:tcBorders>
            <w:shd w:val="clear" w:color="auto" w:fill="auto"/>
            <w:noWrap/>
            <w:vAlign w:val="bottom"/>
            <w:hideMark/>
          </w:tcPr>
          <w:p w14:paraId="2B4C188E" w14:textId="77777777" w:rsidR="00343A87" w:rsidRPr="00343A87" w:rsidRDefault="00343A87" w:rsidP="00343A87">
            <w:pPr>
              <w:spacing w:after="0" w:line="240" w:lineRule="auto"/>
              <w:rPr>
                <w:rFonts w:ascii="Calibri" w:eastAsia="Times New Roman" w:hAnsi="Calibri" w:cs="Calibri"/>
                <w:b/>
                <w:bCs/>
                <w:color w:val="000000"/>
                <w:lang w:eastAsia="nl-NL"/>
              </w:rPr>
            </w:pPr>
            <w:r w:rsidRPr="00343A87">
              <w:rPr>
                <w:rFonts w:ascii="Calibri" w:eastAsia="Times New Roman" w:hAnsi="Calibri" w:cs="Calibri"/>
                <w:b/>
                <w:bCs/>
                <w:color w:val="000000"/>
                <w:lang w:eastAsia="nl-NL"/>
              </w:rPr>
              <w:t>BMI</w:t>
            </w:r>
          </w:p>
        </w:tc>
      </w:tr>
      <w:tr w:rsidR="00343A87" w:rsidRPr="00343A87" w14:paraId="2B4C189B" w14:textId="77777777" w:rsidTr="00343A87">
        <w:trPr>
          <w:trHeight w:val="300"/>
        </w:trPr>
        <w:tc>
          <w:tcPr>
            <w:tcW w:w="1140" w:type="dxa"/>
            <w:tcBorders>
              <w:top w:val="nil"/>
              <w:left w:val="nil"/>
              <w:bottom w:val="nil"/>
              <w:right w:val="nil"/>
            </w:tcBorders>
            <w:shd w:val="clear" w:color="auto" w:fill="auto"/>
            <w:noWrap/>
            <w:vAlign w:val="bottom"/>
            <w:hideMark/>
          </w:tcPr>
          <w:p w14:paraId="2B4C1890"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91"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meisje</w:t>
            </w:r>
          </w:p>
        </w:tc>
        <w:tc>
          <w:tcPr>
            <w:tcW w:w="960" w:type="dxa"/>
            <w:tcBorders>
              <w:top w:val="nil"/>
              <w:left w:val="nil"/>
              <w:bottom w:val="nil"/>
              <w:right w:val="nil"/>
            </w:tcBorders>
            <w:shd w:val="clear" w:color="auto" w:fill="auto"/>
            <w:noWrap/>
            <w:vAlign w:val="bottom"/>
            <w:hideMark/>
          </w:tcPr>
          <w:p w14:paraId="2B4C1892"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11--9</w:t>
            </w:r>
          </w:p>
        </w:tc>
        <w:tc>
          <w:tcPr>
            <w:tcW w:w="960" w:type="dxa"/>
            <w:tcBorders>
              <w:top w:val="nil"/>
              <w:left w:val="nil"/>
              <w:bottom w:val="nil"/>
              <w:right w:val="nil"/>
            </w:tcBorders>
            <w:shd w:val="clear" w:color="auto" w:fill="auto"/>
            <w:noWrap/>
            <w:vAlign w:val="bottom"/>
            <w:hideMark/>
          </w:tcPr>
          <w:p w14:paraId="2B4C1893"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34.4</w:t>
            </w:r>
          </w:p>
        </w:tc>
        <w:tc>
          <w:tcPr>
            <w:tcW w:w="960" w:type="dxa"/>
            <w:tcBorders>
              <w:top w:val="nil"/>
              <w:left w:val="nil"/>
              <w:bottom w:val="nil"/>
              <w:right w:val="nil"/>
            </w:tcBorders>
            <w:shd w:val="clear" w:color="auto" w:fill="auto"/>
            <w:noWrap/>
            <w:vAlign w:val="bottom"/>
            <w:hideMark/>
          </w:tcPr>
          <w:p w14:paraId="2B4C1894"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1.50</w:t>
            </w:r>
          </w:p>
        </w:tc>
        <w:tc>
          <w:tcPr>
            <w:tcW w:w="960" w:type="dxa"/>
            <w:tcBorders>
              <w:top w:val="nil"/>
              <w:left w:val="nil"/>
              <w:bottom w:val="nil"/>
              <w:right w:val="nil"/>
            </w:tcBorders>
            <w:shd w:val="clear" w:color="auto" w:fill="auto"/>
            <w:noWrap/>
            <w:vAlign w:val="bottom"/>
            <w:hideMark/>
          </w:tcPr>
          <w:p w14:paraId="2B4C1895"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15.11</w:t>
            </w:r>
          </w:p>
        </w:tc>
        <w:tc>
          <w:tcPr>
            <w:tcW w:w="960" w:type="dxa"/>
            <w:tcBorders>
              <w:top w:val="nil"/>
              <w:left w:val="nil"/>
              <w:bottom w:val="nil"/>
              <w:right w:val="nil"/>
            </w:tcBorders>
            <w:shd w:val="clear" w:color="auto" w:fill="auto"/>
            <w:noWrap/>
            <w:vAlign w:val="bottom"/>
            <w:hideMark/>
          </w:tcPr>
          <w:p w14:paraId="2B4C1896" w14:textId="77777777" w:rsidR="00343A87" w:rsidRPr="00343A87" w:rsidRDefault="00343A87" w:rsidP="00343A87">
            <w:pPr>
              <w:spacing w:after="0" w:line="240" w:lineRule="auto"/>
              <w:rPr>
                <w:rFonts w:ascii="Calibri" w:eastAsia="Times New Roman" w:hAnsi="Calibri" w:cs="Calibri"/>
                <w:color w:val="92D050"/>
                <w:lang w:eastAsia="nl-NL"/>
              </w:rPr>
            </w:pPr>
          </w:p>
        </w:tc>
        <w:tc>
          <w:tcPr>
            <w:tcW w:w="960" w:type="dxa"/>
            <w:tcBorders>
              <w:top w:val="nil"/>
              <w:left w:val="nil"/>
              <w:bottom w:val="nil"/>
              <w:right w:val="nil"/>
            </w:tcBorders>
            <w:shd w:val="clear" w:color="auto" w:fill="auto"/>
            <w:noWrap/>
            <w:vAlign w:val="bottom"/>
            <w:hideMark/>
          </w:tcPr>
          <w:p w14:paraId="2B4C1897"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12--0</w:t>
            </w:r>
          </w:p>
        </w:tc>
        <w:tc>
          <w:tcPr>
            <w:tcW w:w="960" w:type="dxa"/>
            <w:tcBorders>
              <w:top w:val="nil"/>
              <w:left w:val="nil"/>
              <w:bottom w:val="nil"/>
              <w:right w:val="nil"/>
            </w:tcBorders>
            <w:shd w:val="clear" w:color="auto" w:fill="auto"/>
            <w:noWrap/>
            <w:vAlign w:val="bottom"/>
            <w:hideMark/>
          </w:tcPr>
          <w:p w14:paraId="2B4C1898"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35.5</w:t>
            </w:r>
          </w:p>
        </w:tc>
        <w:tc>
          <w:tcPr>
            <w:tcW w:w="960" w:type="dxa"/>
            <w:tcBorders>
              <w:top w:val="nil"/>
              <w:left w:val="nil"/>
              <w:bottom w:val="nil"/>
              <w:right w:val="nil"/>
            </w:tcBorders>
            <w:shd w:val="clear" w:color="auto" w:fill="auto"/>
            <w:noWrap/>
            <w:vAlign w:val="bottom"/>
            <w:hideMark/>
          </w:tcPr>
          <w:p w14:paraId="2B4C1899"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1.53</w:t>
            </w:r>
          </w:p>
        </w:tc>
        <w:tc>
          <w:tcPr>
            <w:tcW w:w="960" w:type="dxa"/>
            <w:tcBorders>
              <w:top w:val="nil"/>
              <w:left w:val="nil"/>
              <w:bottom w:val="nil"/>
              <w:right w:val="nil"/>
            </w:tcBorders>
            <w:shd w:val="clear" w:color="auto" w:fill="auto"/>
            <w:noWrap/>
            <w:vAlign w:val="bottom"/>
            <w:hideMark/>
          </w:tcPr>
          <w:p w14:paraId="2B4C189A"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15.38</w:t>
            </w:r>
          </w:p>
        </w:tc>
      </w:tr>
      <w:tr w:rsidR="00343A87" w:rsidRPr="00343A87" w14:paraId="2B4C18A7" w14:textId="77777777" w:rsidTr="00343A87">
        <w:trPr>
          <w:trHeight w:val="300"/>
        </w:trPr>
        <w:tc>
          <w:tcPr>
            <w:tcW w:w="1140" w:type="dxa"/>
            <w:tcBorders>
              <w:top w:val="nil"/>
              <w:left w:val="nil"/>
              <w:bottom w:val="nil"/>
              <w:right w:val="nil"/>
            </w:tcBorders>
            <w:shd w:val="clear" w:color="auto" w:fill="auto"/>
            <w:noWrap/>
            <w:vAlign w:val="bottom"/>
            <w:hideMark/>
          </w:tcPr>
          <w:p w14:paraId="2B4C189C"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9D" w14:textId="77777777" w:rsidR="00343A87" w:rsidRPr="00343A87" w:rsidRDefault="00343A87" w:rsidP="00343A87">
            <w:pPr>
              <w:spacing w:after="0" w:line="240" w:lineRule="auto"/>
              <w:rPr>
                <w:rFonts w:ascii="Calibri" w:eastAsia="Times New Roman" w:hAnsi="Calibri" w:cs="Calibri"/>
                <w:color w:val="FFC000"/>
                <w:lang w:eastAsia="nl-NL"/>
              </w:rPr>
            </w:pPr>
            <w:r w:rsidRPr="00343A87">
              <w:rPr>
                <w:rFonts w:ascii="Calibri" w:eastAsia="Times New Roman" w:hAnsi="Calibri" w:cs="Calibri"/>
                <w:color w:val="FFC000"/>
                <w:lang w:eastAsia="nl-NL"/>
              </w:rPr>
              <w:t>meisje</w:t>
            </w:r>
          </w:p>
        </w:tc>
        <w:tc>
          <w:tcPr>
            <w:tcW w:w="960" w:type="dxa"/>
            <w:tcBorders>
              <w:top w:val="nil"/>
              <w:left w:val="nil"/>
              <w:bottom w:val="nil"/>
              <w:right w:val="nil"/>
            </w:tcBorders>
            <w:shd w:val="clear" w:color="auto" w:fill="auto"/>
            <w:noWrap/>
            <w:vAlign w:val="bottom"/>
            <w:hideMark/>
          </w:tcPr>
          <w:p w14:paraId="2B4C189E" w14:textId="77777777" w:rsidR="00343A87" w:rsidRPr="00343A87" w:rsidRDefault="00343A87" w:rsidP="00343A87">
            <w:pPr>
              <w:spacing w:after="0" w:line="240" w:lineRule="auto"/>
              <w:rPr>
                <w:rFonts w:ascii="Calibri" w:eastAsia="Times New Roman" w:hAnsi="Calibri" w:cs="Calibri"/>
                <w:color w:val="FFC000"/>
                <w:lang w:eastAsia="nl-NL"/>
              </w:rPr>
            </w:pPr>
            <w:r w:rsidRPr="00343A87">
              <w:rPr>
                <w:rFonts w:ascii="Calibri" w:eastAsia="Times New Roman" w:hAnsi="Calibri" w:cs="Calibri"/>
                <w:color w:val="FFC000"/>
                <w:lang w:eastAsia="nl-NL"/>
              </w:rPr>
              <w:t>12--1</w:t>
            </w:r>
          </w:p>
        </w:tc>
        <w:tc>
          <w:tcPr>
            <w:tcW w:w="960" w:type="dxa"/>
            <w:tcBorders>
              <w:top w:val="nil"/>
              <w:left w:val="nil"/>
              <w:bottom w:val="nil"/>
              <w:right w:val="nil"/>
            </w:tcBorders>
            <w:shd w:val="clear" w:color="auto" w:fill="auto"/>
            <w:noWrap/>
            <w:vAlign w:val="bottom"/>
            <w:hideMark/>
          </w:tcPr>
          <w:p w14:paraId="2B4C189F" w14:textId="77777777" w:rsidR="00343A87" w:rsidRPr="00343A87" w:rsidRDefault="00343A87" w:rsidP="00343A87">
            <w:pPr>
              <w:spacing w:after="0" w:line="240" w:lineRule="auto"/>
              <w:rPr>
                <w:rFonts w:ascii="Calibri" w:eastAsia="Times New Roman" w:hAnsi="Calibri" w:cs="Calibri"/>
                <w:color w:val="FFC000"/>
                <w:lang w:eastAsia="nl-NL"/>
              </w:rPr>
            </w:pPr>
            <w:r w:rsidRPr="00343A87">
              <w:rPr>
                <w:rFonts w:ascii="Calibri" w:eastAsia="Times New Roman" w:hAnsi="Calibri" w:cs="Calibri"/>
                <w:color w:val="FFC000"/>
                <w:lang w:eastAsia="nl-NL"/>
              </w:rPr>
              <w:t>60.7</w:t>
            </w:r>
          </w:p>
        </w:tc>
        <w:tc>
          <w:tcPr>
            <w:tcW w:w="960" w:type="dxa"/>
            <w:tcBorders>
              <w:top w:val="nil"/>
              <w:left w:val="nil"/>
              <w:bottom w:val="nil"/>
              <w:right w:val="nil"/>
            </w:tcBorders>
            <w:shd w:val="clear" w:color="auto" w:fill="auto"/>
            <w:noWrap/>
            <w:vAlign w:val="bottom"/>
            <w:hideMark/>
          </w:tcPr>
          <w:p w14:paraId="2B4C18A0" w14:textId="77777777" w:rsidR="00343A87" w:rsidRPr="00343A87" w:rsidRDefault="00343A87" w:rsidP="00343A87">
            <w:pPr>
              <w:spacing w:after="0" w:line="240" w:lineRule="auto"/>
              <w:rPr>
                <w:rFonts w:ascii="Calibri" w:eastAsia="Times New Roman" w:hAnsi="Calibri" w:cs="Calibri"/>
                <w:color w:val="FFC000"/>
                <w:lang w:eastAsia="nl-NL"/>
              </w:rPr>
            </w:pPr>
            <w:r w:rsidRPr="00343A87">
              <w:rPr>
                <w:rFonts w:ascii="Calibri" w:eastAsia="Times New Roman" w:hAnsi="Calibri" w:cs="Calibri"/>
                <w:color w:val="FFC000"/>
                <w:lang w:eastAsia="nl-NL"/>
              </w:rPr>
              <w:t>1.64</w:t>
            </w:r>
          </w:p>
        </w:tc>
        <w:tc>
          <w:tcPr>
            <w:tcW w:w="960" w:type="dxa"/>
            <w:tcBorders>
              <w:top w:val="nil"/>
              <w:left w:val="nil"/>
              <w:bottom w:val="nil"/>
              <w:right w:val="nil"/>
            </w:tcBorders>
            <w:shd w:val="clear" w:color="auto" w:fill="auto"/>
            <w:noWrap/>
            <w:vAlign w:val="bottom"/>
            <w:hideMark/>
          </w:tcPr>
          <w:p w14:paraId="2B4C18A1" w14:textId="77777777" w:rsidR="00343A87" w:rsidRPr="00343A87" w:rsidRDefault="00343A87" w:rsidP="00343A87">
            <w:pPr>
              <w:spacing w:after="0" w:line="240" w:lineRule="auto"/>
              <w:rPr>
                <w:rFonts w:ascii="Calibri" w:eastAsia="Times New Roman" w:hAnsi="Calibri" w:cs="Calibri"/>
                <w:color w:val="FFC000"/>
                <w:lang w:eastAsia="nl-NL"/>
              </w:rPr>
            </w:pPr>
            <w:r w:rsidRPr="00343A87">
              <w:rPr>
                <w:rFonts w:ascii="Calibri" w:eastAsia="Times New Roman" w:hAnsi="Calibri" w:cs="Calibri"/>
                <w:color w:val="FFC000"/>
                <w:lang w:eastAsia="nl-NL"/>
              </w:rPr>
              <w:t>22.68</w:t>
            </w:r>
          </w:p>
        </w:tc>
        <w:tc>
          <w:tcPr>
            <w:tcW w:w="960" w:type="dxa"/>
            <w:tcBorders>
              <w:top w:val="nil"/>
              <w:left w:val="nil"/>
              <w:bottom w:val="nil"/>
              <w:right w:val="nil"/>
            </w:tcBorders>
            <w:shd w:val="clear" w:color="auto" w:fill="auto"/>
            <w:noWrap/>
            <w:vAlign w:val="bottom"/>
            <w:hideMark/>
          </w:tcPr>
          <w:p w14:paraId="2B4C18A2"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A3" w14:textId="77777777" w:rsidR="00343A87" w:rsidRPr="00343A87" w:rsidRDefault="00343A87" w:rsidP="00343A87">
            <w:pPr>
              <w:spacing w:after="0" w:line="240" w:lineRule="auto"/>
              <w:rPr>
                <w:rFonts w:ascii="Calibri" w:eastAsia="Times New Roman" w:hAnsi="Calibri" w:cs="Calibri"/>
                <w:color w:val="FFC000"/>
                <w:lang w:eastAsia="nl-NL"/>
              </w:rPr>
            </w:pPr>
            <w:r w:rsidRPr="00343A87">
              <w:rPr>
                <w:rFonts w:ascii="Calibri" w:eastAsia="Times New Roman" w:hAnsi="Calibri" w:cs="Calibri"/>
                <w:color w:val="FFC000"/>
                <w:lang w:eastAsia="nl-NL"/>
              </w:rPr>
              <w:t>12--4</w:t>
            </w:r>
          </w:p>
        </w:tc>
        <w:tc>
          <w:tcPr>
            <w:tcW w:w="960" w:type="dxa"/>
            <w:tcBorders>
              <w:top w:val="nil"/>
              <w:left w:val="nil"/>
              <w:bottom w:val="nil"/>
              <w:right w:val="nil"/>
            </w:tcBorders>
            <w:shd w:val="clear" w:color="auto" w:fill="auto"/>
            <w:noWrap/>
            <w:vAlign w:val="bottom"/>
            <w:hideMark/>
          </w:tcPr>
          <w:p w14:paraId="2B4C18A4" w14:textId="77777777" w:rsidR="00343A87" w:rsidRPr="00343A87" w:rsidRDefault="00343A87" w:rsidP="00343A87">
            <w:pPr>
              <w:spacing w:after="0" w:line="240" w:lineRule="auto"/>
              <w:rPr>
                <w:rFonts w:ascii="Calibri" w:eastAsia="Times New Roman" w:hAnsi="Calibri" w:cs="Calibri"/>
                <w:color w:val="FFC000"/>
                <w:lang w:eastAsia="nl-NL"/>
              </w:rPr>
            </w:pPr>
            <w:r w:rsidRPr="00343A87">
              <w:rPr>
                <w:rFonts w:ascii="Calibri" w:eastAsia="Times New Roman" w:hAnsi="Calibri" w:cs="Calibri"/>
                <w:color w:val="FFC000"/>
                <w:lang w:eastAsia="nl-NL"/>
              </w:rPr>
              <w:t>63.9</w:t>
            </w:r>
          </w:p>
        </w:tc>
        <w:tc>
          <w:tcPr>
            <w:tcW w:w="960" w:type="dxa"/>
            <w:tcBorders>
              <w:top w:val="nil"/>
              <w:left w:val="nil"/>
              <w:bottom w:val="nil"/>
              <w:right w:val="nil"/>
            </w:tcBorders>
            <w:shd w:val="clear" w:color="auto" w:fill="auto"/>
            <w:noWrap/>
            <w:vAlign w:val="bottom"/>
            <w:hideMark/>
          </w:tcPr>
          <w:p w14:paraId="2B4C18A5" w14:textId="77777777" w:rsidR="00343A87" w:rsidRPr="00343A87" w:rsidRDefault="00343A87" w:rsidP="00343A87">
            <w:pPr>
              <w:spacing w:after="0" w:line="240" w:lineRule="auto"/>
              <w:rPr>
                <w:rFonts w:ascii="Calibri" w:eastAsia="Times New Roman" w:hAnsi="Calibri" w:cs="Calibri"/>
                <w:color w:val="FFC000"/>
                <w:lang w:eastAsia="nl-NL"/>
              </w:rPr>
            </w:pPr>
            <w:r w:rsidRPr="00343A87">
              <w:rPr>
                <w:rFonts w:ascii="Calibri" w:eastAsia="Times New Roman" w:hAnsi="Calibri" w:cs="Calibri"/>
                <w:color w:val="FFC000"/>
                <w:lang w:eastAsia="nl-NL"/>
              </w:rPr>
              <w:t>1.67</w:t>
            </w:r>
          </w:p>
        </w:tc>
        <w:tc>
          <w:tcPr>
            <w:tcW w:w="960" w:type="dxa"/>
            <w:tcBorders>
              <w:top w:val="nil"/>
              <w:left w:val="nil"/>
              <w:bottom w:val="nil"/>
              <w:right w:val="nil"/>
            </w:tcBorders>
            <w:shd w:val="clear" w:color="auto" w:fill="auto"/>
            <w:noWrap/>
            <w:vAlign w:val="bottom"/>
            <w:hideMark/>
          </w:tcPr>
          <w:p w14:paraId="2B4C18A6" w14:textId="77777777" w:rsidR="00343A87" w:rsidRPr="00343A87" w:rsidRDefault="00343A87" w:rsidP="00343A87">
            <w:pPr>
              <w:spacing w:after="0" w:line="240" w:lineRule="auto"/>
              <w:rPr>
                <w:rFonts w:ascii="Calibri" w:eastAsia="Times New Roman" w:hAnsi="Calibri" w:cs="Calibri"/>
                <w:color w:val="FFC000"/>
                <w:lang w:eastAsia="nl-NL"/>
              </w:rPr>
            </w:pPr>
            <w:r w:rsidRPr="00343A87">
              <w:rPr>
                <w:rFonts w:ascii="Calibri" w:eastAsia="Times New Roman" w:hAnsi="Calibri" w:cs="Calibri"/>
                <w:color w:val="FFC000"/>
                <w:lang w:eastAsia="nl-NL"/>
              </w:rPr>
              <w:t>22.95</w:t>
            </w:r>
          </w:p>
        </w:tc>
      </w:tr>
      <w:tr w:rsidR="00343A87" w:rsidRPr="00343A87" w14:paraId="2B4C18B3" w14:textId="77777777" w:rsidTr="00343A87">
        <w:trPr>
          <w:trHeight w:val="300"/>
        </w:trPr>
        <w:tc>
          <w:tcPr>
            <w:tcW w:w="1140" w:type="dxa"/>
            <w:tcBorders>
              <w:top w:val="nil"/>
              <w:left w:val="nil"/>
              <w:bottom w:val="nil"/>
              <w:right w:val="nil"/>
            </w:tcBorders>
            <w:shd w:val="clear" w:color="auto" w:fill="auto"/>
            <w:noWrap/>
            <w:vAlign w:val="bottom"/>
            <w:hideMark/>
          </w:tcPr>
          <w:p w14:paraId="2B4C18A8"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A9"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 xml:space="preserve">jongen </w:t>
            </w:r>
          </w:p>
        </w:tc>
        <w:tc>
          <w:tcPr>
            <w:tcW w:w="960" w:type="dxa"/>
            <w:tcBorders>
              <w:top w:val="nil"/>
              <w:left w:val="nil"/>
              <w:bottom w:val="nil"/>
              <w:right w:val="nil"/>
            </w:tcBorders>
            <w:shd w:val="clear" w:color="auto" w:fill="auto"/>
            <w:noWrap/>
            <w:vAlign w:val="bottom"/>
            <w:hideMark/>
          </w:tcPr>
          <w:p w14:paraId="2B4C18AA"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13--2</w:t>
            </w:r>
          </w:p>
        </w:tc>
        <w:tc>
          <w:tcPr>
            <w:tcW w:w="960" w:type="dxa"/>
            <w:tcBorders>
              <w:top w:val="nil"/>
              <w:left w:val="nil"/>
              <w:bottom w:val="nil"/>
              <w:right w:val="nil"/>
            </w:tcBorders>
            <w:shd w:val="clear" w:color="auto" w:fill="auto"/>
            <w:noWrap/>
            <w:vAlign w:val="bottom"/>
            <w:hideMark/>
          </w:tcPr>
          <w:p w14:paraId="2B4C18AB"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59.4</w:t>
            </w:r>
          </w:p>
        </w:tc>
        <w:tc>
          <w:tcPr>
            <w:tcW w:w="960" w:type="dxa"/>
            <w:tcBorders>
              <w:top w:val="nil"/>
              <w:left w:val="nil"/>
              <w:bottom w:val="nil"/>
              <w:right w:val="nil"/>
            </w:tcBorders>
            <w:shd w:val="clear" w:color="auto" w:fill="auto"/>
            <w:noWrap/>
            <w:vAlign w:val="bottom"/>
            <w:hideMark/>
          </w:tcPr>
          <w:p w14:paraId="2B4C18AC"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1.57</w:t>
            </w:r>
          </w:p>
        </w:tc>
        <w:tc>
          <w:tcPr>
            <w:tcW w:w="960" w:type="dxa"/>
            <w:tcBorders>
              <w:top w:val="nil"/>
              <w:left w:val="nil"/>
              <w:bottom w:val="nil"/>
              <w:right w:val="nil"/>
            </w:tcBorders>
            <w:shd w:val="clear" w:color="auto" w:fill="auto"/>
            <w:noWrap/>
            <w:vAlign w:val="bottom"/>
            <w:hideMark/>
          </w:tcPr>
          <w:p w14:paraId="2B4C18AD"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19.88</w:t>
            </w:r>
          </w:p>
        </w:tc>
        <w:tc>
          <w:tcPr>
            <w:tcW w:w="960" w:type="dxa"/>
            <w:tcBorders>
              <w:top w:val="nil"/>
              <w:left w:val="nil"/>
              <w:bottom w:val="nil"/>
              <w:right w:val="nil"/>
            </w:tcBorders>
            <w:shd w:val="clear" w:color="auto" w:fill="auto"/>
            <w:noWrap/>
            <w:vAlign w:val="bottom"/>
            <w:hideMark/>
          </w:tcPr>
          <w:p w14:paraId="2B4C18AE" w14:textId="77777777" w:rsidR="00343A87" w:rsidRPr="00343A87" w:rsidRDefault="00343A87" w:rsidP="00343A87">
            <w:pPr>
              <w:spacing w:after="0" w:line="240" w:lineRule="auto"/>
              <w:rPr>
                <w:rFonts w:ascii="Calibri" w:eastAsia="Times New Roman" w:hAnsi="Calibri" w:cs="Calibri"/>
                <w:color w:val="92D050"/>
                <w:lang w:eastAsia="nl-NL"/>
              </w:rPr>
            </w:pPr>
          </w:p>
        </w:tc>
        <w:tc>
          <w:tcPr>
            <w:tcW w:w="960" w:type="dxa"/>
            <w:tcBorders>
              <w:top w:val="nil"/>
              <w:left w:val="nil"/>
              <w:bottom w:val="nil"/>
              <w:right w:val="nil"/>
            </w:tcBorders>
            <w:shd w:val="clear" w:color="auto" w:fill="auto"/>
            <w:noWrap/>
            <w:vAlign w:val="bottom"/>
            <w:hideMark/>
          </w:tcPr>
          <w:p w14:paraId="2B4C18AF"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13--5</w:t>
            </w:r>
          </w:p>
        </w:tc>
        <w:tc>
          <w:tcPr>
            <w:tcW w:w="960" w:type="dxa"/>
            <w:tcBorders>
              <w:top w:val="nil"/>
              <w:left w:val="nil"/>
              <w:bottom w:val="nil"/>
              <w:right w:val="nil"/>
            </w:tcBorders>
            <w:shd w:val="clear" w:color="auto" w:fill="auto"/>
            <w:noWrap/>
            <w:vAlign w:val="bottom"/>
            <w:hideMark/>
          </w:tcPr>
          <w:p w14:paraId="2B4C18B0"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50.7</w:t>
            </w:r>
          </w:p>
        </w:tc>
        <w:tc>
          <w:tcPr>
            <w:tcW w:w="960" w:type="dxa"/>
            <w:tcBorders>
              <w:top w:val="nil"/>
              <w:left w:val="nil"/>
              <w:bottom w:val="nil"/>
              <w:right w:val="nil"/>
            </w:tcBorders>
            <w:shd w:val="clear" w:color="auto" w:fill="auto"/>
            <w:noWrap/>
            <w:vAlign w:val="bottom"/>
            <w:hideMark/>
          </w:tcPr>
          <w:p w14:paraId="2B4C18B1"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1.59</w:t>
            </w:r>
          </w:p>
        </w:tc>
        <w:tc>
          <w:tcPr>
            <w:tcW w:w="960" w:type="dxa"/>
            <w:tcBorders>
              <w:top w:val="nil"/>
              <w:left w:val="nil"/>
              <w:bottom w:val="nil"/>
              <w:right w:val="nil"/>
            </w:tcBorders>
            <w:shd w:val="clear" w:color="auto" w:fill="auto"/>
            <w:noWrap/>
            <w:vAlign w:val="bottom"/>
            <w:hideMark/>
          </w:tcPr>
          <w:p w14:paraId="2B4C18B2"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20.17</w:t>
            </w:r>
          </w:p>
        </w:tc>
      </w:tr>
      <w:tr w:rsidR="00343A87" w:rsidRPr="00343A87" w14:paraId="2B4C18BF" w14:textId="77777777" w:rsidTr="00343A87">
        <w:trPr>
          <w:trHeight w:val="300"/>
        </w:trPr>
        <w:tc>
          <w:tcPr>
            <w:tcW w:w="1140" w:type="dxa"/>
            <w:tcBorders>
              <w:top w:val="nil"/>
              <w:left w:val="nil"/>
              <w:bottom w:val="nil"/>
              <w:right w:val="nil"/>
            </w:tcBorders>
            <w:shd w:val="clear" w:color="auto" w:fill="auto"/>
            <w:noWrap/>
            <w:vAlign w:val="bottom"/>
            <w:hideMark/>
          </w:tcPr>
          <w:p w14:paraId="2B4C18B4"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B5"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meisje</w:t>
            </w:r>
          </w:p>
        </w:tc>
        <w:tc>
          <w:tcPr>
            <w:tcW w:w="960" w:type="dxa"/>
            <w:tcBorders>
              <w:top w:val="nil"/>
              <w:left w:val="nil"/>
              <w:bottom w:val="nil"/>
              <w:right w:val="nil"/>
            </w:tcBorders>
            <w:shd w:val="clear" w:color="auto" w:fill="auto"/>
            <w:noWrap/>
            <w:vAlign w:val="bottom"/>
            <w:hideMark/>
          </w:tcPr>
          <w:p w14:paraId="2B4C18B6"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12--3</w:t>
            </w:r>
          </w:p>
        </w:tc>
        <w:tc>
          <w:tcPr>
            <w:tcW w:w="960" w:type="dxa"/>
            <w:tcBorders>
              <w:top w:val="nil"/>
              <w:left w:val="nil"/>
              <w:bottom w:val="nil"/>
              <w:right w:val="nil"/>
            </w:tcBorders>
            <w:shd w:val="clear" w:color="auto" w:fill="auto"/>
            <w:noWrap/>
            <w:vAlign w:val="bottom"/>
            <w:hideMark/>
          </w:tcPr>
          <w:p w14:paraId="2B4C18B7"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46.8</w:t>
            </w:r>
          </w:p>
        </w:tc>
        <w:tc>
          <w:tcPr>
            <w:tcW w:w="960" w:type="dxa"/>
            <w:tcBorders>
              <w:top w:val="nil"/>
              <w:left w:val="nil"/>
              <w:bottom w:val="nil"/>
              <w:right w:val="nil"/>
            </w:tcBorders>
            <w:shd w:val="clear" w:color="auto" w:fill="auto"/>
            <w:noWrap/>
            <w:vAlign w:val="bottom"/>
            <w:hideMark/>
          </w:tcPr>
          <w:p w14:paraId="2B4C18B8"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1.60</w:t>
            </w:r>
          </w:p>
        </w:tc>
        <w:tc>
          <w:tcPr>
            <w:tcW w:w="960" w:type="dxa"/>
            <w:tcBorders>
              <w:top w:val="nil"/>
              <w:left w:val="nil"/>
              <w:bottom w:val="nil"/>
              <w:right w:val="nil"/>
            </w:tcBorders>
            <w:shd w:val="clear" w:color="auto" w:fill="auto"/>
            <w:noWrap/>
            <w:vAlign w:val="bottom"/>
            <w:hideMark/>
          </w:tcPr>
          <w:p w14:paraId="2B4C18B9"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18.36</w:t>
            </w:r>
          </w:p>
        </w:tc>
        <w:tc>
          <w:tcPr>
            <w:tcW w:w="960" w:type="dxa"/>
            <w:tcBorders>
              <w:top w:val="nil"/>
              <w:left w:val="nil"/>
              <w:bottom w:val="nil"/>
              <w:right w:val="nil"/>
            </w:tcBorders>
            <w:shd w:val="clear" w:color="auto" w:fill="auto"/>
            <w:noWrap/>
            <w:vAlign w:val="bottom"/>
            <w:hideMark/>
          </w:tcPr>
          <w:p w14:paraId="2B4C18BA" w14:textId="77777777" w:rsidR="00343A87" w:rsidRPr="00343A87" w:rsidRDefault="00343A87" w:rsidP="00343A87">
            <w:pPr>
              <w:spacing w:after="0" w:line="240" w:lineRule="auto"/>
              <w:rPr>
                <w:rFonts w:ascii="Calibri" w:eastAsia="Times New Roman" w:hAnsi="Calibri" w:cs="Calibri"/>
                <w:color w:val="92D050"/>
                <w:lang w:eastAsia="nl-NL"/>
              </w:rPr>
            </w:pPr>
          </w:p>
        </w:tc>
        <w:tc>
          <w:tcPr>
            <w:tcW w:w="960" w:type="dxa"/>
            <w:tcBorders>
              <w:top w:val="nil"/>
              <w:left w:val="nil"/>
              <w:bottom w:val="nil"/>
              <w:right w:val="nil"/>
            </w:tcBorders>
            <w:shd w:val="clear" w:color="auto" w:fill="auto"/>
            <w:noWrap/>
            <w:vAlign w:val="bottom"/>
            <w:hideMark/>
          </w:tcPr>
          <w:p w14:paraId="2B4C18BB"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12--6</w:t>
            </w:r>
          </w:p>
        </w:tc>
        <w:tc>
          <w:tcPr>
            <w:tcW w:w="960" w:type="dxa"/>
            <w:tcBorders>
              <w:top w:val="nil"/>
              <w:left w:val="nil"/>
              <w:bottom w:val="nil"/>
              <w:right w:val="nil"/>
            </w:tcBorders>
            <w:shd w:val="clear" w:color="auto" w:fill="auto"/>
            <w:noWrap/>
            <w:vAlign w:val="bottom"/>
            <w:hideMark/>
          </w:tcPr>
          <w:p w14:paraId="2B4C18BC"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47.4</w:t>
            </w:r>
          </w:p>
        </w:tc>
        <w:tc>
          <w:tcPr>
            <w:tcW w:w="960" w:type="dxa"/>
            <w:tcBorders>
              <w:top w:val="nil"/>
              <w:left w:val="nil"/>
              <w:bottom w:val="nil"/>
              <w:right w:val="nil"/>
            </w:tcBorders>
            <w:shd w:val="clear" w:color="auto" w:fill="auto"/>
            <w:noWrap/>
            <w:vAlign w:val="bottom"/>
            <w:hideMark/>
          </w:tcPr>
          <w:p w14:paraId="2B4C18BD"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1.62</w:t>
            </w:r>
          </w:p>
        </w:tc>
        <w:tc>
          <w:tcPr>
            <w:tcW w:w="960" w:type="dxa"/>
            <w:tcBorders>
              <w:top w:val="nil"/>
              <w:left w:val="nil"/>
              <w:bottom w:val="nil"/>
              <w:right w:val="nil"/>
            </w:tcBorders>
            <w:shd w:val="clear" w:color="auto" w:fill="auto"/>
            <w:noWrap/>
            <w:vAlign w:val="bottom"/>
            <w:hideMark/>
          </w:tcPr>
          <w:p w14:paraId="2B4C18BE"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17.91</w:t>
            </w:r>
          </w:p>
        </w:tc>
      </w:tr>
      <w:tr w:rsidR="00343A87" w:rsidRPr="00343A87" w14:paraId="2B4C18CB" w14:textId="77777777" w:rsidTr="00343A87">
        <w:trPr>
          <w:trHeight w:val="300"/>
        </w:trPr>
        <w:tc>
          <w:tcPr>
            <w:tcW w:w="1140" w:type="dxa"/>
            <w:tcBorders>
              <w:top w:val="nil"/>
              <w:left w:val="nil"/>
              <w:bottom w:val="nil"/>
              <w:right w:val="nil"/>
            </w:tcBorders>
            <w:shd w:val="clear" w:color="auto" w:fill="auto"/>
            <w:noWrap/>
            <w:vAlign w:val="bottom"/>
            <w:hideMark/>
          </w:tcPr>
          <w:p w14:paraId="2B4C18C0"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C1"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meisje</w:t>
            </w:r>
          </w:p>
        </w:tc>
        <w:tc>
          <w:tcPr>
            <w:tcW w:w="960" w:type="dxa"/>
            <w:tcBorders>
              <w:top w:val="nil"/>
              <w:left w:val="nil"/>
              <w:bottom w:val="nil"/>
              <w:right w:val="nil"/>
            </w:tcBorders>
            <w:shd w:val="clear" w:color="auto" w:fill="auto"/>
            <w:noWrap/>
            <w:vAlign w:val="bottom"/>
            <w:hideMark/>
          </w:tcPr>
          <w:p w14:paraId="2B4C18C2"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11--9</w:t>
            </w:r>
          </w:p>
        </w:tc>
        <w:tc>
          <w:tcPr>
            <w:tcW w:w="960" w:type="dxa"/>
            <w:tcBorders>
              <w:top w:val="nil"/>
              <w:left w:val="nil"/>
              <w:bottom w:val="nil"/>
              <w:right w:val="nil"/>
            </w:tcBorders>
            <w:shd w:val="clear" w:color="auto" w:fill="auto"/>
            <w:noWrap/>
            <w:vAlign w:val="bottom"/>
            <w:hideMark/>
          </w:tcPr>
          <w:p w14:paraId="2B4C18C3"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31.1</w:t>
            </w:r>
          </w:p>
        </w:tc>
        <w:tc>
          <w:tcPr>
            <w:tcW w:w="960" w:type="dxa"/>
            <w:tcBorders>
              <w:top w:val="nil"/>
              <w:left w:val="nil"/>
              <w:bottom w:val="nil"/>
              <w:right w:val="nil"/>
            </w:tcBorders>
            <w:shd w:val="clear" w:color="auto" w:fill="auto"/>
            <w:noWrap/>
            <w:vAlign w:val="bottom"/>
            <w:hideMark/>
          </w:tcPr>
          <w:p w14:paraId="2B4C18C4"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1.45</w:t>
            </w:r>
          </w:p>
        </w:tc>
        <w:tc>
          <w:tcPr>
            <w:tcW w:w="960" w:type="dxa"/>
            <w:tcBorders>
              <w:top w:val="nil"/>
              <w:left w:val="nil"/>
              <w:bottom w:val="nil"/>
              <w:right w:val="nil"/>
            </w:tcBorders>
            <w:shd w:val="clear" w:color="auto" w:fill="auto"/>
            <w:noWrap/>
            <w:vAlign w:val="bottom"/>
            <w:hideMark/>
          </w:tcPr>
          <w:p w14:paraId="2B4C18C5"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14.74</w:t>
            </w:r>
          </w:p>
        </w:tc>
        <w:tc>
          <w:tcPr>
            <w:tcW w:w="960" w:type="dxa"/>
            <w:tcBorders>
              <w:top w:val="nil"/>
              <w:left w:val="nil"/>
              <w:bottom w:val="nil"/>
              <w:right w:val="nil"/>
            </w:tcBorders>
            <w:shd w:val="clear" w:color="auto" w:fill="auto"/>
            <w:noWrap/>
            <w:vAlign w:val="bottom"/>
            <w:hideMark/>
          </w:tcPr>
          <w:p w14:paraId="2B4C18C6" w14:textId="77777777" w:rsidR="00343A87" w:rsidRPr="00343A87" w:rsidRDefault="00343A87" w:rsidP="00343A87">
            <w:pPr>
              <w:spacing w:after="0" w:line="240" w:lineRule="auto"/>
              <w:rPr>
                <w:rFonts w:ascii="Calibri" w:eastAsia="Times New Roman" w:hAnsi="Calibri" w:cs="Calibri"/>
                <w:color w:val="92D050"/>
                <w:lang w:eastAsia="nl-NL"/>
              </w:rPr>
            </w:pPr>
          </w:p>
        </w:tc>
        <w:tc>
          <w:tcPr>
            <w:tcW w:w="960" w:type="dxa"/>
            <w:tcBorders>
              <w:top w:val="nil"/>
              <w:left w:val="nil"/>
              <w:bottom w:val="nil"/>
              <w:right w:val="nil"/>
            </w:tcBorders>
            <w:shd w:val="clear" w:color="auto" w:fill="auto"/>
            <w:noWrap/>
            <w:vAlign w:val="bottom"/>
            <w:hideMark/>
          </w:tcPr>
          <w:p w14:paraId="2B4C18C7"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12--0</w:t>
            </w:r>
          </w:p>
        </w:tc>
        <w:tc>
          <w:tcPr>
            <w:tcW w:w="960" w:type="dxa"/>
            <w:tcBorders>
              <w:top w:val="nil"/>
              <w:left w:val="nil"/>
              <w:bottom w:val="nil"/>
              <w:right w:val="nil"/>
            </w:tcBorders>
            <w:shd w:val="clear" w:color="auto" w:fill="auto"/>
            <w:noWrap/>
            <w:vAlign w:val="bottom"/>
            <w:hideMark/>
          </w:tcPr>
          <w:p w14:paraId="2B4C18C8"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31.5</w:t>
            </w:r>
          </w:p>
        </w:tc>
        <w:tc>
          <w:tcPr>
            <w:tcW w:w="960" w:type="dxa"/>
            <w:tcBorders>
              <w:top w:val="nil"/>
              <w:left w:val="nil"/>
              <w:bottom w:val="nil"/>
              <w:right w:val="nil"/>
            </w:tcBorders>
            <w:shd w:val="clear" w:color="auto" w:fill="auto"/>
            <w:noWrap/>
            <w:vAlign w:val="bottom"/>
            <w:hideMark/>
          </w:tcPr>
          <w:p w14:paraId="2B4C18C9"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1.46</w:t>
            </w:r>
          </w:p>
        </w:tc>
        <w:tc>
          <w:tcPr>
            <w:tcW w:w="960" w:type="dxa"/>
            <w:tcBorders>
              <w:top w:val="nil"/>
              <w:left w:val="nil"/>
              <w:bottom w:val="nil"/>
              <w:right w:val="nil"/>
            </w:tcBorders>
            <w:shd w:val="clear" w:color="auto" w:fill="auto"/>
            <w:noWrap/>
            <w:vAlign w:val="bottom"/>
            <w:hideMark/>
          </w:tcPr>
          <w:p w14:paraId="2B4C18CA"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15.01</w:t>
            </w:r>
          </w:p>
        </w:tc>
      </w:tr>
      <w:tr w:rsidR="00343A87" w:rsidRPr="00343A87" w14:paraId="2B4C18D7" w14:textId="77777777" w:rsidTr="00343A87">
        <w:trPr>
          <w:trHeight w:val="300"/>
        </w:trPr>
        <w:tc>
          <w:tcPr>
            <w:tcW w:w="1140" w:type="dxa"/>
            <w:tcBorders>
              <w:top w:val="nil"/>
              <w:left w:val="nil"/>
              <w:bottom w:val="nil"/>
              <w:right w:val="nil"/>
            </w:tcBorders>
            <w:shd w:val="clear" w:color="auto" w:fill="auto"/>
            <w:noWrap/>
            <w:vAlign w:val="bottom"/>
            <w:hideMark/>
          </w:tcPr>
          <w:p w14:paraId="2B4C18CC"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CD"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 xml:space="preserve">jongen </w:t>
            </w:r>
          </w:p>
        </w:tc>
        <w:tc>
          <w:tcPr>
            <w:tcW w:w="960" w:type="dxa"/>
            <w:tcBorders>
              <w:top w:val="nil"/>
              <w:left w:val="nil"/>
              <w:bottom w:val="nil"/>
              <w:right w:val="nil"/>
            </w:tcBorders>
            <w:shd w:val="clear" w:color="auto" w:fill="auto"/>
            <w:noWrap/>
            <w:vAlign w:val="bottom"/>
            <w:hideMark/>
          </w:tcPr>
          <w:p w14:paraId="2B4C18CE"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13--6</w:t>
            </w:r>
          </w:p>
        </w:tc>
        <w:tc>
          <w:tcPr>
            <w:tcW w:w="960" w:type="dxa"/>
            <w:tcBorders>
              <w:top w:val="nil"/>
              <w:left w:val="nil"/>
              <w:bottom w:val="nil"/>
              <w:right w:val="nil"/>
            </w:tcBorders>
            <w:shd w:val="clear" w:color="auto" w:fill="auto"/>
            <w:noWrap/>
            <w:vAlign w:val="bottom"/>
            <w:hideMark/>
          </w:tcPr>
          <w:p w14:paraId="2B4C18CF"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44.0</w:t>
            </w:r>
          </w:p>
        </w:tc>
        <w:tc>
          <w:tcPr>
            <w:tcW w:w="960" w:type="dxa"/>
            <w:tcBorders>
              <w:top w:val="nil"/>
              <w:left w:val="nil"/>
              <w:bottom w:val="nil"/>
              <w:right w:val="nil"/>
            </w:tcBorders>
            <w:shd w:val="clear" w:color="auto" w:fill="auto"/>
            <w:noWrap/>
            <w:vAlign w:val="bottom"/>
            <w:hideMark/>
          </w:tcPr>
          <w:p w14:paraId="2B4C18D0"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1.66</w:t>
            </w:r>
          </w:p>
        </w:tc>
        <w:tc>
          <w:tcPr>
            <w:tcW w:w="960" w:type="dxa"/>
            <w:tcBorders>
              <w:top w:val="nil"/>
              <w:left w:val="nil"/>
              <w:bottom w:val="nil"/>
              <w:right w:val="nil"/>
            </w:tcBorders>
            <w:shd w:val="clear" w:color="auto" w:fill="auto"/>
            <w:noWrap/>
            <w:vAlign w:val="bottom"/>
            <w:hideMark/>
          </w:tcPr>
          <w:p w14:paraId="2B4C18D1"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15.97</w:t>
            </w:r>
          </w:p>
        </w:tc>
        <w:tc>
          <w:tcPr>
            <w:tcW w:w="960" w:type="dxa"/>
            <w:tcBorders>
              <w:top w:val="nil"/>
              <w:left w:val="nil"/>
              <w:bottom w:val="nil"/>
              <w:right w:val="nil"/>
            </w:tcBorders>
            <w:shd w:val="clear" w:color="auto" w:fill="auto"/>
            <w:noWrap/>
            <w:vAlign w:val="bottom"/>
            <w:hideMark/>
          </w:tcPr>
          <w:p w14:paraId="2B4C18D2" w14:textId="77777777" w:rsidR="00343A87" w:rsidRPr="00343A87" w:rsidRDefault="00343A87" w:rsidP="00343A87">
            <w:pPr>
              <w:spacing w:after="0" w:line="240" w:lineRule="auto"/>
              <w:rPr>
                <w:rFonts w:ascii="Calibri" w:eastAsia="Times New Roman" w:hAnsi="Calibri" w:cs="Calibri"/>
                <w:color w:val="92D050"/>
                <w:lang w:eastAsia="nl-NL"/>
              </w:rPr>
            </w:pPr>
          </w:p>
        </w:tc>
        <w:tc>
          <w:tcPr>
            <w:tcW w:w="960" w:type="dxa"/>
            <w:tcBorders>
              <w:top w:val="nil"/>
              <w:left w:val="nil"/>
              <w:bottom w:val="nil"/>
              <w:right w:val="nil"/>
            </w:tcBorders>
            <w:shd w:val="clear" w:color="auto" w:fill="auto"/>
            <w:noWrap/>
            <w:vAlign w:val="bottom"/>
            <w:hideMark/>
          </w:tcPr>
          <w:p w14:paraId="2B4C18D3"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13--9</w:t>
            </w:r>
          </w:p>
        </w:tc>
        <w:tc>
          <w:tcPr>
            <w:tcW w:w="960" w:type="dxa"/>
            <w:tcBorders>
              <w:top w:val="nil"/>
              <w:left w:val="nil"/>
              <w:bottom w:val="nil"/>
              <w:right w:val="nil"/>
            </w:tcBorders>
            <w:shd w:val="clear" w:color="auto" w:fill="auto"/>
            <w:noWrap/>
            <w:vAlign w:val="bottom"/>
            <w:hideMark/>
          </w:tcPr>
          <w:p w14:paraId="2B4C18D4"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46.2</w:t>
            </w:r>
          </w:p>
        </w:tc>
        <w:tc>
          <w:tcPr>
            <w:tcW w:w="960" w:type="dxa"/>
            <w:tcBorders>
              <w:top w:val="nil"/>
              <w:left w:val="nil"/>
              <w:bottom w:val="nil"/>
              <w:right w:val="nil"/>
            </w:tcBorders>
            <w:shd w:val="clear" w:color="auto" w:fill="auto"/>
            <w:noWrap/>
            <w:vAlign w:val="bottom"/>
            <w:hideMark/>
          </w:tcPr>
          <w:p w14:paraId="2B4C18D5"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1.69</w:t>
            </w:r>
          </w:p>
        </w:tc>
        <w:tc>
          <w:tcPr>
            <w:tcW w:w="960" w:type="dxa"/>
            <w:tcBorders>
              <w:top w:val="nil"/>
              <w:left w:val="nil"/>
              <w:bottom w:val="nil"/>
              <w:right w:val="nil"/>
            </w:tcBorders>
            <w:shd w:val="clear" w:color="auto" w:fill="auto"/>
            <w:noWrap/>
            <w:vAlign w:val="bottom"/>
            <w:hideMark/>
          </w:tcPr>
          <w:p w14:paraId="2B4C18D6"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16.11</w:t>
            </w:r>
          </w:p>
        </w:tc>
      </w:tr>
      <w:tr w:rsidR="00343A87" w:rsidRPr="00343A87" w14:paraId="2B4C18E3" w14:textId="77777777" w:rsidTr="00343A87">
        <w:trPr>
          <w:trHeight w:val="300"/>
        </w:trPr>
        <w:tc>
          <w:tcPr>
            <w:tcW w:w="1140" w:type="dxa"/>
            <w:tcBorders>
              <w:top w:val="nil"/>
              <w:left w:val="nil"/>
              <w:bottom w:val="nil"/>
              <w:right w:val="nil"/>
            </w:tcBorders>
            <w:shd w:val="clear" w:color="auto" w:fill="auto"/>
            <w:noWrap/>
            <w:vAlign w:val="bottom"/>
            <w:hideMark/>
          </w:tcPr>
          <w:p w14:paraId="2B4C18D8"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D9" w14:textId="77777777" w:rsidR="00343A87" w:rsidRPr="00343A87" w:rsidRDefault="00343A87" w:rsidP="00343A87">
            <w:pPr>
              <w:spacing w:after="0" w:line="240" w:lineRule="auto"/>
              <w:rPr>
                <w:rFonts w:ascii="Calibri" w:eastAsia="Times New Roman" w:hAnsi="Calibri" w:cs="Calibri"/>
                <w:color w:val="FFC000"/>
                <w:lang w:eastAsia="nl-NL"/>
              </w:rPr>
            </w:pPr>
            <w:r w:rsidRPr="00343A87">
              <w:rPr>
                <w:rFonts w:ascii="Calibri" w:eastAsia="Times New Roman" w:hAnsi="Calibri" w:cs="Calibri"/>
                <w:color w:val="FFC000"/>
                <w:lang w:eastAsia="nl-NL"/>
              </w:rPr>
              <w:t>meisje</w:t>
            </w:r>
          </w:p>
        </w:tc>
        <w:tc>
          <w:tcPr>
            <w:tcW w:w="960" w:type="dxa"/>
            <w:tcBorders>
              <w:top w:val="nil"/>
              <w:left w:val="nil"/>
              <w:bottom w:val="nil"/>
              <w:right w:val="nil"/>
            </w:tcBorders>
            <w:shd w:val="clear" w:color="auto" w:fill="auto"/>
            <w:noWrap/>
            <w:vAlign w:val="bottom"/>
            <w:hideMark/>
          </w:tcPr>
          <w:p w14:paraId="2B4C18DA" w14:textId="77777777" w:rsidR="00343A87" w:rsidRPr="00343A87" w:rsidRDefault="00343A87" w:rsidP="00343A87">
            <w:pPr>
              <w:spacing w:after="0" w:line="240" w:lineRule="auto"/>
              <w:rPr>
                <w:rFonts w:ascii="Calibri" w:eastAsia="Times New Roman" w:hAnsi="Calibri" w:cs="Calibri"/>
                <w:color w:val="FFC000"/>
                <w:lang w:eastAsia="nl-NL"/>
              </w:rPr>
            </w:pPr>
            <w:r w:rsidRPr="00343A87">
              <w:rPr>
                <w:rFonts w:ascii="Calibri" w:eastAsia="Times New Roman" w:hAnsi="Calibri" w:cs="Calibri"/>
                <w:color w:val="FFC000"/>
                <w:lang w:eastAsia="nl-NL"/>
              </w:rPr>
              <w:t>11--8</w:t>
            </w:r>
          </w:p>
        </w:tc>
        <w:tc>
          <w:tcPr>
            <w:tcW w:w="960" w:type="dxa"/>
            <w:tcBorders>
              <w:top w:val="nil"/>
              <w:left w:val="nil"/>
              <w:bottom w:val="nil"/>
              <w:right w:val="nil"/>
            </w:tcBorders>
            <w:shd w:val="clear" w:color="auto" w:fill="auto"/>
            <w:noWrap/>
            <w:vAlign w:val="bottom"/>
            <w:hideMark/>
          </w:tcPr>
          <w:p w14:paraId="2B4C18DB" w14:textId="77777777" w:rsidR="00343A87" w:rsidRPr="00343A87" w:rsidRDefault="00343A87" w:rsidP="00343A87">
            <w:pPr>
              <w:spacing w:after="0" w:line="240" w:lineRule="auto"/>
              <w:rPr>
                <w:rFonts w:ascii="Calibri" w:eastAsia="Times New Roman" w:hAnsi="Calibri" w:cs="Calibri"/>
                <w:color w:val="FFC000"/>
                <w:lang w:eastAsia="nl-NL"/>
              </w:rPr>
            </w:pPr>
            <w:r w:rsidRPr="00343A87">
              <w:rPr>
                <w:rFonts w:ascii="Calibri" w:eastAsia="Times New Roman" w:hAnsi="Calibri" w:cs="Calibri"/>
                <w:color w:val="FFC000"/>
                <w:lang w:eastAsia="nl-NL"/>
              </w:rPr>
              <w:t>61.5</w:t>
            </w:r>
          </w:p>
        </w:tc>
        <w:tc>
          <w:tcPr>
            <w:tcW w:w="960" w:type="dxa"/>
            <w:tcBorders>
              <w:top w:val="nil"/>
              <w:left w:val="nil"/>
              <w:bottom w:val="nil"/>
              <w:right w:val="nil"/>
            </w:tcBorders>
            <w:shd w:val="clear" w:color="auto" w:fill="auto"/>
            <w:noWrap/>
            <w:vAlign w:val="bottom"/>
            <w:hideMark/>
          </w:tcPr>
          <w:p w14:paraId="2B4C18DC" w14:textId="77777777" w:rsidR="00343A87" w:rsidRPr="00343A87" w:rsidRDefault="00343A87" w:rsidP="00343A87">
            <w:pPr>
              <w:spacing w:after="0" w:line="240" w:lineRule="auto"/>
              <w:rPr>
                <w:rFonts w:ascii="Calibri" w:eastAsia="Times New Roman" w:hAnsi="Calibri" w:cs="Calibri"/>
                <w:color w:val="FFC000"/>
                <w:lang w:eastAsia="nl-NL"/>
              </w:rPr>
            </w:pPr>
            <w:r w:rsidRPr="00343A87">
              <w:rPr>
                <w:rFonts w:ascii="Calibri" w:eastAsia="Times New Roman" w:hAnsi="Calibri" w:cs="Calibri"/>
                <w:color w:val="FFC000"/>
                <w:lang w:eastAsia="nl-NL"/>
              </w:rPr>
              <w:t>1.64</w:t>
            </w:r>
          </w:p>
        </w:tc>
        <w:tc>
          <w:tcPr>
            <w:tcW w:w="960" w:type="dxa"/>
            <w:tcBorders>
              <w:top w:val="nil"/>
              <w:left w:val="nil"/>
              <w:bottom w:val="nil"/>
              <w:right w:val="nil"/>
            </w:tcBorders>
            <w:shd w:val="clear" w:color="auto" w:fill="auto"/>
            <w:noWrap/>
            <w:vAlign w:val="bottom"/>
            <w:hideMark/>
          </w:tcPr>
          <w:p w14:paraId="2B4C18DD" w14:textId="77777777" w:rsidR="00343A87" w:rsidRPr="00343A87" w:rsidRDefault="00343A87" w:rsidP="00343A87">
            <w:pPr>
              <w:spacing w:after="0" w:line="240" w:lineRule="auto"/>
              <w:rPr>
                <w:rFonts w:ascii="Calibri" w:eastAsia="Times New Roman" w:hAnsi="Calibri" w:cs="Calibri"/>
                <w:color w:val="FFC000"/>
                <w:lang w:eastAsia="nl-NL"/>
              </w:rPr>
            </w:pPr>
            <w:r w:rsidRPr="00343A87">
              <w:rPr>
                <w:rFonts w:ascii="Calibri" w:eastAsia="Times New Roman" w:hAnsi="Calibri" w:cs="Calibri"/>
                <w:color w:val="FFC000"/>
                <w:lang w:eastAsia="nl-NL"/>
              </w:rPr>
              <w:t>23.05</w:t>
            </w:r>
          </w:p>
        </w:tc>
        <w:tc>
          <w:tcPr>
            <w:tcW w:w="960" w:type="dxa"/>
            <w:tcBorders>
              <w:top w:val="nil"/>
              <w:left w:val="nil"/>
              <w:bottom w:val="nil"/>
              <w:right w:val="nil"/>
            </w:tcBorders>
            <w:shd w:val="clear" w:color="auto" w:fill="auto"/>
            <w:noWrap/>
            <w:vAlign w:val="bottom"/>
            <w:hideMark/>
          </w:tcPr>
          <w:p w14:paraId="2B4C18DE"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DF" w14:textId="77777777" w:rsidR="00343A87" w:rsidRPr="00343A87" w:rsidRDefault="00343A87" w:rsidP="00343A87">
            <w:pPr>
              <w:spacing w:after="0" w:line="240" w:lineRule="auto"/>
              <w:rPr>
                <w:rFonts w:ascii="Calibri" w:eastAsia="Times New Roman" w:hAnsi="Calibri" w:cs="Calibri"/>
                <w:color w:val="FFC000"/>
                <w:lang w:eastAsia="nl-NL"/>
              </w:rPr>
            </w:pPr>
            <w:r w:rsidRPr="00343A87">
              <w:rPr>
                <w:rFonts w:ascii="Calibri" w:eastAsia="Times New Roman" w:hAnsi="Calibri" w:cs="Calibri"/>
                <w:color w:val="FFC000"/>
                <w:lang w:eastAsia="nl-NL"/>
              </w:rPr>
              <w:t>11--11</w:t>
            </w:r>
          </w:p>
        </w:tc>
        <w:tc>
          <w:tcPr>
            <w:tcW w:w="960" w:type="dxa"/>
            <w:tcBorders>
              <w:top w:val="nil"/>
              <w:left w:val="nil"/>
              <w:bottom w:val="nil"/>
              <w:right w:val="nil"/>
            </w:tcBorders>
            <w:shd w:val="clear" w:color="auto" w:fill="auto"/>
            <w:noWrap/>
            <w:vAlign w:val="bottom"/>
            <w:hideMark/>
          </w:tcPr>
          <w:p w14:paraId="2B4C18E0" w14:textId="77777777" w:rsidR="00343A87" w:rsidRPr="00343A87" w:rsidRDefault="00343A87" w:rsidP="00343A87">
            <w:pPr>
              <w:spacing w:after="0" w:line="240" w:lineRule="auto"/>
              <w:rPr>
                <w:rFonts w:ascii="Calibri" w:eastAsia="Times New Roman" w:hAnsi="Calibri" w:cs="Calibri"/>
                <w:color w:val="FFC000"/>
                <w:lang w:eastAsia="nl-NL"/>
              </w:rPr>
            </w:pPr>
            <w:r w:rsidRPr="00343A87">
              <w:rPr>
                <w:rFonts w:ascii="Calibri" w:eastAsia="Times New Roman" w:hAnsi="Calibri" w:cs="Calibri"/>
                <w:color w:val="FFC000"/>
                <w:lang w:eastAsia="nl-NL"/>
              </w:rPr>
              <w:t>63.5</w:t>
            </w:r>
          </w:p>
        </w:tc>
        <w:tc>
          <w:tcPr>
            <w:tcW w:w="960" w:type="dxa"/>
            <w:tcBorders>
              <w:top w:val="nil"/>
              <w:left w:val="nil"/>
              <w:bottom w:val="nil"/>
              <w:right w:val="nil"/>
            </w:tcBorders>
            <w:shd w:val="clear" w:color="auto" w:fill="auto"/>
            <w:noWrap/>
            <w:vAlign w:val="bottom"/>
            <w:hideMark/>
          </w:tcPr>
          <w:p w14:paraId="2B4C18E1" w14:textId="77777777" w:rsidR="00343A87" w:rsidRPr="00343A87" w:rsidRDefault="00343A87" w:rsidP="00343A87">
            <w:pPr>
              <w:spacing w:after="0" w:line="240" w:lineRule="auto"/>
              <w:rPr>
                <w:rFonts w:ascii="Calibri" w:eastAsia="Times New Roman" w:hAnsi="Calibri" w:cs="Calibri"/>
                <w:color w:val="FFC000"/>
                <w:lang w:eastAsia="nl-NL"/>
              </w:rPr>
            </w:pPr>
            <w:r w:rsidRPr="00343A87">
              <w:rPr>
                <w:rFonts w:ascii="Calibri" w:eastAsia="Times New Roman" w:hAnsi="Calibri" w:cs="Calibri"/>
                <w:color w:val="FFC000"/>
                <w:lang w:eastAsia="nl-NL"/>
              </w:rPr>
              <w:t>1.65</w:t>
            </w:r>
          </w:p>
        </w:tc>
        <w:tc>
          <w:tcPr>
            <w:tcW w:w="960" w:type="dxa"/>
            <w:tcBorders>
              <w:top w:val="nil"/>
              <w:left w:val="nil"/>
              <w:bottom w:val="nil"/>
              <w:right w:val="nil"/>
            </w:tcBorders>
            <w:shd w:val="clear" w:color="auto" w:fill="auto"/>
            <w:noWrap/>
            <w:vAlign w:val="bottom"/>
            <w:hideMark/>
          </w:tcPr>
          <w:p w14:paraId="2B4C18E2" w14:textId="77777777" w:rsidR="00343A87" w:rsidRPr="00343A87" w:rsidRDefault="00343A87" w:rsidP="00343A87">
            <w:pPr>
              <w:spacing w:after="0" w:line="240" w:lineRule="auto"/>
              <w:rPr>
                <w:rFonts w:ascii="Calibri" w:eastAsia="Times New Roman" w:hAnsi="Calibri" w:cs="Calibri"/>
                <w:color w:val="FFC000"/>
                <w:lang w:eastAsia="nl-NL"/>
              </w:rPr>
            </w:pPr>
            <w:r w:rsidRPr="00343A87">
              <w:rPr>
                <w:rFonts w:ascii="Calibri" w:eastAsia="Times New Roman" w:hAnsi="Calibri" w:cs="Calibri"/>
                <w:color w:val="FFC000"/>
                <w:lang w:eastAsia="nl-NL"/>
              </w:rPr>
              <w:t>23.51</w:t>
            </w:r>
          </w:p>
        </w:tc>
      </w:tr>
      <w:tr w:rsidR="00343A87" w:rsidRPr="00343A87" w14:paraId="2B4C18EF" w14:textId="77777777" w:rsidTr="00343A87">
        <w:trPr>
          <w:trHeight w:val="300"/>
        </w:trPr>
        <w:tc>
          <w:tcPr>
            <w:tcW w:w="1140" w:type="dxa"/>
            <w:tcBorders>
              <w:top w:val="nil"/>
              <w:left w:val="nil"/>
              <w:bottom w:val="nil"/>
              <w:right w:val="nil"/>
            </w:tcBorders>
            <w:shd w:val="clear" w:color="auto" w:fill="auto"/>
            <w:noWrap/>
            <w:vAlign w:val="bottom"/>
            <w:hideMark/>
          </w:tcPr>
          <w:p w14:paraId="2B4C18E4"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E5"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meisje</w:t>
            </w:r>
          </w:p>
        </w:tc>
        <w:tc>
          <w:tcPr>
            <w:tcW w:w="960" w:type="dxa"/>
            <w:tcBorders>
              <w:top w:val="nil"/>
              <w:left w:val="nil"/>
              <w:bottom w:val="nil"/>
              <w:right w:val="nil"/>
            </w:tcBorders>
            <w:shd w:val="clear" w:color="auto" w:fill="auto"/>
            <w:noWrap/>
            <w:vAlign w:val="bottom"/>
            <w:hideMark/>
          </w:tcPr>
          <w:p w14:paraId="2B4C18E6"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13--1</w:t>
            </w:r>
          </w:p>
        </w:tc>
        <w:tc>
          <w:tcPr>
            <w:tcW w:w="960" w:type="dxa"/>
            <w:tcBorders>
              <w:top w:val="nil"/>
              <w:left w:val="nil"/>
              <w:bottom w:val="nil"/>
              <w:right w:val="nil"/>
            </w:tcBorders>
            <w:shd w:val="clear" w:color="auto" w:fill="auto"/>
            <w:noWrap/>
            <w:vAlign w:val="bottom"/>
            <w:hideMark/>
          </w:tcPr>
          <w:p w14:paraId="2B4C18E7"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46.5</w:t>
            </w:r>
          </w:p>
        </w:tc>
        <w:tc>
          <w:tcPr>
            <w:tcW w:w="960" w:type="dxa"/>
            <w:tcBorders>
              <w:top w:val="nil"/>
              <w:left w:val="nil"/>
              <w:bottom w:val="nil"/>
              <w:right w:val="nil"/>
            </w:tcBorders>
            <w:shd w:val="clear" w:color="auto" w:fill="auto"/>
            <w:noWrap/>
            <w:vAlign w:val="bottom"/>
            <w:hideMark/>
          </w:tcPr>
          <w:p w14:paraId="2B4C18E8"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1.62</w:t>
            </w:r>
          </w:p>
        </w:tc>
        <w:tc>
          <w:tcPr>
            <w:tcW w:w="960" w:type="dxa"/>
            <w:tcBorders>
              <w:top w:val="nil"/>
              <w:left w:val="nil"/>
              <w:bottom w:val="nil"/>
              <w:right w:val="nil"/>
            </w:tcBorders>
            <w:shd w:val="clear" w:color="auto" w:fill="auto"/>
            <w:noWrap/>
            <w:vAlign w:val="bottom"/>
            <w:hideMark/>
          </w:tcPr>
          <w:p w14:paraId="2B4C18E9"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17.91</w:t>
            </w:r>
          </w:p>
        </w:tc>
        <w:tc>
          <w:tcPr>
            <w:tcW w:w="960" w:type="dxa"/>
            <w:tcBorders>
              <w:top w:val="nil"/>
              <w:left w:val="nil"/>
              <w:bottom w:val="nil"/>
              <w:right w:val="nil"/>
            </w:tcBorders>
            <w:shd w:val="clear" w:color="auto" w:fill="auto"/>
            <w:noWrap/>
            <w:vAlign w:val="bottom"/>
            <w:hideMark/>
          </w:tcPr>
          <w:p w14:paraId="2B4C18EA" w14:textId="77777777" w:rsidR="00343A87" w:rsidRPr="00343A87" w:rsidRDefault="00343A87" w:rsidP="00343A87">
            <w:pPr>
              <w:spacing w:after="0" w:line="240" w:lineRule="auto"/>
              <w:rPr>
                <w:rFonts w:ascii="Calibri" w:eastAsia="Times New Roman" w:hAnsi="Calibri" w:cs="Calibri"/>
                <w:color w:val="92D050"/>
                <w:lang w:eastAsia="nl-NL"/>
              </w:rPr>
            </w:pPr>
          </w:p>
        </w:tc>
        <w:tc>
          <w:tcPr>
            <w:tcW w:w="960" w:type="dxa"/>
            <w:tcBorders>
              <w:top w:val="nil"/>
              <w:left w:val="nil"/>
              <w:bottom w:val="nil"/>
              <w:right w:val="nil"/>
            </w:tcBorders>
            <w:shd w:val="clear" w:color="auto" w:fill="auto"/>
            <w:noWrap/>
            <w:vAlign w:val="bottom"/>
            <w:hideMark/>
          </w:tcPr>
          <w:p w14:paraId="2B4C18EB"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13--4</w:t>
            </w:r>
          </w:p>
        </w:tc>
        <w:tc>
          <w:tcPr>
            <w:tcW w:w="960" w:type="dxa"/>
            <w:tcBorders>
              <w:top w:val="nil"/>
              <w:left w:val="nil"/>
              <w:bottom w:val="nil"/>
              <w:right w:val="nil"/>
            </w:tcBorders>
            <w:shd w:val="clear" w:color="auto" w:fill="auto"/>
            <w:noWrap/>
            <w:vAlign w:val="bottom"/>
            <w:hideMark/>
          </w:tcPr>
          <w:p w14:paraId="2B4C18EC"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46.4</w:t>
            </w:r>
          </w:p>
        </w:tc>
        <w:tc>
          <w:tcPr>
            <w:tcW w:w="960" w:type="dxa"/>
            <w:tcBorders>
              <w:top w:val="nil"/>
              <w:left w:val="nil"/>
              <w:bottom w:val="nil"/>
              <w:right w:val="nil"/>
            </w:tcBorders>
            <w:shd w:val="clear" w:color="auto" w:fill="auto"/>
            <w:noWrap/>
            <w:vAlign w:val="bottom"/>
            <w:hideMark/>
          </w:tcPr>
          <w:p w14:paraId="2B4C18ED"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1.63</w:t>
            </w:r>
          </w:p>
        </w:tc>
        <w:tc>
          <w:tcPr>
            <w:tcW w:w="960" w:type="dxa"/>
            <w:tcBorders>
              <w:top w:val="nil"/>
              <w:left w:val="nil"/>
              <w:bottom w:val="nil"/>
              <w:right w:val="nil"/>
            </w:tcBorders>
            <w:shd w:val="clear" w:color="auto" w:fill="auto"/>
            <w:noWrap/>
            <w:vAlign w:val="bottom"/>
            <w:hideMark/>
          </w:tcPr>
          <w:p w14:paraId="2B4C18EE"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17.31</w:t>
            </w:r>
          </w:p>
        </w:tc>
      </w:tr>
      <w:tr w:rsidR="00343A87" w:rsidRPr="00343A87" w14:paraId="2B4C18FB" w14:textId="77777777" w:rsidTr="00343A87">
        <w:trPr>
          <w:trHeight w:val="300"/>
        </w:trPr>
        <w:tc>
          <w:tcPr>
            <w:tcW w:w="1140" w:type="dxa"/>
            <w:tcBorders>
              <w:top w:val="nil"/>
              <w:left w:val="nil"/>
              <w:bottom w:val="nil"/>
              <w:right w:val="nil"/>
            </w:tcBorders>
            <w:shd w:val="clear" w:color="auto" w:fill="auto"/>
            <w:noWrap/>
            <w:vAlign w:val="bottom"/>
            <w:hideMark/>
          </w:tcPr>
          <w:p w14:paraId="2B4C18F0"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F1" w14:textId="77777777" w:rsidR="00343A87" w:rsidRPr="00343A87" w:rsidRDefault="00343A87" w:rsidP="00343A87">
            <w:pPr>
              <w:spacing w:after="0" w:line="240" w:lineRule="auto"/>
              <w:rPr>
                <w:rFonts w:ascii="Calibri" w:eastAsia="Times New Roman" w:hAnsi="Calibri" w:cs="Calibri"/>
                <w:color w:val="FFC000"/>
                <w:lang w:eastAsia="nl-NL"/>
              </w:rPr>
            </w:pPr>
            <w:r w:rsidRPr="00343A87">
              <w:rPr>
                <w:rFonts w:ascii="Calibri" w:eastAsia="Times New Roman" w:hAnsi="Calibri" w:cs="Calibri"/>
                <w:color w:val="FFC000"/>
                <w:lang w:eastAsia="nl-NL"/>
              </w:rPr>
              <w:t>meisje</w:t>
            </w:r>
          </w:p>
        </w:tc>
        <w:tc>
          <w:tcPr>
            <w:tcW w:w="960" w:type="dxa"/>
            <w:tcBorders>
              <w:top w:val="nil"/>
              <w:left w:val="nil"/>
              <w:bottom w:val="nil"/>
              <w:right w:val="nil"/>
            </w:tcBorders>
            <w:shd w:val="clear" w:color="auto" w:fill="auto"/>
            <w:noWrap/>
            <w:vAlign w:val="bottom"/>
            <w:hideMark/>
          </w:tcPr>
          <w:p w14:paraId="2B4C18F2" w14:textId="77777777" w:rsidR="00343A87" w:rsidRPr="00343A87" w:rsidRDefault="00343A87" w:rsidP="00343A87">
            <w:pPr>
              <w:spacing w:after="0" w:line="240" w:lineRule="auto"/>
              <w:rPr>
                <w:rFonts w:ascii="Calibri" w:eastAsia="Times New Roman" w:hAnsi="Calibri" w:cs="Calibri"/>
                <w:color w:val="FFC000"/>
                <w:lang w:eastAsia="nl-NL"/>
              </w:rPr>
            </w:pPr>
            <w:r w:rsidRPr="00343A87">
              <w:rPr>
                <w:rFonts w:ascii="Calibri" w:eastAsia="Times New Roman" w:hAnsi="Calibri" w:cs="Calibri"/>
                <w:color w:val="FFC000"/>
                <w:lang w:eastAsia="nl-NL"/>
              </w:rPr>
              <w:t>11--9</w:t>
            </w:r>
          </w:p>
        </w:tc>
        <w:tc>
          <w:tcPr>
            <w:tcW w:w="960" w:type="dxa"/>
            <w:tcBorders>
              <w:top w:val="nil"/>
              <w:left w:val="nil"/>
              <w:bottom w:val="nil"/>
              <w:right w:val="nil"/>
            </w:tcBorders>
            <w:shd w:val="clear" w:color="auto" w:fill="auto"/>
            <w:noWrap/>
            <w:vAlign w:val="bottom"/>
            <w:hideMark/>
          </w:tcPr>
          <w:p w14:paraId="2B4C18F3" w14:textId="77777777" w:rsidR="00343A87" w:rsidRPr="00343A87" w:rsidRDefault="00343A87" w:rsidP="00343A87">
            <w:pPr>
              <w:spacing w:after="0" w:line="240" w:lineRule="auto"/>
              <w:rPr>
                <w:rFonts w:ascii="Calibri" w:eastAsia="Times New Roman" w:hAnsi="Calibri" w:cs="Calibri"/>
                <w:color w:val="FFC000"/>
                <w:lang w:eastAsia="nl-NL"/>
              </w:rPr>
            </w:pPr>
            <w:r w:rsidRPr="00343A87">
              <w:rPr>
                <w:rFonts w:ascii="Calibri" w:eastAsia="Times New Roman" w:hAnsi="Calibri" w:cs="Calibri"/>
                <w:color w:val="FFC000"/>
                <w:lang w:eastAsia="nl-NL"/>
              </w:rPr>
              <w:t>46.1</w:t>
            </w:r>
          </w:p>
        </w:tc>
        <w:tc>
          <w:tcPr>
            <w:tcW w:w="960" w:type="dxa"/>
            <w:tcBorders>
              <w:top w:val="nil"/>
              <w:left w:val="nil"/>
              <w:bottom w:val="nil"/>
              <w:right w:val="nil"/>
            </w:tcBorders>
            <w:shd w:val="clear" w:color="auto" w:fill="auto"/>
            <w:noWrap/>
            <w:vAlign w:val="bottom"/>
            <w:hideMark/>
          </w:tcPr>
          <w:p w14:paraId="2B4C18F4" w14:textId="77777777" w:rsidR="00343A87" w:rsidRPr="00343A87" w:rsidRDefault="00343A87" w:rsidP="00343A87">
            <w:pPr>
              <w:spacing w:after="0" w:line="240" w:lineRule="auto"/>
              <w:rPr>
                <w:rFonts w:ascii="Calibri" w:eastAsia="Times New Roman" w:hAnsi="Calibri" w:cs="Calibri"/>
                <w:color w:val="FFC000"/>
                <w:lang w:eastAsia="nl-NL"/>
              </w:rPr>
            </w:pPr>
            <w:r w:rsidRPr="00343A87">
              <w:rPr>
                <w:rFonts w:ascii="Calibri" w:eastAsia="Times New Roman" w:hAnsi="Calibri" w:cs="Calibri"/>
                <w:color w:val="FFC000"/>
                <w:lang w:eastAsia="nl-NL"/>
              </w:rPr>
              <w:t>1.45</w:t>
            </w:r>
          </w:p>
        </w:tc>
        <w:tc>
          <w:tcPr>
            <w:tcW w:w="960" w:type="dxa"/>
            <w:tcBorders>
              <w:top w:val="nil"/>
              <w:left w:val="nil"/>
              <w:bottom w:val="nil"/>
              <w:right w:val="nil"/>
            </w:tcBorders>
            <w:shd w:val="clear" w:color="auto" w:fill="auto"/>
            <w:noWrap/>
            <w:vAlign w:val="bottom"/>
            <w:hideMark/>
          </w:tcPr>
          <w:p w14:paraId="2B4C18F5" w14:textId="77777777" w:rsidR="00343A87" w:rsidRPr="00343A87" w:rsidRDefault="00343A87" w:rsidP="00343A87">
            <w:pPr>
              <w:spacing w:after="0" w:line="240" w:lineRule="auto"/>
              <w:rPr>
                <w:rFonts w:ascii="Calibri" w:eastAsia="Times New Roman" w:hAnsi="Calibri" w:cs="Calibri"/>
                <w:color w:val="FFC000"/>
                <w:lang w:eastAsia="nl-NL"/>
              </w:rPr>
            </w:pPr>
            <w:r w:rsidRPr="00343A87">
              <w:rPr>
                <w:rFonts w:ascii="Calibri" w:eastAsia="Times New Roman" w:hAnsi="Calibri" w:cs="Calibri"/>
                <w:color w:val="FFC000"/>
                <w:lang w:eastAsia="nl-NL"/>
              </w:rPr>
              <w:t>21.88</w:t>
            </w:r>
          </w:p>
        </w:tc>
        <w:tc>
          <w:tcPr>
            <w:tcW w:w="960" w:type="dxa"/>
            <w:tcBorders>
              <w:top w:val="nil"/>
              <w:left w:val="nil"/>
              <w:bottom w:val="nil"/>
              <w:right w:val="nil"/>
            </w:tcBorders>
            <w:shd w:val="clear" w:color="auto" w:fill="auto"/>
            <w:noWrap/>
            <w:vAlign w:val="bottom"/>
            <w:hideMark/>
          </w:tcPr>
          <w:p w14:paraId="2B4C18F6"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F7"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12--0</w:t>
            </w:r>
          </w:p>
        </w:tc>
        <w:tc>
          <w:tcPr>
            <w:tcW w:w="960" w:type="dxa"/>
            <w:tcBorders>
              <w:top w:val="nil"/>
              <w:left w:val="nil"/>
              <w:bottom w:val="nil"/>
              <w:right w:val="nil"/>
            </w:tcBorders>
            <w:shd w:val="clear" w:color="auto" w:fill="auto"/>
            <w:noWrap/>
            <w:vAlign w:val="bottom"/>
            <w:hideMark/>
          </w:tcPr>
          <w:p w14:paraId="2B4C18F8"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45.3</w:t>
            </w:r>
          </w:p>
        </w:tc>
        <w:tc>
          <w:tcPr>
            <w:tcW w:w="960" w:type="dxa"/>
            <w:tcBorders>
              <w:top w:val="nil"/>
              <w:left w:val="nil"/>
              <w:bottom w:val="nil"/>
              <w:right w:val="nil"/>
            </w:tcBorders>
            <w:shd w:val="clear" w:color="auto" w:fill="auto"/>
            <w:noWrap/>
            <w:vAlign w:val="bottom"/>
            <w:hideMark/>
          </w:tcPr>
          <w:p w14:paraId="2B4C18F9"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1.48</w:t>
            </w:r>
          </w:p>
        </w:tc>
        <w:tc>
          <w:tcPr>
            <w:tcW w:w="960" w:type="dxa"/>
            <w:tcBorders>
              <w:top w:val="nil"/>
              <w:left w:val="nil"/>
              <w:bottom w:val="nil"/>
              <w:right w:val="nil"/>
            </w:tcBorders>
            <w:shd w:val="clear" w:color="auto" w:fill="auto"/>
            <w:noWrap/>
            <w:vAlign w:val="bottom"/>
            <w:hideMark/>
          </w:tcPr>
          <w:p w14:paraId="2B4C18FA"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20.54</w:t>
            </w:r>
          </w:p>
        </w:tc>
      </w:tr>
      <w:tr w:rsidR="00343A87" w:rsidRPr="00343A87" w14:paraId="2B4C1907" w14:textId="77777777" w:rsidTr="00343A87">
        <w:trPr>
          <w:trHeight w:val="300"/>
        </w:trPr>
        <w:tc>
          <w:tcPr>
            <w:tcW w:w="1140" w:type="dxa"/>
            <w:tcBorders>
              <w:top w:val="nil"/>
              <w:left w:val="nil"/>
              <w:bottom w:val="nil"/>
              <w:right w:val="nil"/>
            </w:tcBorders>
            <w:shd w:val="clear" w:color="auto" w:fill="auto"/>
            <w:noWrap/>
            <w:vAlign w:val="bottom"/>
            <w:hideMark/>
          </w:tcPr>
          <w:p w14:paraId="2B4C18FC"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8FD" w14:textId="77777777" w:rsidR="00343A87" w:rsidRPr="00343A87" w:rsidRDefault="00343A87" w:rsidP="00343A87">
            <w:pPr>
              <w:spacing w:after="0" w:line="240" w:lineRule="auto"/>
              <w:rPr>
                <w:rFonts w:ascii="Calibri" w:eastAsia="Times New Roman" w:hAnsi="Calibri" w:cs="Calibri"/>
                <w:color w:val="FF0000"/>
                <w:lang w:eastAsia="nl-NL"/>
              </w:rPr>
            </w:pPr>
            <w:r w:rsidRPr="00343A87">
              <w:rPr>
                <w:rFonts w:ascii="Calibri" w:eastAsia="Times New Roman" w:hAnsi="Calibri" w:cs="Calibri"/>
                <w:color w:val="FF0000"/>
                <w:lang w:eastAsia="nl-NL"/>
              </w:rPr>
              <w:t>meisje</w:t>
            </w:r>
          </w:p>
        </w:tc>
        <w:tc>
          <w:tcPr>
            <w:tcW w:w="960" w:type="dxa"/>
            <w:tcBorders>
              <w:top w:val="nil"/>
              <w:left w:val="nil"/>
              <w:bottom w:val="nil"/>
              <w:right w:val="nil"/>
            </w:tcBorders>
            <w:shd w:val="clear" w:color="auto" w:fill="auto"/>
            <w:noWrap/>
            <w:vAlign w:val="bottom"/>
            <w:hideMark/>
          </w:tcPr>
          <w:p w14:paraId="2B4C18FE" w14:textId="77777777" w:rsidR="00343A87" w:rsidRPr="00343A87" w:rsidRDefault="00343A87" w:rsidP="00343A87">
            <w:pPr>
              <w:spacing w:after="0" w:line="240" w:lineRule="auto"/>
              <w:rPr>
                <w:rFonts w:ascii="Calibri" w:eastAsia="Times New Roman" w:hAnsi="Calibri" w:cs="Calibri"/>
                <w:color w:val="FF0000"/>
                <w:lang w:eastAsia="nl-NL"/>
              </w:rPr>
            </w:pPr>
            <w:r w:rsidRPr="00343A87">
              <w:rPr>
                <w:rFonts w:ascii="Calibri" w:eastAsia="Times New Roman" w:hAnsi="Calibri" w:cs="Calibri"/>
                <w:color w:val="FF0000"/>
                <w:lang w:eastAsia="nl-NL"/>
              </w:rPr>
              <w:t>12--6</w:t>
            </w:r>
          </w:p>
        </w:tc>
        <w:tc>
          <w:tcPr>
            <w:tcW w:w="960" w:type="dxa"/>
            <w:tcBorders>
              <w:top w:val="nil"/>
              <w:left w:val="nil"/>
              <w:bottom w:val="nil"/>
              <w:right w:val="nil"/>
            </w:tcBorders>
            <w:shd w:val="clear" w:color="auto" w:fill="auto"/>
            <w:noWrap/>
            <w:vAlign w:val="bottom"/>
            <w:hideMark/>
          </w:tcPr>
          <w:p w14:paraId="2B4C18FF" w14:textId="77777777" w:rsidR="00343A87" w:rsidRPr="00343A87" w:rsidRDefault="00343A87" w:rsidP="00343A87">
            <w:pPr>
              <w:spacing w:after="0" w:line="240" w:lineRule="auto"/>
              <w:rPr>
                <w:rFonts w:ascii="Calibri" w:eastAsia="Times New Roman" w:hAnsi="Calibri" w:cs="Calibri"/>
                <w:color w:val="FF0000"/>
                <w:lang w:eastAsia="nl-NL"/>
              </w:rPr>
            </w:pPr>
            <w:r w:rsidRPr="00343A87">
              <w:rPr>
                <w:rFonts w:ascii="Calibri" w:eastAsia="Times New Roman" w:hAnsi="Calibri" w:cs="Calibri"/>
                <w:color w:val="FF0000"/>
                <w:lang w:eastAsia="nl-NL"/>
              </w:rPr>
              <w:t>68.9</w:t>
            </w:r>
          </w:p>
        </w:tc>
        <w:tc>
          <w:tcPr>
            <w:tcW w:w="960" w:type="dxa"/>
            <w:tcBorders>
              <w:top w:val="nil"/>
              <w:left w:val="nil"/>
              <w:bottom w:val="nil"/>
              <w:right w:val="nil"/>
            </w:tcBorders>
            <w:shd w:val="clear" w:color="auto" w:fill="auto"/>
            <w:noWrap/>
            <w:vAlign w:val="bottom"/>
            <w:hideMark/>
          </w:tcPr>
          <w:p w14:paraId="2B4C1900" w14:textId="77777777" w:rsidR="00343A87" w:rsidRPr="00343A87" w:rsidRDefault="00343A87" w:rsidP="00343A87">
            <w:pPr>
              <w:spacing w:after="0" w:line="240" w:lineRule="auto"/>
              <w:rPr>
                <w:rFonts w:ascii="Calibri" w:eastAsia="Times New Roman" w:hAnsi="Calibri" w:cs="Calibri"/>
                <w:color w:val="FF0000"/>
                <w:lang w:eastAsia="nl-NL"/>
              </w:rPr>
            </w:pPr>
            <w:r w:rsidRPr="00343A87">
              <w:rPr>
                <w:rFonts w:ascii="Calibri" w:eastAsia="Times New Roman" w:hAnsi="Calibri" w:cs="Calibri"/>
                <w:color w:val="FF0000"/>
                <w:lang w:eastAsia="nl-NL"/>
              </w:rPr>
              <w:t>1.54</w:t>
            </w:r>
          </w:p>
        </w:tc>
        <w:tc>
          <w:tcPr>
            <w:tcW w:w="960" w:type="dxa"/>
            <w:tcBorders>
              <w:top w:val="nil"/>
              <w:left w:val="nil"/>
              <w:bottom w:val="nil"/>
              <w:right w:val="nil"/>
            </w:tcBorders>
            <w:shd w:val="clear" w:color="auto" w:fill="auto"/>
            <w:noWrap/>
            <w:vAlign w:val="bottom"/>
            <w:hideMark/>
          </w:tcPr>
          <w:p w14:paraId="2B4C1901" w14:textId="77777777" w:rsidR="00343A87" w:rsidRPr="00343A87" w:rsidRDefault="00343A87" w:rsidP="00343A87">
            <w:pPr>
              <w:spacing w:after="0" w:line="240" w:lineRule="auto"/>
              <w:rPr>
                <w:rFonts w:ascii="Calibri" w:eastAsia="Times New Roman" w:hAnsi="Calibri" w:cs="Calibri"/>
                <w:color w:val="FF0000"/>
                <w:lang w:eastAsia="nl-NL"/>
              </w:rPr>
            </w:pPr>
            <w:r w:rsidRPr="00343A87">
              <w:rPr>
                <w:rFonts w:ascii="Calibri" w:eastAsia="Times New Roman" w:hAnsi="Calibri" w:cs="Calibri"/>
                <w:color w:val="FF0000"/>
                <w:lang w:eastAsia="nl-NL"/>
              </w:rPr>
              <w:t>29.09</w:t>
            </w:r>
          </w:p>
        </w:tc>
        <w:tc>
          <w:tcPr>
            <w:tcW w:w="960" w:type="dxa"/>
            <w:tcBorders>
              <w:top w:val="nil"/>
              <w:left w:val="nil"/>
              <w:bottom w:val="nil"/>
              <w:right w:val="nil"/>
            </w:tcBorders>
            <w:shd w:val="clear" w:color="auto" w:fill="auto"/>
            <w:noWrap/>
            <w:vAlign w:val="bottom"/>
            <w:hideMark/>
          </w:tcPr>
          <w:p w14:paraId="2B4C1902" w14:textId="77777777" w:rsidR="00343A87" w:rsidRPr="00343A87" w:rsidRDefault="00343A87" w:rsidP="00343A87">
            <w:pPr>
              <w:spacing w:after="0" w:line="240" w:lineRule="auto"/>
              <w:rPr>
                <w:rFonts w:ascii="Calibri" w:eastAsia="Times New Roman" w:hAnsi="Calibri" w:cs="Calibri"/>
                <w:color w:val="FF0000"/>
                <w:lang w:eastAsia="nl-NL"/>
              </w:rPr>
            </w:pPr>
          </w:p>
        </w:tc>
        <w:tc>
          <w:tcPr>
            <w:tcW w:w="960" w:type="dxa"/>
            <w:tcBorders>
              <w:top w:val="nil"/>
              <w:left w:val="nil"/>
              <w:bottom w:val="nil"/>
              <w:right w:val="nil"/>
            </w:tcBorders>
            <w:shd w:val="clear" w:color="auto" w:fill="auto"/>
            <w:noWrap/>
            <w:vAlign w:val="bottom"/>
            <w:hideMark/>
          </w:tcPr>
          <w:p w14:paraId="2B4C1903" w14:textId="77777777" w:rsidR="00343A87" w:rsidRPr="00343A87" w:rsidRDefault="00343A87" w:rsidP="00343A87">
            <w:pPr>
              <w:spacing w:after="0" w:line="240" w:lineRule="auto"/>
              <w:rPr>
                <w:rFonts w:ascii="Calibri" w:eastAsia="Times New Roman" w:hAnsi="Calibri" w:cs="Calibri"/>
                <w:color w:val="FF0000"/>
                <w:lang w:eastAsia="nl-NL"/>
              </w:rPr>
            </w:pPr>
            <w:r w:rsidRPr="00343A87">
              <w:rPr>
                <w:rFonts w:ascii="Calibri" w:eastAsia="Times New Roman" w:hAnsi="Calibri" w:cs="Calibri"/>
                <w:color w:val="FF0000"/>
                <w:lang w:eastAsia="nl-NL"/>
              </w:rPr>
              <w:t>12--9</w:t>
            </w:r>
          </w:p>
        </w:tc>
        <w:tc>
          <w:tcPr>
            <w:tcW w:w="960" w:type="dxa"/>
            <w:tcBorders>
              <w:top w:val="nil"/>
              <w:left w:val="nil"/>
              <w:bottom w:val="nil"/>
              <w:right w:val="nil"/>
            </w:tcBorders>
            <w:shd w:val="clear" w:color="auto" w:fill="auto"/>
            <w:noWrap/>
            <w:vAlign w:val="bottom"/>
            <w:hideMark/>
          </w:tcPr>
          <w:p w14:paraId="2B4C1904" w14:textId="77777777" w:rsidR="00343A87" w:rsidRPr="00343A87" w:rsidRDefault="00343A87" w:rsidP="00343A87">
            <w:pPr>
              <w:spacing w:after="0" w:line="240" w:lineRule="auto"/>
              <w:rPr>
                <w:rFonts w:ascii="Calibri" w:eastAsia="Times New Roman" w:hAnsi="Calibri" w:cs="Calibri"/>
                <w:color w:val="FF0000"/>
                <w:lang w:eastAsia="nl-NL"/>
              </w:rPr>
            </w:pPr>
            <w:r w:rsidRPr="00343A87">
              <w:rPr>
                <w:rFonts w:ascii="Calibri" w:eastAsia="Times New Roman" w:hAnsi="Calibri" w:cs="Calibri"/>
                <w:color w:val="FF0000"/>
                <w:lang w:eastAsia="nl-NL"/>
              </w:rPr>
              <w:t>69.1</w:t>
            </w:r>
          </w:p>
        </w:tc>
        <w:tc>
          <w:tcPr>
            <w:tcW w:w="960" w:type="dxa"/>
            <w:tcBorders>
              <w:top w:val="nil"/>
              <w:left w:val="nil"/>
              <w:bottom w:val="nil"/>
              <w:right w:val="nil"/>
            </w:tcBorders>
            <w:shd w:val="clear" w:color="auto" w:fill="auto"/>
            <w:noWrap/>
            <w:vAlign w:val="bottom"/>
            <w:hideMark/>
          </w:tcPr>
          <w:p w14:paraId="2B4C1905" w14:textId="77777777" w:rsidR="00343A87" w:rsidRPr="00343A87" w:rsidRDefault="00343A87" w:rsidP="00343A87">
            <w:pPr>
              <w:spacing w:after="0" w:line="240" w:lineRule="auto"/>
              <w:rPr>
                <w:rFonts w:ascii="Calibri" w:eastAsia="Times New Roman" w:hAnsi="Calibri" w:cs="Calibri"/>
                <w:color w:val="FF0000"/>
                <w:lang w:eastAsia="nl-NL"/>
              </w:rPr>
            </w:pPr>
            <w:r w:rsidRPr="00343A87">
              <w:rPr>
                <w:rFonts w:ascii="Calibri" w:eastAsia="Times New Roman" w:hAnsi="Calibri" w:cs="Calibri"/>
                <w:color w:val="FF0000"/>
                <w:lang w:eastAsia="nl-NL"/>
              </w:rPr>
              <w:t>1.54</w:t>
            </w:r>
          </w:p>
        </w:tc>
        <w:tc>
          <w:tcPr>
            <w:tcW w:w="960" w:type="dxa"/>
            <w:tcBorders>
              <w:top w:val="nil"/>
              <w:left w:val="nil"/>
              <w:bottom w:val="nil"/>
              <w:right w:val="nil"/>
            </w:tcBorders>
            <w:shd w:val="clear" w:color="auto" w:fill="auto"/>
            <w:noWrap/>
            <w:vAlign w:val="bottom"/>
            <w:hideMark/>
          </w:tcPr>
          <w:p w14:paraId="2B4C1906" w14:textId="77777777" w:rsidR="00343A87" w:rsidRPr="00343A87" w:rsidRDefault="00343A87" w:rsidP="00343A87">
            <w:pPr>
              <w:spacing w:after="0" w:line="240" w:lineRule="auto"/>
              <w:rPr>
                <w:rFonts w:ascii="Calibri" w:eastAsia="Times New Roman" w:hAnsi="Calibri" w:cs="Calibri"/>
                <w:color w:val="FF0000"/>
                <w:lang w:eastAsia="nl-NL"/>
              </w:rPr>
            </w:pPr>
            <w:r w:rsidRPr="00343A87">
              <w:rPr>
                <w:rFonts w:ascii="Calibri" w:eastAsia="Times New Roman" w:hAnsi="Calibri" w:cs="Calibri"/>
                <w:color w:val="FF0000"/>
                <w:lang w:eastAsia="nl-NL"/>
              </w:rPr>
              <w:t>29.09</w:t>
            </w:r>
          </w:p>
        </w:tc>
      </w:tr>
      <w:tr w:rsidR="00343A87" w:rsidRPr="00343A87" w14:paraId="2B4C1913" w14:textId="77777777" w:rsidTr="00343A87">
        <w:trPr>
          <w:trHeight w:val="300"/>
        </w:trPr>
        <w:tc>
          <w:tcPr>
            <w:tcW w:w="1140" w:type="dxa"/>
            <w:tcBorders>
              <w:top w:val="nil"/>
              <w:left w:val="nil"/>
              <w:bottom w:val="nil"/>
              <w:right w:val="nil"/>
            </w:tcBorders>
            <w:shd w:val="clear" w:color="auto" w:fill="auto"/>
            <w:noWrap/>
            <w:vAlign w:val="bottom"/>
            <w:hideMark/>
          </w:tcPr>
          <w:p w14:paraId="2B4C1908"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909"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meisje</w:t>
            </w:r>
          </w:p>
        </w:tc>
        <w:tc>
          <w:tcPr>
            <w:tcW w:w="960" w:type="dxa"/>
            <w:tcBorders>
              <w:top w:val="nil"/>
              <w:left w:val="nil"/>
              <w:bottom w:val="nil"/>
              <w:right w:val="nil"/>
            </w:tcBorders>
            <w:shd w:val="clear" w:color="auto" w:fill="auto"/>
            <w:noWrap/>
            <w:vAlign w:val="bottom"/>
            <w:hideMark/>
          </w:tcPr>
          <w:p w14:paraId="2B4C190A"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12--2</w:t>
            </w:r>
          </w:p>
        </w:tc>
        <w:tc>
          <w:tcPr>
            <w:tcW w:w="960" w:type="dxa"/>
            <w:tcBorders>
              <w:top w:val="nil"/>
              <w:left w:val="nil"/>
              <w:bottom w:val="nil"/>
              <w:right w:val="nil"/>
            </w:tcBorders>
            <w:shd w:val="clear" w:color="auto" w:fill="auto"/>
            <w:noWrap/>
            <w:vAlign w:val="bottom"/>
            <w:hideMark/>
          </w:tcPr>
          <w:p w14:paraId="2B4C190B"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42.5</w:t>
            </w:r>
          </w:p>
        </w:tc>
        <w:tc>
          <w:tcPr>
            <w:tcW w:w="960" w:type="dxa"/>
            <w:tcBorders>
              <w:top w:val="nil"/>
              <w:left w:val="nil"/>
              <w:bottom w:val="nil"/>
              <w:right w:val="nil"/>
            </w:tcBorders>
            <w:shd w:val="clear" w:color="auto" w:fill="auto"/>
            <w:noWrap/>
            <w:vAlign w:val="bottom"/>
            <w:hideMark/>
          </w:tcPr>
          <w:p w14:paraId="2B4C190C"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1.52</w:t>
            </w:r>
          </w:p>
        </w:tc>
        <w:tc>
          <w:tcPr>
            <w:tcW w:w="960" w:type="dxa"/>
            <w:tcBorders>
              <w:top w:val="nil"/>
              <w:left w:val="nil"/>
              <w:bottom w:val="nil"/>
              <w:right w:val="nil"/>
            </w:tcBorders>
            <w:shd w:val="clear" w:color="auto" w:fill="auto"/>
            <w:noWrap/>
            <w:vAlign w:val="bottom"/>
            <w:hideMark/>
          </w:tcPr>
          <w:p w14:paraId="2B4C190D"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18.61</w:t>
            </w:r>
          </w:p>
        </w:tc>
        <w:tc>
          <w:tcPr>
            <w:tcW w:w="960" w:type="dxa"/>
            <w:tcBorders>
              <w:top w:val="nil"/>
              <w:left w:val="nil"/>
              <w:bottom w:val="nil"/>
              <w:right w:val="nil"/>
            </w:tcBorders>
            <w:shd w:val="clear" w:color="auto" w:fill="auto"/>
            <w:noWrap/>
            <w:vAlign w:val="bottom"/>
            <w:hideMark/>
          </w:tcPr>
          <w:p w14:paraId="2B4C190E" w14:textId="77777777" w:rsidR="00343A87" w:rsidRPr="00343A87" w:rsidRDefault="00343A87" w:rsidP="00343A87">
            <w:pPr>
              <w:spacing w:after="0" w:line="240" w:lineRule="auto"/>
              <w:rPr>
                <w:rFonts w:ascii="Calibri" w:eastAsia="Times New Roman" w:hAnsi="Calibri" w:cs="Calibri"/>
                <w:color w:val="92D050"/>
                <w:lang w:eastAsia="nl-NL"/>
              </w:rPr>
            </w:pPr>
          </w:p>
        </w:tc>
        <w:tc>
          <w:tcPr>
            <w:tcW w:w="960" w:type="dxa"/>
            <w:tcBorders>
              <w:top w:val="nil"/>
              <w:left w:val="nil"/>
              <w:bottom w:val="nil"/>
              <w:right w:val="nil"/>
            </w:tcBorders>
            <w:shd w:val="clear" w:color="auto" w:fill="auto"/>
            <w:noWrap/>
            <w:vAlign w:val="bottom"/>
            <w:hideMark/>
          </w:tcPr>
          <w:p w14:paraId="2B4C190F"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12--5</w:t>
            </w:r>
          </w:p>
        </w:tc>
        <w:tc>
          <w:tcPr>
            <w:tcW w:w="960" w:type="dxa"/>
            <w:tcBorders>
              <w:top w:val="nil"/>
              <w:left w:val="nil"/>
              <w:bottom w:val="nil"/>
              <w:right w:val="nil"/>
            </w:tcBorders>
            <w:shd w:val="clear" w:color="auto" w:fill="auto"/>
            <w:noWrap/>
            <w:vAlign w:val="bottom"/>
            <w:hideMark/>
          </w:tcPr>
          <w:p w14:paraId="2B4C1910"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44.3</w:t>
            </w:r>
          </w:p>
        </w:tc>
        <w:tc>
          <w:tcPr>
            <w:tcW w:w="960" w:type="dxa"/>
            <w:tcBorders>
              <w:top w:val="nil"/>
              <w:left w:val="nil"/>
              <w:bottom w:val="nil"/>
              <w:right w:val="nil"/>
            </w:tcBorders>
            <w:shd w:val="clear" w:color="auto" w:fill="auto"/>
            <w:noWrap/>
            <w:vAlign w:val="bottom"/>
            <w:hideMark/>
          </w:tcPr>
          <w:p w14:paraId="2B4C1911"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1.54</w:t>
            </w:r>
          </w:p>
        </w:tc>
        <w:tc>
          <w:tcPr>
            <w:tcW w:w="960" w:type="dxa"/>
            <w:tcBorders>
              <w:top w:val="nil"/>
              <w:left w:val="nil"/>
              <w:bottom w:val="nil"/>
              <w:right w:val="nil"/>
            </w:tcBorders>
            <w:shd w:val="clear" w:color="auto" w:fill="auto"/>
            <w:noWrap/>
            <w:vAlign w:val="bottom"/>
            <w:hideMark/>
          </w:tcPr>
          <w:p w14:paraId="2B4C1912"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18.55</w:t>
            </w:r>
          </w:p>
        </w:tc>
      </w:tr>
      <w:tr w:rsidR="00343A87" w:rsidRPr="00343A87" w14:paraId="2B4C191F" w14:textId="77777777" w:rsidTr="00343A87">
        <w:trPr>
          <w:trHeight w:val="300"/>
        </w:trPr>
        <w:tc>
          <w:tcPr>
            <w:tcW w:w="1140" w:type="dxa"/>
            <w:tcBorders>
              <w:top w:val="nil"/>
              <w:left w:val="nil"/>
              <w:bottom w:val="nil"/>
              <w:right w:val="nil"/>
            </w:tcBorders>
            <w:shd w:val="clear" w:color="auto" w:fill="auto"/>
            <w:noWrap/>
            <w:vAlign w:val="bottom"/>
            <w:hideMark/>
          </w:tcPr>
          <w:p w14:paraId="2B4C1914"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915"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meisje</w:t>
            </w:r>
          </w:p>
        </w:tc>
        <w:tc>
          <w:tcPr>
            <w:tcW w:w="960" w:type="dxa"/>
            <w:tcBorders>
              <w:top w:val="nil"/>
              <w:left w:val="nil"/>
              <w:bottom w:val="nil"/>
              <w:right w:val="nil"/>
            </w:tcBorders>
            <w:shd w:val="clear" w:color="auto" w:fill="auto"/>
            <w:noWrap/>
            <w:vAlign w:val="bottom"/>
            <w:hideMark/>
          </w:tcPr>
          <w:p w14:paraId="2B4C1916"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13--2</w:t>
            </w:r>
          </w:p>
        </w:tc>
        <w:tc>
          <w:tcPr>
            <w:tcW w:w="960" w:type="dxa"/>
            <w:tcBorders>
              <w:top w:val="nil"/>
              <w:left w:val="nil"/>
              <w:bottom w:val="nil"/>
              <w:right w:val="nil"/>
            </w:tcBorders>
            <w:shd w:val="clear" w:color="auto" w:fill="auto"/>
            <w:noWrap/>
            <w:vAlign w:val="bottom"/>
            <w:hideMark/>
          </w:tcPr>
          <w:p w14:paraId="2B4C1917"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42.5</w:t>
            </w:r>
          </w:p>
        </w:tc>
        <w:tc>
          <w:tcPr>
            <w:tcW w:w="960" w:type="dxa"/>
            <w:tcBorders>
              <w:top w:val="nil"/>
              <w:left w:val="nil"/>
              <w:bottom w:val="nil"/>
              <w:right w:val="nil"/>
            </w:tcBorders>
            <w:shd w:val="clear" w:color="auto" w:fill="auto"/>
            <w:noWrap/>
            <w:vAlign w:val="bottom"/>
            <w:hideMark/>
          </w:tcPr>
          <w:p w14:paraId="2B4C1918"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1.50</w:t>
            </w:r>
          </w:p>
        </w:tc>
        <w:tc>
          <w:tcPr>
            <w:tcW w:w="960" w:type="dxa"/>
            <w:tcBorders>
              <w:top w:val="nil"/>
              <w:left w:val="nil"/>
              <w:bottom w:val="nil"/>
              <w:right w:val="nil"/>
            </w:tcBorders>
            <w:shd w:val="clear" w:color="auto" w:fill="auto"/>
            <w:noWrap/>
            <w:vAlign w:val="bottom"/>
            <w:hideMark/>
          </w:tcPr>
          <w:p w14:paraId="2B4C1919"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19.11</w:t>
            </w:r>
          </w:p>
        </w:tc>
        <w:tc>
          <w:tcPr>
            <w:tcW w:w="960" w:type="dxa"/>
            <w:tcBorders>
              <w:top w:val="nil"/>
              <w:left w:val="nil"/>
              <w:bottom w:val="nil"/>
              <w:right w:val="nil"/>
            </w:tcBorders>
            <w:shd w:val="clear" w:color="auto" w:fill="auto"/>
            <w:noWrap/>
            <w:vAlign w:val="bottom"/>
            <w:hideMark/>
          </w:tcPr>
          <w:p w14:paraId="2B4C191A" w14:textId="77777777" w:rsidR="00343A87" w:rsidRPr="00343A87" w:rsidRDefault="00343A87" w:rsidP="00343A87">
            <w:pPr>
              <w:spacing w:after="0" w:line="240" w:lineRule="auto"/>
              <w:rPr>
                <w:rFonts w:ascii="Calibri" w:eastAsia="Times New Roman" w:hAnsi="Calibri" w:cs="Calibri"/>
                <w:color w:val="92D050"/>
                <w:lang w:eastAsia="nl-NL"/>
              </w:rPr>
            </w:pPr>
          </w:p>
        </w:tc>
        <w:tc>
          <w:tcPr>
            <w:tcW w:w="960" w:type="dxa"/>
            <w:tcBorders>
              <w:top w:val="nil"/>
              <w:left w:val="nil"/>
              <w:bottom w:val="nil"/>
              <w:right w:val="nil"/>
            </w:tcBorders>
            <w:shd w:val="clear" w:color="auto" w:fill="auto"/>
            <w:noWrap/>
            <w:vAlign w:val="bottom"/>
            <w:hideMark/>
          </w:tcPr>
          <w:p w14:paraId="2B4C191B"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13--5</w:t>
            </w:r>
          </w:p>
        </w:tc>
        <w:tc>
          <w:tcPr>
            <w:tcW w:w="960" w:type="dxa"/>
            <w:tcBorders>
              <w:top w:val="nil"/>
              <w:left w:val="nil"/>
              <w:bottom w:val="nil"/>
              <w:right w:val="nil"/>
            </w:tcBorders>
            <w:shd w:val="clear" w:color="auto" w:fill="auto"/>
            <w:noWrap/>
            <w:vAlign w:val="bottom"/>
            <w:hideMark/>
          </w:tcPr>
          <w:p w14:paraId="2B4C191C"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42.5</w:t>
            </w:r>
          </w:p>
        </w:tc>
        <w:tc>
          <w:tcPr>
            <w:tcW w:w="960" w:type="dxa"/>
            <w:tcBorders>
              <w:top w:val="nil"/>
              <w:left w:val="nil"/>
              <w:bottom w:val="nil"/>
              <w:right w:val="nil"/>
            </w:tcBorders>
            <w:shd w:val="clear" w:color="auto" w:fill="auto"/>
            <w:noWrap/>
            <w:vAlign w:val="bottom"/>
            <w:hideMark/>
          </w:tcPr>
          <w:p w14:paraId="2B4C191D"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1.52</w:t>
            </w:r>
          </w:p>
        </w:tc>
        <w:tc>
          <w:tcPr>
            <w:tcW w:w="960" w:type="dxa"/>
            <w:tcBorders>
              <w:top w:val="nil"/>
              <w:left w:val="nil"/>
              <w:bottom w:val="nil"/>
              <w:right w:val="nil"/>
            </w:tcBorders>
            <w:shd w:val="clear" w:color="auto" w:fill="auto"/>
            <w:noWrap/>
            <w:vAlign w:val="bottom"/>
            <w:hideMark/>
          </w:tcPr>
          <w:p w14:paraId="2B4C191E"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18.61</w:t>
            </w:r>
          </w:p>
        </w:tc>
      </w:tr>
      <w:tr w:rsidR="00343A87" w:rsidRPr="00343A87" w14:paraId="2B4C192B" w14:textId="77777777" w:rsidTr="00343A87">
        <w:trPr>
          <w:trHeight w:val="300"/>
        </w:trPr>
        <w:tc>
          <w:tcPr>
            <w:tcW w:w="1140" w:type="dxa"/>
            <w:tcBorders>
              <w:top w:val="nil"/>
              <w:left w:val="nil"/>
              <w:bottom w:val="nil"/>
              <w:right w:val="nil"/>
            </w:tcBorders>
            <w:shd w:val="clear" w:color="auto" w:fill="auto"/>
            <w:noWrap/>
            <w:vAlign w:val="bottom"/>
            <w:hideMark/>
          </w:tcPr>
          <w:p w14:paraId="2B4C1920"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921"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meisje</w:t>
            </w:r>
          </w:p>
        </w:tc>
        <w:tc>
          <w:tcPr>
            <w:tcW w:w="960" w:type="dxa"/>
            <w:tcBorders>
              <w:top w:val="nil"/>
              <w:left w:val="nil"/>
              <w:bottom w:val="nil"/>
              <w:right w:val="nil"/>
            </w:tcBorders>
            <w:shd w:val="clear" w:color="auto" w:fill="auto"/>
            <w:noWrap/>
            <w:vAlign w:val="bottom"/>
            <w:hideMark/>
          </w:tcPr>
          <w:p w14:paraId="2B4C1922"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12--0</w:t>
            </w:r>
          </w:p>
        </w:tc>
        <w:tc>
          <w:tcPr>
            <w:tcW w:w="960" w:type="dxa"/>
            <w:tcBorders>
              <w:top w:val="nil"/>
              <w:left w:val="nil"/>
              <w:bottom w:val="nil"/>
              <w:right w:val="nil"/>
            </w:tcBorders>
            <w:shd w:val="clear" w:color="auto" w:fill="auto"/>
            <w:noWrap/>
            <w:vAlign w:val="bottom"/>
            <w:hideMark/>
          </w:tcPr>
          <w:p w14:paraId="2B4C1923"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52.8</w:t>
            </w:r>
          </w:p>
        </w:tc>
        <w:tc>
          <w:tcPr>
            <w:tcW w:w="960" w:type="dxa"/>
            <w:tcBorders>
              <w:top w:val="nil"/>
              <w:left w:val="nil"/>
              <w:bottom w:val="nil"/>
              <w:right w:val="nil"/>
            </w:tcBorders>
            <w:shd w:val="clear" w:color="auto" w:fill="auto"/>
            <w:noWrap/>
            <w:vAlign w:val="bottom"/>
            <w:hideMark/>
          </w:tcPr>
          <w:p w14:paraId="2B4C1924"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1.62</w:t>
            </w:r>
          </w:p>
        </w:tc>
        <w:tc>
          <w:tcPr>
            <w:tcW w:w="960" w:type="dxa"/>
            <w:tcBorders>
              <w:top w:val="nil"/>
              <w:left w:val="nil"/>
              <w:bottom w:val="nil"/>
              <w:right w:val="nil"/>
            </w:tcBorders>
            <w:shd w:val="clear" w:color="auto" w:fill="auto"/>
            <w:noWrap/>
            <w:vAlign w:val="bottom"/>
            <w:hideMark/>
          </w:tcPr>
          <w:p w14:paraId="2B4C1925"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20.2</w:t>
            </w:r>
          </w:p>
        </w:tc>
        <w:tc>
          <w:tcPr>
            <w:tcW w:w="960" w:type="dxa"/>
            <w:tcBorders>
              <w:top w:val="nil"/>
              <w:left w:val="nil"/>
              <w:bottom w:val="nil"/>
              <w:right w:val="nil"/>
            </w:tcBorders>
            <w:shd w:val="clear" w:color="auto" w:fill="auto"/>
            <w:noWrap/>
            <w:vAlign w:val="bottom"/>
            <w:hideMark/>
          </w:tcPr>
          <w:p w14:paraId="2B4C1926" w14:textId="77777777" w:rsidR="00343A87" w:rsidRPr="00343A87" w:rsidRDefault="00343A87" w:rsidP="00343A87">
            <w:pPr>
              <w:spacing w:after="0" w:line="240" w:lineRule="auto"/>
              <w:rPr>
                <w:rFonts w:ascii="Calibri" w:eastAsia="Times New Roman" w:hAnsi="Calibri" w:cs="Calibri"/>
                <w:color w:val="92D050"/>
                <w:lang w:eastAsia="nl-NL"/>
              </w:rPr>
            </w:pPr>
          </w:p>
        </w:tc>
        <w:tc>
          <w:tcPr>
            <w:tcW w:w="960" w:type="dxa"/>
            <w:tcBorders>
              <w:top w:val="nil"/>
              <w:left w:val="nil"/>
              <w:bottom w:val="nil"/>
              <w:right w:val="nil"/>
            </w:tcBorders>
            <w:shd w:val="clear" w:color="auto" w:fill="auto"/>
            <w:noWrap/>
            <w:vAlign w:val="bottom"/>
            <w:hideMark/>
          </w:tcPr>
          <w:p w14:paraId="2B4C1927"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12--3</w:t>
            </w:r>
          </w:p>
        </w:tc>
        <w:tc>
          <w:tcPr>
            <w:tcW w:w="960" w:type="dxa"/>
            <w:tcBorders>
              <w:top w:val="nil"/>
              <w:left w:val="nil"/>
              <w:bottom w:val="nil"/>
              <w:right w:val="nil"/>
            </w:tcBorders>
            <w:shd w:val="clear" w:color="auto" w:fill="auto"/>
            <w:noWrap/>
            <w:vAlign w:val="bottom"/>
            <w:hideMark/>
          </w:tcPr>
          <w:p w14:paraId="2B4C1928"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54.9</w:t>
            </w:r>
          </w:p>
        </w:tc>
        <w:tc>
          <w:tcPr>
            <w:tcW w:w="960" w:type="dxa"/>
            <w:tcBorders>
              <w:top w:val="nil"/>
              <w:left w:val="nil"/>
              <w:bottom w:val="nil"/>
              <w:right w:val="nil"/>
            </w:tcBorders>
            <w:shd w:val="clear" w:color="auto" w:fill="auto"/>
            <w:noWrap/>
            <w:vAlign w:val="bottom"/>
            <w:hideMark/>
          </w:tcPr>
          <w:p w14:paraId="2B4C1929"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1.65</w:t>
            </w:r>
          </w:p>
        </w:tc>
        <w:tc>
          <w:tcPr>
            <w:tcW w:w="960" w:type="dxa"/>
            <w:tcBorders>
              <w:top w:val="nil"/>
              <w:left w:val="nil"/>
              <w:bottom w:val="nil"/>
              <w:right w:val="nil"/>
            </w:tcBorders>
            <w:shd w:val="clear" w:color="auto" w:fill="auto"/>
            <w:noWrap/>
            <w:vAlign w:val="bottom"/>
            <w:hideMark/>
          </w:tcPr>
          <w:p w14:paraId="2B4C192A" w14:textId="77777777" w:rsidR="00343A87" w:rsidRPr="00343A87" w:rsidRDefault="00343A87" w:rsidP="00343A87">
            <w:pPr>
              <w:spacing w:after="0" w:line="240" w:lineRule="auto"/>
              <w:rPr>
                <w:rFonts w:ascii="Calibri" w:eastAsia="Times New Roman" w:hAnsi="Calibri" w:cs="Calibri"/>
                <w:color w:val="92D050"/>
                <w:lang w:eastAsia="nl-NL"/>
              </w:rPr>
            </w:pPr>
            <w:r w:rsidRPr="00343A87">
              <w:rPr>
                <w:rFonts w:ascii="Calibri" w:eastAsia="Times New Roman" w:hAnsi="Calibri" w:cs="Calibri"/>
                <w:color w:val="92D050"/>
                <w:lang w:eastAsia="nl-NL"/>
              </w:rPr>
              <w:t>20.2</w:t>
            </w:r>
          </w:p>
        </w:tc>
      </w:tr>
      <w:tr w:rsidR="00343A87" w:rsidRPr="00343A87" w14:paraId="2B4C1937" w14:textId="77777777" w:rsidTr="00343A87">
        <w:trPr>
          <w:trHeight w:val="300"/>
        </w:trPr>
        <w:tc>
          <w:tcPr>
            <w:tcW w:w="1140" w:type="dxa"/>
            <w:tcBorders>
              <w:top w:val="nil"/>
              <w:left w:val="nil"/>
              <w:bottom w:val="nil"/>
              <w:right w:val="nil"/>
            </w:tcBorders>
            <w:shd w:val="clear" w:color="auto" w:fill="auto"/>
            <w:noWrap/>
            <w:vAlign w:val="bottom"/>
            <w:hideMark/>
          </w:tcPr>
          <w:p w14:paraId="2B4C192C"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92D"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92E"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92F"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930"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931"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932"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933"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934"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935"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936" w14:textId="77777777" w:rsidR="00343A87" w:rsidRPr="00343A87" w:rsidRDefault="00343A87" w:rsidP="00343A87">
            <w:pPr>
              <w:spacing w:after="0" w:line="240" w:lineRule="auto"/>
              <w:rPr>
                <w:rFonts w:ascii="Calibri" w:eastAsia="Times New Roman" w:hAnsi="Calibri" w:cs="Calibri"/>
                <w:color w:val="000000"/>
                <w:lang w:eastAsia="nl-NL"/>
              </w:rPr>
            </w:pPr>
          </w:p>
        </w:tc>
      </w:tr>
      <w:tr w:rsidR="00343A87" w:rsidRPr="00343A87" w14:paraId="2B4C1941" w14:textId="77777777" w:rsidTr="00343A87">
        <w:trPr>
          <w:trHeight w:val="300"/>
        </w:trPr>
        <w:tc>
          <w:tcPr>
            <w:tcW w:w="1140" w:type="dxa"/>
            <w:tcBorders>
              <w:top w:val="nil"/>
              <w:left w:val="nil"/>
              <w:bottom w:val="nil"/>
              <w:right w:val="nil"/>
            </w:tcBorders>
            <w:shd w:val="clear" w:color="auto" w:fill="auto"/>
            <w:noWrap/>
            <w:vAlign w:val="bottom"/>
            <w:hideMark/>
          </w:tcPr>
          <w:p w14:paraId="2B4C1938"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939"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93A"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93B"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93C"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93D"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93E"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000000" w:fill="FFFF00"/>
            <w:noWrap/>
            <w:vAlign w:val="bottom"/>
            <w:hideMark/>
          </w:tcPr>
          <w:p w14:paraId="2B4C193F" w14:textId="77777777" w:rsidR="00343A87" w:rsidRPr="00343A87" w:rsidRDefault="00343A87" w:rsidP="00343A87">
            <w:pPr>
              <w:spacing w:after="0" w:line="240" w:lineRule="auto"/>
              <w:rPr>
                <w:rFonts w:ascii="Calibri" w:eastAsia="Times New Roman" w:hAnsi="Calibri" w:cs="Calibri"/>
                <w:color w:val="000000"/>
                <w:lang w:eastAsia="nl-NL"/>
              </w:rPr>
            </w:pPr>
            <w:r w:rsidRPr="00343A87">
              <w:rPr>
                <w:rFonts w:ascii="Calibri" w:eastAsia="Times New Roman" w:hAnsi="Calibri" w:cs="Calibri"/>
                <w:color w:val="000000"/>
                <w:lang w:eastAsia="nl-NL"/>
              </w:rPr>
              <w:t> </w:t>
            </w:r>
          </w:p>
        </w:tc>
        <w:tc>
          <w:tcPr>
            <w:tcW w:w="2880" w:type="dxa"/>
            <w:gridSpan w:val="3"/>
            <w:tcBorders>
              <w:top w:val="nil"/>
              <w:left w:val="nil"/>
              <w:bottom w:val="nil"/>
              <w:right w:val="nil"/>
            </w:tcBorders>
            <w:shd w:val="clear" w:color="auto" w:fill="auto"/>
            <w:noWrap/>
            <w:vAlign w:val="bottom"/>
            <w:hideMark/>
          </w:tcPr>
          <w:p w14:paraId="2B4C1940" w14:textId="77777777" w:rsidR="00343A87" w:rsidRPr="00343A87" w:rsidRDefault="00343A87" w:rsidP="00343A87">
            <w:pPr>
              <w:spacing w:after="0" w:line="240" w:lineRule="auto"/>
              <w:rPr>
                <w:rFonts w:ascii="Calibri" w:eastAsia="Times New Roman" w:hAnsi="Calibri" w:cs="Calibri"/>
                <w:color w:val="000000"/>
                <w:lang w:eastAsia="nl-NL"/>
              </w:rPr>
            </w:pPr>
            <w:r w:rsidRPr="00343A87">
              <w:rPr>
                <w:rFonts w:ascii="Calibri" w:eastAsia="Times New Roman" w:hAnsi="Calibri" w:cs="Calibri"/>
                <w:color w:val="000000"/>
                <w:lang w:eastAsia="nl-NL"/>
              </w:rPr>
              <w:t xml:space="preserve">Ondergewicht tot BMI-cijfer 13.79 </w:t>
            </w:r>
          </w:p>
        </w:tc>
      </w:tr>
      <w:tr w:rsidR="00343A87" w:rsidRPr="00343A87" w14:paraId="2B4C194B" w14:textId="77777777" w:rsidTr="00343A87">
        <w:trPr>
          <w:trHeight w:val="300"/>
        </w:trPr>
        <w:tc>
          <w:tcPr>
            <w:tcW w:w="1140" w:type="dxa"/>
            <w:tcBorders>
              <w:top w:val="nil"/>
              <w:left w:val="nil"/>
              <w:bottom w:val="nil"/>
              <w:right w:val="nil"/>
            </w:tcBorders>
            <w:shd w:val="clear" w:color="auto" w:fill="auto"/>
            <w:noWrap/>
            <w:vAlign w:val="bottom"/>
            <w:hideMark/>
          </w:tcPr>
          <w:p w14:paraId="2B4C1942"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943"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944"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945"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946"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947"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948"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000000" w:fill="92D050"/>
            <w:noWrap/>
            <w:vAlign w:val="bottom"/>
            <w:hideMark/>
          </w:tcPr>
          <w:p w14:paraId="2B4C1949" w14:textId="77777777" w:rsidR="00343A87" w:rsidRPr="00343A87" w:rsidRDefault="00343A87" w:rsidP="00343A87">
            <w:pPr>
              <w:spacing w:after="0" w:line="240" w:lineRule="auto"/>
              <w:rPr>
                <w:rFonts w:ascii="Calibri" w:eastAsia="Times New Roman" w:hAnsi="Calibri" w:cs="Calibri"/>
                <w:color w:val="000000"/>
                <w:lang w:eastAsia="nl-NL"/>
              </w:rPr>
            </w:pPr>
            <w:r w:rsidRPr="00343A87">
              <w:rPr>
                <w:rFonts w:ascii="Calibri" w:eastAsia="Times New Roman" w:hAnsi="Calibri" w:cs="Calibri"/>
                <w:color w:val="000000"/>
                <w:lang w:eastAsia="nl-NL"/>
              </w:rPr>
              <w:t> </w:t>
            </w:r>
          </w:p>
        </w:tc>
        <w:tc>
          <w:tcPr>
            <w:tcW w:w="2880" w:type="dxa"/>
            <w:gridSpan w:val="3"/>
            <w:tcBorders>
              <w:top w:val="nil"/>
              <w:left w:val="nil"/>
              <w:bottom w:val="nil"/>
              <w:right w:val="nil"/>
            </w:tcBorders>
            <w:shd w:val="clear" w:color="auto" w:fill="auto"/>
            <w:noWrap/>
            <w:vAlign w:val="bottom"/>
            <w:hideMark/>
          </w:tcPr>
          <w:p w14:paraId="2B4C194A" w14:textId="77777777" w:rsidR="00343A87" w:rsidRPr="00343A87" w:rsidRDefault="00343A87" w:rsidP="00343A87">
            <w:pPr>
              <w:spacing w:after="0" w:line="240" w:lineRule="auto"/>
              <w:rPr>
                <w:rFonts w:ascii="Calibri" w:eastAsia="Times New Roman" w:hAnsi="Calibri" w:cs="Calibri"/>
                <w:color w:val="000000"/>
                <w:lang w:eastAsia="nl-NL"/>
              </w:rPr>
            </w:pPr>
            <w:r w:rsidRPr="00343A87">
              <w:rPr>
                <w:rFonts w:ascii="Calibri" w:eastAsia="Times New Roman" w:hAnsi="Calibri" w:cs="Calibri"/>
                <w:color w:val="000000"/>
                <w:lang w:eastAsia="nl-NL"/>
              </w:rPr>
              <w:t>Gezond gewicht van BMI-cijfer 13.79 tot 20.74</w:t>
            </w:r>
          </w:p>
        </w:tc>
      </w:tr>
      <w:tr w:rsidR="00343A87" w:rsidRPr="00343A87" w14:paraId="2B4C1955" w14:textId="77777777" w:rsidTr="00343A87">
        <w:trPr>
          <w:trHeight w:val="300"/>
        </w:trPr>
        <w:tc>
          <w:tcPr>
            <w:tcW w:w="1140" w:type="dxa"/>
            <w:tcBorders>
              <w:top w:val="nil"/>
              <w:left w:val="nil"/>
              <w:bottom w:val="nil"/>
              <w:right w:val="nil"/>
            </w:tcBorders>
            <w:shd w:val="clear" w:color="auto" w:fill="auto"/>
            <w:noWrap/>
            <w:vAlign w:val="bottom"/>
            <w:hideMark/>
          </w:tcPr>
          <w:p w14:paraId="2B4C194C"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94D"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94E"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94F"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950"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951"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952"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000000" w:fill="F79646"/>
            <w:noWrap/>
            <w:vAlign w:val="bottom"/>
            <w:hideMark/>
          </w:tcPr>
          <w:p w14:paraId="2B4C1953" w14:textId="77777777" w:rsidR="00343A87" w:rsidRPr="00343A87" w:rsidRDefault="00343A87" w:rsidP="00343A87">
            <w:pPr>
              <w:spacing w:after="0" w:line="240" w:lineRule="auto"/>
              <w:rPr>
                <w:rFonts w:ascii="Calibri" w:eastAsia="Times New Roman" w:hAnsi="Calibri" w:cs="Calibri"/>
                <w:color w:val="000000"/>
                <w:lang w:eastAsia="nl-NL"/>
              </w:rPr>
            </w:pPr>
            <w:r w:rsidRPr="00343A87">
              <w:rPr>
                <w:rFonts w:ascii="Calibri" w:eastAsia="Times New Roman" w:hAnsi="Calibri" w:cs="Calibri"/>
                <w:color w:val="000000"/>
                <w:lang w:eastAsia="nl-NL"/>
              </w:rPr>
              <w:t> </w:t>
            </w:r>
          </w:p>
        </w:tc>
        <w:tc>
          <w:tcPr>
            <w:tcW w:w="2880" w:type="dxa"/>
            <w:gridSpan w:val="3"/>
            <w:tcBorders>
              <w:top w:val="nil"/>
              <w:left w:val="nil"/>
              <w:bottom w:val="nil"/>
              <w:right w:val="nil"/>
            </w:tcBorders>
            <w:shd w:val="clear" w:color="auto" w:fill="auto"/>
            <w:noWrap/>
            <w:vAlign w:val="bottom"/>
            <w:hideMark/>
          </w:tcPr>
          <w:p w14:paraId="2B4C1954" w14:textId="77777777" w:rsidR="00343A87" w:rsidRPr="00343A87" w:rsidRDefault="00343A87" w:rsidP="00343A87">
            <w:pPr>
              <w:spacing w:after="0" w:line="240" w:lineRule="auto"/>
              <w:rPr>
                <w:rFonts w:ascii="Calibri" w:eastAsia="Times New Roman" w:hAnsi="Calibri" w:cs="Calibri"/>
                <w:color w:val="000000"/>
                <w:lang w:eastAsia="nl-NL"/>
              </w:rPr>
            </w:pPr>
            <w:r w:rsidRPr="00343A87">
              <w:rPr>
                <w:rFonts w:ascii="Calibri" w:eastAsia="Times New Roman" w:hAnsi="Calibri" w:cs="Calibri"/>
                <w:color w:val="000000"/>
                <w:lang w:eastAsia="nl-NL"/>
              </w:rPr>
              <w:t>Overgewicht van BMI-cijfer 20.74 tot 25.42</w:t>
            </w:r>
          </w:p>
        </w:tc>
      </w:tr>
      <w:tr w:rsidR="00343A87" w:rsidRPr="00343A87" w14:paraId="2B4C195F" w14:textId="77777777" w:rsidTr="00343A87">
        <w:trPr>
          <w:trHeight w:val="300"/>
        </w:trPr>
        <w:tc>
          <w:tcPr>
            <w:tcW w:w="1140" w:type="dxa"/>
            <w:tcBorders>
              <w:top w:val="nil"/>
              <w:left w:val="nil"/>
              <w:bottom w:val="nil"/>
              <w:right w:val="nil"/>
            </w:tcBorders>
            <w:shd w:val="clear" w:color="auto" w:fill="auto"/>
            <w:noWrap/>
            <w:vAlign w:val="bottom"/>
            <w:hideMark/>
          </w:tcPr>
          <w:p w14:paraId="2B4C1956"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957"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958"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959"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95A"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95B"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auto" w:fill="auto"/>
            <w:noWrap/>
            <w:vAlign w:val="bottom"/>
            <w:hideMark/>
          </w:tcPr>
          <w:p w14:paraId="2B4C195C" w14:textId="77777777" w:rsidR="00343A87" w:rsidRPr="00343A87" w:rsidRDefault="00343A87" w:rsidP="00343A87">
            <w:pPr>
              <w:spacing w:after="0" w:line="240" w:lineRule="auto"/>
              <w:rPr>
                <w:rFonts w:ascii="Calibri" w:eastAsia="Times New Roman" w:hAnsi="Calibri" w:cs="Calibri"/>
                <w:color w:val="000000"/>
                <w:lang w:eastAsia="nl-NL"/>
              </w:rPr>
            </w:pPr>
          </w:p>
        </w:tc>
        <w:tc>
          <w:tcPr>
            <w:tcW w:w="960" w:type="dxa"/>
            <w:tcBorders>
              <w:top w:val="nil"/>
              <w:left w:val="nil"/>
              <w:bottom w:val="nil"/>
              <w:right w:val="nil"/>
            </w:tcBorders>
            <w:shd w:val="clear" w:color="000000" w:fill="FF0000"/>
            <w:noWrap/>
            <w:vAlign w:val="bottom"/>
            <w:hideMark/>
          </w:tcPr>
          <w:p w14:paraId="2B4C195D" w14:textId="77777777" w:rsidR="00343A87" w:rsidRPr="00343A87" w:rsidRDefault="00343A87" w:rsidP="00343A87">
            <w:pPr>
              <w:spacing w:after="0" w:line="240" w:lineRule="auto"/>
              <w:rPr>
                <w:rFonts w:ascii="Calibri" w:eastAsia="Times New Roman" w:hAnsi="Calibri" w:cs="Calibri"/>
                <w:color w:val="000000"/>
                <w:lang w:eastAsia="nl-NL"/>
              </w:rPr>
            </w:pPr>
            <w:r w:rsidRPr="00343A87">
              <w:rPr>
                <w:rFonts w:ascii="Calibri" w:eastAsia="Times New Roman" w:hAnsi="Calibri" w:cs="Calibri"/>
                <w:color w:val="000000"/>
                <w:lang w:eastAsia="nl-NL"/>
              </w:rPr>
              <w:t> </w:t>
            </w:r>
          </w:p>
        </w:tc>
        <w:tc>
          <w:tcPr>
            <w:tcW w:w="2880" w:type="dxa"/>
            <w:gridSpan w:val="3"/>
            <w:tcBorders>
              <w:top w:val="nil"/>
              <w:left w:val="nil"/>
              <w:bottom w:val="nil"/>
              <w:right w:val="nil"/>
            </w:tcBorders>
            <w:shd w:val="clear" w:color="auto" w:fill="auto"/>
            <w:noWrap/>
            <w:vAlign w:val="bottom"/>
            <w:hideMark/>
          </w:tcPr>
          <w:p w14:paraId="2B4C195E" w14:textId="77777777" w:rsidR="00343A87" w:rsidRPr="00343A87" w:rsidRDefault="00343A87" w:rsidP="00343A87">
            <w:pPr>
              <w:spacing w:after="0" w:line="240" w:lineRule="auto"/>
              <w:rPr>
                <w:rFonts w:ascii="Calibri" w:eastAsia="Times New Roman" w:hAnsi="Calibri" w:cs="Calibri"/>
                <w:color w:val="000000"/>
                <w:lang w:eastAsia="nl-NL"/>
              </w:rPr>
            </w:pPr>
            <w:r w:rsidRPr="00343A87">
              <w:rPr>
                <w:rFonts w:ascii="Calibri" w:eastAsia="Times New Roman" w:hAnsi="Calibri" w:cs="Calibri"/>
                <w:color w:val="000000"/>
                <w:lang w:eastAsia="nl-NL"/>
              </w:rPr>
              <w:t>Obesitas vanaf BMI-cijfer 25.43</w:t>
            </w:r>
          </w:p>
        </w:tc>
      </w:tr>
    </w:tbl>
    <w:p w14:paraId="2B4C1960" w14:textId="77777777" w:rsidR="00343A87" w:rsidRPr="00343A87" w:rsidRDefault="001F2D07" w:rsidP="00343A87">
      <w:r>
        <w:fldChar w:fldCharType="end"/>
      </w:r>
    </w:p>
    <w:p w14:paraId="2B4C1961" w14:textId="77777777" w:rsidR="00343A87" w:rsidRPr="00F00C92" w:rsidRDefault="00343A87" w:rsidP="00F00C92"/>
    <w:p w14:paraId="2B4C1962" w14:textId="77777777" w:rsidR="00F00C92" w:rsidRDefault="00F00C92"/>
    <w:p w14:paraId="2B4C1963" w14:textId="77777777" w:rsidR="00F00C92" w:rsidRDefault="00F00C92"/>
    <w:p w14:paraId="2B4C1964" w14:textId="77777777" w:rsidR="00841035" w:rsidRDefault="00841035"/>
    <w:p w14:paraId="2B4C1965" w14:textId="77777777" w:rsidR="00841035" w:rsidRDefault="00841035" w:rsidP="00841035"/>
    <w:p w14:paraId="2B4C1966" w14:textId="77777777" w:rsidR="00841035" w:rsidRDefault="00841035">
      <w:bookmarkStart w:id="103" w:name="_GoBack"/>
      <w:bookmarkEnd w:id="103"/>
    </w:p>
    <w:sectPr w:rsidR="00841035" w:rsidSect="001F2D0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A3A54E4" w14:textId="77777777" w:rsidR="00725B3D" w:rsidRDefault="00725B3D">
      <w:pPr>
        <w:spacing w:after="0" w:line="240" w:lineRule="auto"/>
      </w:pPr>
      <w:r>
        <w:separator/>
      </w:r>
    </w:p>
  </w:endnote>
  <w:endnote w:type="continuationSeparator" w:id="0">
    <w:p w14:paraId="1DC4AA34" w14:textId="77777777" w:rsidR="00725B3D" w:rsidRDefault="00725B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Lucida Sans Unicode">
    <w:panose1 w:val="020B0602030504020204"/>
    <w:charset w:val="00"/>
    <w:family w:val="swiss"/>
    <w:pitch w:val="variable"/>
    <w:sig w:usb0="80000AFF" w:usb1="0000396B" w:usb2="00000000" w:usb3="00000000" w:csb0="000000BF" w:csb1="00000000"/>
  </w:font>
  <w:font w:name="AkzidenzGroteskBQ-Reg">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CellMar>
        <w:top w:w="72" w:type="dxa"/>
        <w:left w:w="115" w:type="dxa"/>
        <w:bottom w:w="72" w:type="dxa"/>
        <w:right w:w="115" w:type="dxa"/>
      </w:tblCellMar>
      <w:tblLook w:val="04A0" w:firstRow="1" w:lastRow="0" w:firstColumn="1" w:lastColumn="0" w:noHBand="0" w:noVBand="1"/>
    </w:tblPr>
    <w:tblGrid>
      <w:gridCol w:w="8370"/>
      <w:gridCol w:w="930"/>
    </w:tblGrid>
    <w:tr w:rsidR="00460A72" w14:paraId="2B4C19B1" w14:textId="77777777" w:rsidTr="00C516AD">
      <w:tc>
        <w:tcPr>
          <w:tcW w:w="4500" w:type="pct"/>
          <w:tcBorders>
            <w:top w:val="single" w:sz="4" w:space="0" w:color="000000" w:themeColor="text1"/>
          </w:tcBorders>
        </w:tcPr>
        <w:p w14:paraId="2B4C19AF" w14:textId="185717A1" w:rsidR="00460A72" w:rsidRDefault="00460A72" w:rsidP="00C516AD">
          <w:pPr>
            <w:pStyle w:val="Voettekst"/>
            <w:jc w:val="center"/>
          </w:pPr>
          <w:sdt>
            <w:sdtPr>
              <w:alias w:val="Bedrijf"/>
              <w:id w:val="1408731742"/>
              <w:dataBinding w:prefixMappings="xmlns:ns0='http://schemas.openxmlformats.org/officeDocument/2006/extended-properties'" w:xpath="/ns0:Properties[1]/ns0:Company[1]" w:storeItemID="{6668398D-A668-4E3E-A5EB-62B293D839F1}"/>
              <w:text/>
            </w:sdtPr>
            <w:sdtContent>
              <w:r>
                <w:t xml:space="preserve">Afstudeeronderzoek; Kinderen en overgewicht    Saskia </w:t>
              </w:r>
              <w:proofErr w:type="spellStart"/>
              <w:r>
                <w:t>Aantjes</w:t>
              </w:r>
              <w:proofErr w:type="spellEnd"/>
              <w:r>
                <w:t xml:space="preserve"> - Westerlaken</w:t>
              </w:r>
            </w:sdtContent>
          </w:sdt>
          <w:r>
            <w:t xml:space="preserve"> </w:t>
          </w:r>
        </w:p>
      </w:tc>
      <w:tc>
        <w:tcPr>
          <w:tcW w:w="500" w:type="pct"/>
          <w:tcBorders>
            <w:top w:val="single" w:sz="4" w:space="0" w:color="C0504D" w:themeColor="accent2"/>
          </w:tcBorders>
          <w:shd w:val="clear" w:color="auto" w:fill="9BBB59" w:themeFill="accent3"/>
        </w:tcPr>
        <w:p w14:paraId="2B4C19B0" w14:textId="77777777" w:rsidR="00460A72" w:rsidRDefault="00460A72">
          <w:pPr>
            <w:pStyle w:val="Koptekst"/>
            <w:rPr>
              <w:color w:val="FFFFFF" w:themeColor="background1"/>
            </w:rPr>
          </w:pPr>
          <w:r>
            <w:fldChar w:fldCharType="begin"/>
          </w:r>
          <w:r>
            <w:instrText>PAGE   \* MERGEFORMAT</w:instrText>
          </w:r>
          <w:r>
            <w:fldChar w:fldCharType="separate"/>
          </w:r>
          <w:r w:rsidR="00F23077" w:rsidRPr="00F23077">
            <w:rPr>
              <w:noProof/>
              <w:color w:val="FFFFFF" w:themeColor="background1"/>
            </w:rPr>
            <w:t>71</w:t>
          </w:r>
          <w:r>
            <w:rPr>
              <w:color w:val="FFFFFF" w:themeColor="background1"/>
            </w:rPr>
            <w:fldChar w:fldCharType="end"/>
          </w:r>
        </w:p>
      </w:tc>
    </w:tr>
  </w:tbl>
  <w:p w14:paraId="2B4C19B2" w14:textId="77777777" w:rsidR="00460A72" w:rsidRDefault="00460A72">
    <w:pPr>
      <w:pStyle w:val="Voetteks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9C4381B" w14:textId="77777777" w:rsidR="00725B3D" w:rsidRDefault="00725B3D">
      <w:pPr>
        <w:spacing w:after="0" w:line="240" w:lineRule="auto"/>
      </w:pPr>
      <w:r>
        <w:separator/>
      </w:r>
    </w:p>
  </w:footnote>
  <w:footnote w:type="continuationSeparator" w:id="0">
    <w:p w14:paraId="38493A72" w14:textId="77777777" w:rsidR="00725B3D" w:rsidRDefault="00725B3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B74611"/>
    <w:multiLevelType w:val="multilevel"/>
    <w:tmpl w:val="598E10D8"/>
    <w:lvl w:ilvl="0">
      <w:start w:val="4"/>
      <w:numFmt w:val="decimal"/>
      <w:lvlText w:val="%1"/>
      <w:lvlJc w:val="left"/>
      <w:pPr>
        <w:ind w:left="360" w:hanging="360"/>
      </w:pPr>
      <w:rPr>
        <w:rFonts w:hint="default"/>
      </w:rPr>
    </w:lvl>
    <w:lvl w:ilvl="1">
      <w:start w:val="3"/>
      <w:numFmt w:val="decimal"/>
      <w:lvlText w:val="%1.%2"/>
      <w:lvlJc w:val="left"/>
      <w:pPr>
        <w:ind w:left="2880" w:hanging="720"/>
      </w:pPr>
      <w:rPr>
        <w:rFonts w:hint="default"/>
      </w:rPr>
    </w:lvl>
    <w:lvl w:ilvl="2">
      <w:start w:val="1"/>
      <w:numFmt w:val="decimal"/>
      <w:lvlText w:val="%1.%2.%3"/>
      <w:lvlJc w:val="left"/>
      <w:pPr>
        <w:ind w:left="5040" w:hanging="720"/>
      </w:pPr>
      <w:rPr>
        <w:rFonts w:hint="default"/>
      </w:rPr>
    </w:lvl>
    <w:lvl w:ilvl="3">
      <w:start w:val="1"/>
      <w:numFmt w:val="decimal"/>
      <w:lvlText w:val="%1.%2.%3.%4"/>
      <w:lvlJc w:val="left"/>
      <w:pPr>
        <w:ind w:left="7560" w:hanging="1080"/>
      </w:pPr>
      <w:rPr>
        <w:rFonts w:hint="default"/>
      </w:rPr>
    </w:lvl>
    <w:lvl w:ilvl="4">
      <w:start w:val="1"/>
      <w:numFmt w:val="decimal"/>
      <w:lvlText w:val="%1.%2.%3.%4.%5"/>
      <w:lvlJc w:val="left"/>
      <w:pPr>
        <w:ind w:left="9720" w:hanging="1080"/>
      </w:pPr>
      <w:rPr>
        <w:rFonts w:hint="default"/>
      </w:rPr>
    </w:lvl>
    <w:lvl w:ilvl="5">
      <w:start w:val="1"/>
      <w:numFmt w:val="decimal"/>
      <w:lvlText w:val="%1.%2.%3.%4.%5.%6"/>
      <w:lvlJc w:val="left"/>
      <w:pPr>
        <w:ind w:left="12240" w:hanging="1440"/>
      </w:pPr>
      <w:rPr>
        <w:rFonts w:hint="default"/>
      </w:rPr>
    </w:lvl>
    <w:lvl w:ilvl="6">
      <w:start w:val="1"/>
      <w:numFmt w:val="decimal"/>
      <w:lvlText w:val="%1.%2.%3.%4.%5.%6.%7"/>
      <w:lvlJc w:val="left"/>
      <w:pPr>
        <w:ind w:left="14760" w:hanging="1800"/>
      </w:pPr>
      <w:rPr>
        <w:rFonts w:hint="default"/>
      </w:rPr>
    </w:lvl>
    <w:lvl w:ilvl="7">
      <w:start w:val="1"/>
      <w:numFmt w:val="decimal"/>
      <w:lvlText w:val="%1.%2.%3.%4.%5.%6.%7.%8"/>
      <w:lvlJc w:val="left"/>
      <w:pPr>
        <w:ind w:left="16920" w:hanging="1800"/>
      </w:pPr>
      <w:rPr>
        <w:rFonts w:hint="default"/>
      </w:rPr>
    </w:lvl>
    <w:lvl w:ilvl="8">
      <w:start w:val="1"/>
      <w:numFmt w:val="decimal"/>
      <w:lvlText w:val="%1.%2.%3.%4.%5.%6.%7.%8.%9"/>
      <w:lvlJc w:val="left"/>
      <w:pPr>
        <w:ind w:left="19440" w:hanging="2160"/>
      </w:pPr>
      <w:rPr>
        <w:rFonts w:hint="default"/>
      </w:rPr>
    </w:lvl>
  </w:abstractNum>
  <w:abstractNum w:abstractNumId="1">
    <w:nsid w:val="19917B91"/>
    <w:multiLevelType w:val="multilevel"/>
    <w:tmpl w:val="93C09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1AEF74C1"/>
    <w:multiLevelType w:val="multilevel"/>
    <w:tmpl w:val="74704CF4"/>
    <w:lvl w:ilvl="0">
      <w:start w:val="11"/>
      <w:numFmt w:val="decimal"/>
      <w:lvlText w:val="%1."/>
      <w:lvlJc w:val="left"/>
      <w:pPr>
        <w:ind w:left="810" w:hanging="450"/>
      </w:pPr>
      <w:rPr>
        <w:rFonts w:hint="default"/>
      </w:rPr>
    </w:lvl>
    <w:lvl w:ilvl="1">
      <w:start w:val="4"/>
      <w:numFmt w:val="decimal"/>
      <w:isLgl/>
      <w:lvlText w:val="%1.%2"/>
      <w:lvlJc w:val="left"/>
      <w:pPr>
        <w:ind w:left="930" w:hanging="57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
    <w:nsid w:val="1E0D1DF4"/>
    <w:multiLevelType w:val="multilevel"/>
    <w:tmpl w:val="A7A01BB8"/>
    <w:lvl w:ilvl="0">
      <w:start w:val="1"/>
      <w:numFmt w:val="decimal"/>
      <w:lvlText w:val="%1."/>
      <w:lvlJc w:val="left"/>
      <w:pPr>
        <w:ind w:left="720" w:hanging="360"/>
      </w:pPr>
      <w:rPr>
        <w:rFonts w:hint="default"/>
      </w:rPr>
    </w:lvl>
    <w:lvl w:ilvl="1">
      <w:start w:val="1"/>
      <w:numFmt w:val="decimal"/>
      <w:isLgl/>
      <w:lvlText w:val="%1.%2"/>
      <w:lvlJc w:val="left"/>
      <w:pPr>
        <w:ind w:left="2160" w:hanging="720"/>
      </w:pPr>
      <w:rPr>
        <w:rFonts w:hint="default"/>
      </w:rPr>
    </w:lvl>
    <w:lvl w:ilvl="2">
      <w:start w:val="1"/>
      <w:numFmt w:val="decimal"/>
      <w:isLgl/>
      <w:lvlText w:val="%1.%2.%3"/>
      <w:lvlJc w:val="left"/>
      <w:pPr>
        <w:ind w:left="3240" w:hanging="720"/>
      </w:pPr>
      <w:rPr>
        <w:rFonts w:hint="default"/>
      </w:rPr>
    </w:lvl>
    <w:lvl w:ilvl="3">
      <w:start w:val="1"/>
      <w:numFmt w:val="decimal"/>
      <w:isLgl/>
      <w:lvlText w:val="%1.%2.%3.%4"/>
      <w:lvlJc w:val="left"/>
      <w:pPr>
        <w:ind w:left="4680" w:hanging="1080"/>
      </w:pPr>
      <w:rPr>
        <w:rFonts w:hint="default"/>
      </w:rPr>
    </w:lvl>
    <w:lvl w:ilvl="4">
      <w:start w:val="1"/>
      <w:numFmt w:val="decimal"/>
      <w:isLgl/>
      <w:lvlText w:val="%1.%2.%3.%4.%5"/>
      <w:lvlJc w:val="left"/>
      <w:pPr>
        <w:ind w:left="5760" w:hanging="1080"/>
      </w:pPr>
      <w:rPr>
        <w:rFonts w:hint="default"/>
      </w:rPr>
    </w:lvl>
    <w:lvl w:ilvl="5">
      <w:start w:val="1"/>
      <w:numFmt w:val="decimal"/>
      <w:isLgl/>
      <w:lvlText w:val="%1.%2.%3.%4.%5.%6"/>
      <w:lvlJc w:val="left"/>
      <w:pPr>
        <w:ind w:left="7200" w:hanging="1440"/>
      </w:pPr>
      <w:rPr>
        <w:rFonts w:hint="default"/>
      </w:rPr>
    </w:lvl>
    <w:lvl w:ilvl="6">
      <w:start w:val="1"/>
      <w:numFmt w:val="decimal"/>
      <w:isLgl/>
      <w:lvlText w:val="%1.%2.%3.%4.%5.%6.%7"/>
      <w:lvlJc w:val="left"/>
      <w:pPr>
        <w:ind w:left="8640" w:hanging="1800"/>
      </w:pPr>
      <w:rPr>
        <w:rFonts w:hint="default"/>
      </w:rPr>
    </w:lvl>
    <w:lvl w:ilvl="7">
      <w:start w:val="1"/>
      <w:numFmt w:val="decimal"/>
      <w:isLgl/>
      <w:lvlText w:val="%1.%2.%3.%4.%5.%6.%7.%8"/>
      <w:lvlJc w:val="left"/>
      <w:pPr>
        <w:ind w:left="9720" w:hanging="1800"/>
      </w:pPr>
      <w:rPr>
        <w:rFonts w:hint="default"/>
      </w:rPr>
    </w:lvl>
    <w:lvl w:ilvl="8">
      <w:start w:val="1"/>
      <w:numFmt w:val="decimal"/>
      <w:isLgl/>
      <w:lvlText w:val="%1.%2.%3.%4.%5.%6.%7.%8.%9"/>
      <w:lvlJc w:val="left"/>
      <w:pPr>
        <w:ind w:left="11160" w:hanging="2160"/>
      </w:pPr>
      <w:rPr>
        <w:rFonts w:hint="default"/>
      </w:rPr>
    </w:lvl>
  </w:abstractNum>
  <w:abstractNum w:abstractNumId="4">
    <w:nsid w:val="22025459"/>
    <w:multiLevelType w:val="hybridMultilevel"/>
    <w:tmpl w:val="F4DACF7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nsid w:val="25FA2498"/>
    <w:multiLevelType w:val="multilevel"/>
    <w:tmpl w:val="664C0FA0"/>
    <w:lvl w:ilvl="0">
      <w:start w:val="1"/>
      <w:numFmt w:val="decimal"/>
      <w:lvlText w:val="%1."/>
      <w:lvlJc w:val="left"/>
      <w:pPr>
        <w:ind w:left="720" w:hanging="360"/>
      </w:pPr>
      <w:rPr>
        <w:rFonts w:hint="default"/>
      </w:rPr>
    </w:lvl>
    <w:lvl w:ilvl="1">
      <w:start w:val="3"/>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6">
    <w:nsid w:val="2A0A6EF0"/>
    <w:multiLevelType w:val="multilevel"/>
    <w:tmpl w:val="9EBC42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nsid w:val="2B1A3797"/>
    <w:multiLevelType w:val="multilevel"/>
    <w:tmpl w:val="6A6C43B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8">
    <w:nsid w:val="2BC14139"/>
    <w:multiLevelType w:val="hybridMultilevel"/>
    <w:tmpl w:val="E98E70C4"/>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nsid w:val="2CBC649E"/>
    <w:multiLevelType w:val="hybridMultilevel"/>
    <w:tmpl w:val="ECDEB5A2"/>
    <w:lvl w:ilvl="0" w:tplc="0413000F">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nsid w:val="2DB949C8"/>
    <w:multiLevelType w:val="multilevel"/>
    <w:tmpl w:val="5E740B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2DF469A"/>
    <w:multiLevelType w:val="multilevel"/>
    <w:tmpl w:val="A80425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2E36CD9"/>
    <w:multiLevelType w:val="hybridMultilevel"/>
    <w:tmpl w:val="945C3182"/>
    <w:lvl w:ilvl="0" w:tplc="0413000B">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nsid w:val="33864C35"/>
    <w:multiLevelType w:val="hybridMultilevel"/>
    <w:tmpl w:val="080624E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nsid w:val="39331B55"/>
    <w:multiLevelType w:val="hybridMultilevel"/>
    <w:tmpl w:val="0BE4874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
    <w:nsid w:val="3C925BC5"/>
    <w:multiLevelType w:val="multilevel"/>
    <w:tmpl w:val="6A6C43B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6">
    <w:nsid w:val="3C9C672B"/>
    <w:multiLevelType w:val="hybridMultilevel"/>
    <w:tmpl w:val="884097D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
    <w:nsid w:val="3E370530"/>
    <w:multiLevelType w:val="hybridMultilevel"/>
    <w:tmpl w:val="C274915E"/>
    <w:lvl w:ilvl="0" w:tplc="678006F2">
      <w:start w:val="1"/>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nsid w:val="3F1268BA"/>
    <w:multiLevelType w:val="multilevel"/>
    <w:tmpl w:val="4F1AE652"/>
    <w:lvl w:ilvl="0">
      <w:start w:val="1"/>
      <w:numFmt w:val="decimal"/>
      <w:lvlText w:val="%1."/>
      <w:lvlJc w:val="left"/>
      <w:pPr>
        <w:ind w:left="720" w:hanging="360"/>
      </w:pPr>
      <w:rPr>
        <w:rFonts w:hint="default"/>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9">
    <w:nsid w:val="40C15CCA"/>
    <w:multiLevelType w:val="hybridMultilevel"/>
    <w:tmpl w:val="5B7E670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nsid w:val="447C0858"/>
    <w:multiLevelType w:val="hybridMultilevel"/>
    <w:tmpl w:val="87008322"/>
    <w:lvl w:ilvl="0" w:tplc="FFB44656">
      <w:start w:val="4"/>
      <w:numFmt w:val="bullet"/>
      <w:lvlText w:val="-"/>
      <w:lvlJc w:val="left"/>
      <w:pPr>
        <w:ind w:left="1440" w:hanging="360"/>
      </w:pPr>
      <w:rPr>
        <w:rFonts w:ascii="Calibri" w:eastAsiaTheme="minorHAnsi" w:hAnsi="Calibri" w:cs="Calibri"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21">
    <w:nsid w:val="48471E48"/>
    <w:multiLevelType w:val="hybridMultilevel"/>
    <w:tmpl w:val="94E4820E"/>
    <w:lvl w:ilvl="0" w:tplc="E6026BA2">
      <w:start w:val="1"/>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nsid w:val="4B205E83"/>
    <w:multiLevelType w:val="hybridMultilevel"/>
    <w:tmpl w:val="AA5C2C52"/>
    <w:lvl w:ilvl="0" w:tplc="FFB44656">
      <w:start w:val="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nsid w:val="4C564A32"/>
    <w:multiLevelType w:val="hybridMultilevel"/>
    <w:tmpl w:val="7B5AC1CC"/>
    <w:lvl w:ilvl="0" w:tplc="FCD2BBA0">
      <w:start w:val="1"/>
      <w:numFmt w:val="upperLetter"/>
      <w:lvlText w:val="%1."/>
      <w:lvlJc w:val="left"/>
      <w:pPr>
        <w:ind w:left="1080" w:hanging="360"/>
      </w:pPr>
      <w:rPr>
        <w:rFonts w:hint="default"/>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24">
    <w:nsid w:val="4D5C77F2"/>
    <w:multiLevelType w:val="hybridMultilevel"/>
    <w:tmpl w:val="39969EC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5">
    <w:nsid w:val="505B0276"/>
    <w:multiLevelType w:val="multilevel"/>
    <w:tmpl w:val="107A5856"/>
    <w:lvl w:ilvl="0">
      <w:start w:val="5"/>
      <w:numFmt w:val="decimal"/>
      <w:lvlText w:val="%1"/>
      <w:lvlJc w:val="left"/>
      <w:pPr>
        <w:ind w:left="360" w:hanging="36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26">
    <w:nsid w:val="506566E4"/>
    <w:multiLevelType w:val="multilevel"/>
    <w:tmpl w:val="2A882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nsid w:val="54091B84"/>
    <w:multiLevelType w:val="hybridMultilevel"/>
    <w:tmpl w:val="13669D2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8">
    <w:nsid w:val="543E045B"/>
    <w:multiLevelType w:val="hybridMultilevel"/>
    <w:tmpl w:val="B7D4CDD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9">
    <w:nsid w:val="60880350"/>
    <w:multiLevelType w:val="hybridMultilevel"/>
    <w:tmpl w:val="9E163AA0"/>
    <w:lvl w:ilvl="0" w:tplc="FFB44656">
      <w:start w:val="4"/>
      <w:numFmt w:val="bullet"/>
      <w:lvlText w:val="-"/>
      <w:lvlJc w:val="left"/>
      <w:pPr>
        <w:ind w:left="1440" w:hanging="360"/>
      </w:pPr>
      <w:rPr>
        <w:rFonts w:ascii="Calibri" w:eastAsiaTheme="minorHAnsi" w:hAnsi="Calibri" w:cs="Calibri"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30">
    <w:nsid w:val="61D04584"/>
    <w:multiLevelType w:val="multilevel"/>
    <w:tmpl w:val="50427AE8"/>
    <w:lvl w:ilvl="0">
      <w:start w:val="1"/>
      <w:numFmt w:val="decimal"/>
      <w:lvlText w:val="%1."/>
      <w:lvlJc w:val="left"/>
      <w:pPr>
        <w:tabs>
          <w:tab w:val="num" w:pos="720"/>
        </w:tabs>
        <w:ind w:left="720" w:hanging="360"/>
      </w:pPr>
      <w:rPr>
        <w:rFonts w:asciiTheme="minorHAnsi" w:eastAsia="Times New Roman" w:hAnsiTheme="minorHAnsi" w:cstheme="minorHAnsi"/>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3D05C0C"/>
    <w:multiLevelType w:val="hybridMultilevel"/>
    <w:tmpl w:val="E6AACB40"/>
    <w:lvl w:ilvl="0" w:tplc="3F3C61AE">
      <w:start w:val="10"/>
      <w:numFmt w:val="decimal"/>
      <w:lvlText w:val="%1."/>
      <w:lvlJc w:val="left"/>
      <w:pPr>
        <w:ind w:left="1158" w:hanging="45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32">
    <w:nsid w:val="6B852169"/>
    <w:multiLevelType w:val="hybridMultilevel"/>
    <w:tmpl w:val="3C80562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3">
    <w:nsid w:val="727F5207"/>
    <w:multiLevelType w:val="hybridMultilevel"/>
    <w:tmpl w:val="267241FA"/>
    <w:lvl w:ilvl="0" w:tplc="A784E198">
      <w:start w:val="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4">
    <w:nsid w:val="79B84938"/>
    <w:multiLevelType w:val="multilevel"/>
    <w:tmpl w:val="4562575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7ABE1D61"/>
    <w:multiLevelType w:val="hybridMultilevel"/>
    <w:tmpl w:val="DAF8172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6">
    <w:nsid w:val="7BCD4DE3"/>
    <w:multiLevelType w:val="hybridMultilevel"/>
    <w:tmpl w:val="97B43E56"/>
    <w:lvl w:ilvl="0" w:tplc="FFB44656">
      <w:start w:val="4"/>
      <w:numFmt w:val="bullet"/>
      <w:lvlText w:val="-"/>
      <w:lvlJc w:val="left"/>
      <w:pPr>
        <w:ind w:left="1440" w:hanging="360"/>
      </w:pPr>
      <w:rPr>
        <w:rFonts w:ascii="Calibri" w:eastAsiaTheme="minorHAnsi" w:hAnsi="Calibri" w:cs="Calibri"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num w:numId="1">
    <w:abstractNumId w:val="15"/>
  </w:num>
  <w:num w:numId="2">
    <w:abstractNumId w:val="7"/>
  </w:num>
  <w:num w:numId="3">
    <w:abstractNumId w:val="34"/>
  </w:num>
  <w:num w:numId="4">
    <w:abstractNumId w:val="33"/>
  </w:num>
  <w:num w:numId="5">
    <w:abstractNumId w:val="1"/>
  </w:num>
  <w:num w:numId="6">
    <w:abstractNumId w:val="26"/>
  </w:num>
  <w:num w:numId="7">
    <w:abstractNumId w:val="6"/>
  </w:num>
  <w:num w:numId="8">
    <w:abstractNumId w:val="22"/>
  </w:num>
  <w:num w:numId="9">
    <w:abstractNumId w:val="12"/>
  </w:num>
  <w:num w:numId="10">
    <w:abstractNumId w:val="19"/>
  </w:num>
  <w:num w:numId="11">
    <w:abstractNumId w:val="20"/>
  </w:num>
  <w:num w:numId="12">
    <w:abstractNumId w:val="29"/>
  </w:num>
  <w:num w:numId="13">
    <w:abstractNumId w:val="8"/>
  </w:num>
  <w:num w:numId="14">
    <w:abstractNumId w:val="36"/>
  </w:num>
  <w:num w:numId="15">
    <w:abstractNumId w:val="13"/>
  </w:num>
  <w:num w:numId="16">
    <w:abstractNumId w:val="14"/>
  </w:num>
  <w:num w:numId="17">
    <w:abstractNumId w:val="27"/>
  </w:num>
  <w:num w:numId="18">
    <w:abstractNumId w:val="18"/>
  </w:num>
  <w:num w:numId="19">
    <w:abstractNumId w:val="28"/>
  </w:num>
  <w:num w:numId="20">
    <w:abstractNumId w:val="5"/>
  </w:num>
  <w:num w:numId="21">
    <w:abstractNumId w:val="23"/>
  </w:num>
  <w:num w:numId="22">
    <w:abstractNumId w:val="3"/>
  </w:num>
  <w:num w:numId="23">
    <w:abstractNumId w:val="11"/>
    <w:lvlOverride w:ilvl="0">
      <w:lvl w:ilvl="0">
        <w:numFmt w:val="bullet"/>
        <w:lvlText w:val=""/>
        <w:lvlJc w:val="left"/>
        <w:pPr>
          <w:tabs>
            <w:tab w:val="num" w:pos="720"/>
          </w:tabs>
          <w:ind w:left="720" w:hanging="360"/>
        </w:pPr>
        <w:rPr>
          <w:rFonts w:ascii="Wingdings" w:hAnsi="Wingdings" w:hint="default"/>
          <w:sz w:val="20"/>
        </w:rPr>
      </w:lvl>
    </w:lvlOverride>
  </w:num>
  <w:num w:numId="24">
    <w:abstractNumId w:val="10"/>
  </w:num>
  <w:num w:numId="25">
    <w:abstractNumId w:val="21"/>
  </w:num>
  <w:num w:numId="26">
    <w:abstractNumId w:val="32"/>
  </w:num>
  <w:num w:numId="27">
    <w:abstractNumId w:val="9"/>
  </w:num>
  <w:num w:numId="28">
    <w:abstractNumId w:val="25"/>
  </w:num>
  <w:num w:numId="29">
    <w:abstractNumId w:val="16"/>
  </w:num>
  <w:num w:numId="30">
    <w:abstractNumId w:val="0"/>
  </w:num>
  <w:num w:numId="31">
    <w:abstractNumId w:val="35"/>
  </w:num>
  <w:num w:numId="32">
    <w:abstractNumId w:val="4"/>
  </w:num>
  <w:num w:numId="33">
    <w:abstractNumId w:val="30"/>
  </w:num>
  <w:num w:numId="34">
    <w:abstractNumId w:val="17"/>
  </w:num>
  <w:num w:numId="35">
    <w:abstractNumId w:val="24"/>
  </w:num>
  <w:num w:numId="36">
    <w:abstractNumId w:val="31"/>
  </w:num>
  <w:num w:numId="3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41035"/>
    <w:rsid w:val="00001045"/>
    <w:rsid w:val="00004F2D"/>
    <w:rsid w:val="000403BC"/>
    <w:rsid w:val="00052DC4"/>
    <w:rsid w:val="000615AA"/>
    <w:rsid w:val="000874C9"/>
    <w:rsid w:val="000D730D"/>
    <w:rsid w:val="000F62D2"/>
    <w:rsid w:val="0018704D"/>
    <w:rsid w:val="001E51BB"/>
    <w:rsid w:val="001E724D"/>
    <w:rsid w:val="001F2D07"/>
    <w:rsid w:val="001F5237"/>
    <w:rsid w:val="002027C9"/>
    <w:rsid w:val="00234B31"/>
    <w:rsid w:val="002471D6"/>
    <w:rsid w:val="00251D5A"/>
    <w:rsid w:val="00274E95"/>
    <w:rsid w:val="002B06DA"/>
    <w:rsid w:val="002D4958"/>
    <w:rsid w:val="00307166"/>
    <w:rsid w:val="00320049"/>
    <w:rsid w:val="00333FCF"/>
    <w:rsid w:val="00343A87"/>
    <w:rsid w:val="00355BBD"/>
    <w:rsid w:val="003B57B2"/>
    <w:rsid w:val="00413E2D"/>
    <w:rsid w:val="004318BB"/>
    <w:rsid w:val="00460A72"/>
    <w:rsid w:val="00462DC9"/>
    <w:rsid w:val="004964D3"/>
    <w:rsid w:val="004976A6"/>
    <w:rsid w:val="004D37FE"/>
    <w:rsid w:val="00531C71"/>
    <w:rsid w:val="00575A94"/>
    <w:rsid w:val="005B3C83"/>
    <w:rsid w:val="005C21E4"/>
    <w:rsid w:val="00664D5F"/>
    <w:rsid w:val="006B7955"/>
    <w:rsid w:val="006F5F8E"/>
    <w:rsid w:val="00700DAA"/>
    <w:rsid w:val="007118F7"/>
    <w:rsid w:val="00717C79"/>
    <w:rsid w:val="00725B3D"/>
    <w:rsid w:val="00767480"/>
    <w:rsid w:val="00785A9D"/>
    <w:rsid w:val="007D418E"/>
    <w:rsid w:val="00841035"/>
    <w:rsid w:val="008D4620"/>
    <w:rsid w:val="008F6C5C"/>
    <w:rsid w:val="00907318"/>
    <w:rsid w:val="00907DD6"/>
    <w:rsid w:val="00931611"/>
    <w:rsid w:val="00972A2C"/>
    <w:rsid w:val="0098447C"/>
    <w:rsid w:val="00987106"/>
    <w:rsid w:val="009E36B4"/>
    <w:rsid w:val="009F3FBD"/>
    <w:rsid w:val="00A92F32"/>
    <w:rsid w:val="00AD2154"/>
    <w:rsid w:val="00AD4CB1"/>
    <w:rsid w:val="00AE4F5F"/>
    <w:rsid w:val="00BD28A8"/>
    <w:rsid w:val="00BE35B9"/>
    <w:rsid w:val="00BF5986"/>
    <w:rsid w:val="00C334A7"/>
    <w:rsid w:val="00C516AD"/>
    <w:rsid w:val="00CA21F6"/>
    <w:rsid w:val="00D10A81"/>
    <w:rsid w:val="00D54C2D"/>
    <w:rsid w:val="00D93D63"/>
    <w:rsid w:val="00E648DE"/>
    <w:rsid w:val="00EE4269"/>
    <w:rsid w:val="00EF28CB"/>
    <w:rsid w:val="00F00C92"/>
    <w:rsid w:val="00F2172A"/>
    <w:rsid w:val="00F23077"/>
    <w:rsid w:val="00F463B6"/>
    <w:rsid w:val="00F81F9B"/>
    <w:rsid w:val="00FB391A"/>
    <w:rsid w:val="00FE1477"/>
    <w:rsid w:val="00FE5C70"/>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B4C0C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paragraph" w:styleId="Kop1">
    <w:name w:val="heading 1"/>
    <w:basedOn w:val="Standaard"/>
    <w:next w:val="Standaard"/>
    <w:link w:val="Kop1Char"/>
    <w:uiPriority w:val="9"/>
    <w:qFormat/>
    <w:rsid w:val="004976A6"/>
    <w:pPr>
      <w:keepNext/>
      <w:keepLines/>
      <w:spacing w:before="480" w:after="0"/>
      <w:outlineLvl w:val="0"/>
    </w:pPr>
    <w:rPr>
      <w:rFonts w:ascii="Calibri" w:eastAsiaTheme="majorEastAsia" w:hAnsi="Calibri" w:cstheme="majorBidi"/>
      <w:b/>
      <w:bCs/>
      <w:color w:val="9BBB59" w:themeColor="accent3"/>
      <w:sz w:val="36"/>
      <w:szCs w:val="28"/>
    </w:rPr>
  </w:style>
  <w:style w:type="paragraph" w:styleId="Kop2">
    <w:name w:val="heading 2"/>
    <w:basedOn w:val="Standaard"/>
    <w:next w:val="Standaard"/>
    <w:link w:val="Kop2Char"/>
    <w:uiPriority w:val="9"/>
    <w:unhideWhenUsed/>
    <w:qFormat/>
    <w:rsid w:val="004976A6"/>
    <w:pPr>
      <w:keepNext/>
      <w:keepLines/>
      <w:spacing w:before="200" w:after="0"/>
      <w:outlineLvl w:val="1"/>
    </w:pPr>
    <w:rPr>
      <w:rFonts w:ascii="Calibri" w:eastAsiaTheme="majorEastAsia" w:hAnsi="Calibri" w:cstheme="majorBidi"/>
      <w:b/>
      <w:bCs/>
      <w:color w:val="76923C" w:themeColor="accent3" w:themeShade="BF"/>
      <w:sz w:val="28"/>
      <w:szCs w:val="26"/>
    </w:rPr>
  </w:style>
  <w:style w:type="paragraph" w:styleId="Kop3">
    <w:name w:val="heading 3"/>
    <w:basedOn w:val="Standaard"/>
    <w:next w:val="Standaard"/>
    <w:link w:val="Kop3Char"/>
    <w:uiPriority w:val="9"/>
    <w:unhideWhenUsed/>
    <w:qFormat/>
    <w:rsid w:val="004976A6"/>
    <w:pPr>
      <w:keepNext/>
      <w:keepLines/>
      <w:spacing w:before="200" w:after="0"/>
      <w:outlineLvl w:val="2"/>
    </w:pPr>
    <w:rPr>
      <w:rFonts w:ascii="Calibri" w:eastAsiaTheme="majorEastAsia" w:hAnsi="Calibri" w:cstheme="majorBidi"/>
      <w:b/>
      <w:bCs/>
      <w:color w:val="C2D69B" w:themeColor="accent3" w:themeTint="99"/>
      <w:sz w:val="24"/>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link w:val="GeenafstandChar"/>
    <w:uiPriority w:val="1"/>
    <w:qFormat/>
    <w:rsid w:val="00664D5F"/>
    <w:pPr>
      <w:spacing w:after="0" w:line="240" w:lineRule="auto"/>
    </w:pPr>
  </w:style>
  <w:style w:type="character" w:customStyle="1" w:styleId="Kop1Char">
    <w:name w:val="Kop 1 Char"/>
    <w:basedOn w:val="Standaardalinea-lettertype"/>
    <w:link w:val="Kop1"/>
    <w:uiPriority w:val="9"/>
    <w:rsid w:val="004976A6"/>
    <w:rPr>
      <w:rFonts w:ascii="Calibri" w:eastAsiaTheme="majorEastAsia" w:hAnsi="Calibri" w:cstheme="majorBidi"/>
      <w:b/>
      <w:bCs/>
      <w:color w:val="9BBB59" w:themeColor="accent3"/>
      <w:sz w:val="36"/>
      <w:szCs w:val="28"/>
    </w:rPr>
  </w:style>
  <w:style w:type="character" w:customStyle="1" w:styleId="Kop2Char">
    <w:name w:val="Kop 2 Char"/>
    <w:basedOn w:val="Standaardalinea-lettertype"/>
    <w:link w:val="Kop2"/>
    <w:uiPriority w:val="9"/>
    <w:rsid w:val="004976A6"/>
    <w:rPr>
      <w:rFonts w:ascii="Calibri" w:eastAsiaTheme="majorEastAsia" w:hAnsi="Calibri" w:cstheme="majorBidi"/>
      <w:b/>
      <w:bCs/>
      <w:color w:val="76923C" w:themeColor="accent3" w:themeShade="BF"/>
      <w:sz w:val="28"/>
      <w:szCs w:val="26"/>
    </w:rPr>
  </w:style>
  <w:style w:type="character" w:customStyle="1" w:styleId="Kop3Char">
    <w:name w:val="Kop 3 Char"/>
    <w:basedOn w:val="Standaardalinea-lettertype"/>
    <w:link w:val="Kop3"/>
    <w:uiPriority w:val="9"/>
    <w:rsid w:val="004976A6"/>
    <w:rPr>
      <w:rFonts w:ascii="Calibri" w:eastAsiaTheme="majorEastAsia" w:hAnsi="Calibri" w:cstheme="majorBidi"/>
      <w:b/>
      <w:bCs/>
      <w:color w:val="C2D69B" w:themeColor="accent3" w:themeTint="99"/>
      <w:sz w:val="24"/>
    </w:rPr>
  </w:style>
  <w:style w:type="paragraph" w:styleId="Ballontekst">
    <w:name w:val="Balloon Text"/>
    <w:basedOn w:val="Standaard"/>
    <w:link w:val="BallontekstChar"/>
    <w:uiPriority w:val="99"/>
    <w:semiHidden/>
    <w:unhideWhenUsed/>
    <w:rsid w:val="00841035"/>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841035"/>
    <w:rPr>
      <w:rFonts w:ascii="Tahoma" w:hAnsi="Tahoma" w:cs="Tahoma"/>
      <w:sz w:val="16"/>
      <w:szCs w:val="16"/>
    </w:rPr>
  </w:style>
  <w:style w:type="paragraph" w:styleId="Bijschrift">
    <w:name w:val="caption"/>
    <w:basedOn w:val="Standaard"/>
    <w:next w:val="Standaard"/>
    <w:uiPriority w:val="35"/>
    <w:unhideWhenUsed/>
    <w:qFormat/>
    <w:rsid w:val="00841035"/>
    <w:pPr>
      <w:spacing w:line="240" w:lineRule="auto"/>
    </w:pPr>
    <w:rPr>
      <w:b/>
      <w:bCs/>
      <w:color w:val="4F81BD" w:themeColor="accent1"/>
      <w:sz w:val="18"/>
      <w:szCs w:val="18"/>
    </w:rPr>
  </w:style>
  <w:style w:type="character" w:customStyle="1" w:styleId="GeenafstandChar">
    <w:name w:val="Geen afstand Char"/>
    <w:basedOn w:val="Standaardalinea-lettertype"/>
    <w:link w:val="Geenafstand"/>
    <w:uiPriority w:val="1"/>
    <w:rsid w:val="00841035"/>
  </w:style>
  <w:style w:type="table" w:styleId="Tabelraster">
    <w:name w:val="Table Grid"/>
    <w:basedOn w:val="Standaardtabel"/>
    <w:uiPriority w:val="59"/>
    <w:rsid w:val="008410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Kopvaninhoudsopgave">
    <w:name w:val="TOC Heading"/>
    <w:basedOn w:val="Kop1"/>
    <w:next w:val="Standaard"/>
    <w:uiPriority w:val="39"/>
    <w:semiHidden/>
    <w:unhideWhenUsed/>
    <w:qFormat/>
    <w:rsid w:val="00841035"/>
    <w:pPr>
      <w:outlineLvl w:val="9"/>
    </w:pPr>
    <w:rPr>
      <w:lang w:eastAsia="nl-NL"/>
    </w:rPr>
  </w:style>
  <w:style w:type="paragraph" w:styleId="Inhopg1">
    <w:name w:val="toc 1"/>
    <w:basedOn w:val="Standaard"/>
    <w:next w:val="Standaard"/>
    <w:autoRedefine/>
    <w:uiPriority w:val="39"/>
    <w:unhideWhenUsed/>
    <w:rsid w:val="00841035"/>
    <w:pPr>
      <w:spacing w:after="100"/>
    </w:pPr>
  </w:style>
  <w:style w:type="paragraph" w:styleId="Inhopg2">
    <w:name w:val="toc 2"/>
    <w:basedOn w:val="Standaard"/>
    <w:next w:val="Standaard"/>
    <w:autoRedefine/>
    <w:uiPriority w:val="39"/>
    <w:unhideWhenUsed/>
    <w:rsid w:val="00841035"/>
    <w:pPr>
      <w:spacing w:after="100"/>
      <w:ind w:left="220"/>
    </w:pPr>
  </w:style>
  <w:style w:type="character" w:styleId="Hyperlink">
    <w:name w:val="Hyperlink"/>
    <w:basedOn w:val="Standaardalinea-lettertype"/>
    <w:uiPriority w:val="99"/>
    <w:unhideWhenUsed/>
    <w:rsid w:val="00841035"/>
    <w:rPr>
      <w:color w:val="0000FF" w:themeColor="hyperlink"/>
      <w:u w:val="single"/>
    </w:rPr>
  </w:style>
  <w:style w:type="paragraph" w:styleId="Lijstalinea">
    <w:name w:val="List Paragraph"/>
    <w:basedOn w:val="Standaard"/>
    <w:uiPriority w:val="34"/>
    <w:qFormat/>
    <w:rsid w:val="00841035"/>
    <w:pPr>
      <w:ind w:left="720"/>
      <w:contextualSpacing/>
    </w:pPr>
  </w:style>
  <w:style w:type="paragraph" w:styleId="Normaalweb">
    <w:name w:val="Normal (Web)"/>
    <w:basedOn w:val="Standaard"/>
    <w:uiPriority w:val="99"/>
    <w:semiHidden/>
    <w:unhideWhenUsed/>
    <w:rsid w:val="00841035"/>
    <w:rPr>
      <w:rFonts w:ascii="Times New Roman" w:hAnsi="Times New Roman" w:cs="Times New Roman"/>
      <w:sz w:val="24"/>
      <w:szCs w:val="24"/>
    </w:rPr>
  </w:style>
  <w:style w:type="paragraph" w:styleId="Voetnoottekst">
    <w:name w:val="footnote text"/>
    <w:basedOn w:val="Standaard"/>
    <w:link w:val="VoetnoottekstChar"/>
    <w:uiPriority w:val="99"/>
    <w:semiHidden/>
    <w:unhideWhenUsed/>
    <w:rsid w:val="00841035"/>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841035"/>
    <w:rPr>
      <w:sz w:val="20"/>
      <w:szCs w:val="20"/>
    </w:rPr>
  </w:style>
  <w:style w:type="character" w:styleId="Voetnootmarkering">
    <w:name w:val="footnote reference"/>
    <w:basedOn w:val="Standaardalinea-lettertype"/>
    <w:uiPriority w:val="99"/>
    <w:semiHidden/>
    <w:unhideWhenUsed/>
    <w:rsid w:val="00841035"/>
    <w:rPr>
      <w:vertAlign w:val="superscript"/>
    </w:rPr>
  </w:style>
  <w:style w:type="character" w:customStyle="1" w:styleId="apple-style-span">
    <w:name w:val="apple-style-span"/>
    <w:basedOn w:val="Standaardalinea-lettertype"/>
    <w:rsid w:val="00841035"/>
  </w:style>
  <w:style w:type="character" w:styleId="Zwaar">
    <w:name w:val="Strong"/>
    <w:basedOn w:val="Standaardalinea-lettertype"/>
    <w:uiPriority w:val="22"/>
    <w:qFormat/>
    <w:rsid w:val="00841035"/>
    <w:rPr>
      <w:b/>
      <w:bCs/>
    </w:rPr>
  </w:style>
  <w:style w:type="character" w:customStyle="1" w:styleId="headingm1">
    <w:name w:val="headingm1"/>
    <w:basedOn w:val="Standaardalinea-lettertype"/>
    <w:rsid w:val="00841035"/>
    <w:rPr>
      <w:color w:val="98BF0C"/>
      <w:sz w:val="24"/>
      <w:szCs w:val="24"/>
    </w:rPr>
  </w:style>
  <w:style w:type="character" w:customStyle="1" w:styleId="apple-converted-space">
    <w:name w:val="apple-converted-space"/>
    <w:basedOn w:val="Standaardalinea-lettertype"/>
    <w:rsid w:val="00841035"/>
  </w:style>
  <w:style w:type="paragraph" w:customStyle="1" w:styleId="Default">
    <w:name w:val="Default"/>
    <w:rsid w:val="00841035"/>
    <w:pPr>
      <w:autoSpaceDE w:val="0"/>
      <w:autoSpaceDN w:val="0"/>
      <w:adjustRightInd w:val="0"/>
      <w:spacing w:after="0" w:line="240" w:lineRule="auto"/>
    </w:pPr>
    <w:rPr>
      <w:rFonts w:ascii="Bookman Old Style" w:hAnsi="Bookman Old Style" w:cs="Bookman Old Style"/>
      <w:color w:val="000000"/>
      <w:sz w:val="24"/>
      <w:szCs w:val="24"/>
    </w:rPr>
  </w:style>
  <w:style w:type="paragraph" w:styleId="Koptekst">
    <w:name w:val="header"/>
    <w:basedOn w:val="Standaard"/>
    <w:link w:val="KoptekstChar"/>
    <w:uiPriority w:val="99"/>
    <w:unhideWhenUsed/>
    <w:rsid w:val="00841035"/>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841035"/>
  </w:style>
  <w:style w:type="paragraph" w:styleId="Voettekst">
    <w:name w:val="footer"/>
    <w:basedOn w:val="Standaard"/>
    <w:link w:val="VoettekstChar"/>
    <w:uiPriority w:val="99"/>
    <w:unhideWhenUsed/>
    <w:rsid w:val="00841035"/>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841035"/>
  </w:style>
  <w:style w:type="paragraph" w:styleId="Inhopg3">
    <w:name w:val="toc 3"/>
    <w:basedOn w:val="Standaard"/>
    <w:next w:val="Standaard"/>
    <w:autoRedefine/>
    <w:uiPriority w:val="39"/>
    <w:unhideWhenUsed/>
    <w:rsid w:val="00841035"/>
    <w:pPr>
      <w:spacing w:after="100"/>
      <w:ind w:left="440"/>
    </w:pPr>
  </w:style>
  <w:style w:type="character" w:styleId="GevolgdeHyperlink">
    <w:name w:val="FollowedHyperlink"/>
    <w:basedOn w:val="Standaardalinea-lettertype"/>
    <w:uiPriority w:val="99"/>
    <w:semiHidden/>
    <w:unhideWhenUsed/>
    <w:rsid w:val="00841035"/>
    <w:rPr>
      <w:color w:val="800080" w:themeColor="followedHyperlink"/>
      <w:u w:val="single"/>
    </w:rPr>
  </w:style>
  <w:style w:type="paragraph" w:styleId="Bibliografie">
    <w:name w:val="Bibliography"/>
    <w:basedOn w:val="Standaard"/>
    <w:next w:val="Standaard"/>
    <w:uiPriority w:val="37"/>
    <w:unhideWhenUsed/>
    <w:rsid w:val="00841035"/>
  </w:style>
  <w:style w:type="table" w:styleId="Lichtearcering-accent1">
    <w:name w:val="Light Shading Accent 1"/>
    <w:basedOn w:val="Standaardtabel"/>
    <w:uiPriority w:val="60"/>
    <w:rsid w:val="00052DC4"/>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chtearcering-accent3">
    <w:name w:val="Light Shading Accent 3"/>
    <w:basedOn w:val="Standaardtabel"/>
    <w:uiPriority w:val="60"/>
    <w:rsid w:val="00052DC4"/>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styleId="Titel">
    <w:name w:val="Title"/>
    <w:basedOn w:val="Standaard"/>
    <w:next w:val="Standaard"/>
    <w:link w:val="TitelChar"/>
    <w:uiPriority w:val="10"/>
    <w:qFormat/>
    <w:rsid w:val="00FE5C70"/>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nl-NL"/>
    </w:rPr>
  </w:style>
  <w:style w:type="character" w:customStyle="1" w:styleId="TitelChar">
    <w:name w:val="Titel Char"/>
    <w:basedOn w:val="Standaardalinea-lettertype"/>
    <w:link w:val="Titel"/>
    <w:uiPriority w:val="10"/>
    <w:rsid w:val="00FE5C70"/>
    <w:rPr>
      <w:rFonts w:asciiTheme="majorHAnsi" w:eastAsiaTheme="majorEastAsia" w:hAnsiTheme="majorHAnsi" w:cstheme="majorBidi"/>
      <w:color w:val="17365D" w:themeColor="text2" w:themeShade="BF"/>
      <w:spacing w:val="5"/>
      <w:kern w:val="28"/>
      <w:sz w:val="52"/>
      <w:szCs w:val="52"/>
      <w:lang w:eastAsia="nl-NL"/>
    </w:rPr>
  </w:style>
  <w:style w:type="paragraph" w:styleId="Ondertitel">
    <w:name w:val="Subtitle"/>
    <w:basedOn w:val="Standaard"/>
    <w:next w:val="Standaard"/>
    <w:link w:val="OndertitelChar"/>
    <w:uiPriority w:val="11"/>
    <w:qFormat/>
    <w:rsid w:val="00FE5C70"/>
    <w:pPr>
      <w:numPr>
        <w:ilvl w:val="1"/>
      </w:numPr>
    </w:pPr>
    <w:rPr>
      <w:rFonts w:asciiTheme="majorHAnsi" w:eastAsiaTheme="majorEastAsia" w:hAnsiTheme="majorHAnsi" w:cstheme="majorBidi"/>
      <w:i/>
      <w:iCs/>
      <w:color w:val="4F81BD" w:themeColor="accent1"/>
      <w:spacing w:val="15"/>
      <w:sz w:val="24"/>
      <w:szCs w:val="24"/>
      <w:lang w:eastAsia="nl-NL"/>
    </w:rPr>
  </w:style>
  <w:style w:type="character" w:customStyle="1" w:styleId="OndertitelChar">
    <w:name w:val="Ondertitel Char"/>
    <w:basedOn w:val="Standaardalinea-lettertype"/>
    <w:link w:val="Ondertitel"/>
    <w:uiPriority w:val="11"/>
    <w:rsid w:val="00FE5C70"/>
    <w:rPr>
      <w:rFonts w:asciiTheme="majorHAnsi" w:eastAsiaTheme="majorEastAsia" w:hAnsiTheme="majorHAnsi" w:cstheme="majorBidi"/>
      <w:i/>
      <w:iCs/>
      <w:color w:val="4F81BD" w:themeColor="accent1"/>
      <w:spacing w:val="15"/>
      <w:sz w:val="24"/>
      <w:szCs w:val="24"/>
      <w:lang w:eastAsia="nl-N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paragraph" w:styleId="Kop1">
    <w:name w:val="heading 1"/>
    <w:basedOn w:val="Standaard"/>
    <w:next w:val="Standaard"/>
    <w:link w:val="Kop1Char"/>
    <w:uiPriority w:val="9"/>
    <w:qFormat/>
    <w:rsid w:val="004976A6"/>
    <w:pPr>
      <w:keepNext/>
      <w:keepLines/>
      <w:spacing w:before="480" w:after="0"/>
      <w:outlineLvl w:val="0"/>
    </w:pPr>
    <w:rPr>
      <w:rFonts w:ascii="Calibri" w:eastAsiaTheme="majorEastAsia" w:hAnsi="Calibri" w:cstheme="majorBidi"/>
      <w:b/>
      <w:bCs/>
      <w:color w:val="9BBB59" w:themeColor="accent3"/>
      <w:sz w:val="36"/>
      <w:szCs w:val="28"/>
    </w:rPr>
  </w:style>
  <w:style w:type="paragraph" w:styleId="Kop2">
    <w:name w:val="heading 2"/>
    <w:basedOn w:val="Standaard"/>
    <w:next w:val="Standaard"/>
    <w:link w:val="Kop2Char"/>
    <w:uiPriority w:val="9"/>
    <w:unhideWhenUsed/>
    <w:qFormat/>
    <w:rsid w:val="004976A6"/>
    <w:pPr>
      <w:keepNext/>
      <w:keepLines/>
      <w:spacing w:before="200" w:after="0"/>
      <w:outlineLvl w:val="1"/>
    </w:pPr>
    <w:rPr>
      <w:rFonts w:ascii="Calibri" w:eastAsiaTheme="majorEastAsia" w:hAnsi="Calibri" w:cstheme="majorBidi"/>
      <w:b/>
      <w:bCs/>
      <w:color w:val="76923C" w:themeColor="accent3" w:themeShade="BF"/>
      <w:sz w:val="28"/>
      <w:szCs w:val="26"/>
    </w:rPr>
  </w:style>
  <w:style w:type="paragraph" w:styleId="Kop3">
    <w:name w:val="heading 3"/>
    <w:basedOn w:val="Standaard"/>
    <w:next w:val="Standaard"/>
    <w:link w:val="Kop3Char"/>
    <w:uiPriority w:val="9"/>
    <w:unhideWhenUsed/>
    <w:qFormat/>
    <w:rsid w:val="004976A6"/>
    <w:pPr>
      <w:keepNext/>
      <w:keepLines/>
      <w:spacing w:before="200" w:after="0"/>
      <w:outlineLvl w:val="2"/>
    </w:pPr>
    <w:rPr>
      <w:rFonts w:ascii="Calibri" w:eastAsiaTheme="majorEastAsia" w:hAnsi="Calibri" w:cstheme="majorBidi"/>
      <w:b/>
      <w:bCs/>
      <w:color w:val="C2D69B" w:themeColor="accent3" w:themeTint="99"/>
      <w:sz w:val="24"/>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link w:val="GeenafstandChar"/>
    <w:uiPriority w:val="1"/>
    <w:qFormat/>
    <w:rsid w:val="00664D5F"/>
    <w:pPr>
      <w:spacing w:after="0" w:line="240" w:lineRule="auto"/>
    </w:pPr>
  </w:style>
  <w:style w:type="character" w:customStyle="1" w:styleId="Kop1Char">
    <w:name w:val="Kop 1 Char"/>
    <w:basedOn w:val="Standaardalinea-lettertype"/>
    <w:link w:val="Kop1"/>
    <w:uiPriority w:val="9"/>
    <w:rsid w:val="004976A6"/>
    <w:rPr>
      <w:rFonts w:ascii="Calibri" w:eastAsiaTheme="majorEastAsia" w:hAnsi="Calibri" w:cstheme="majorBidi"/>
      <w:b/>
      <w:bCs/>
      <w:color w:val="9BBB59" w:themeColor="accent3"/>
      <w:sz w:val="36"/>
      <w:szCs w:val="28"/>
    </w:rPr>
  </w:style>
  <w:style w:type="character" w:customStyle="1" w:styleId="Kop2Char">
    <w:name w:val="Kop 2 Char"/>
    <w:basedOn w:val="Standaardalinea-lettertype"/>
    <w:link w:val="Kop2"/>
    <w:uiPriority w:val="9"/>
    <w:rsid w:val="004976A6"/>
    <w:rPr>
      <w:rFonts w:ascii="Calibri" w:eastAsiaTheme="majorEastAsia" w:hAnsi="Calibri" w:cstheme="majorBidi"/>
      <w:b/>
      <w:bCs/>
      <w:color w:val="76923C" w:themeColor="accent3" w:themeShade="BF"/>
      <w:sz w:val="28"/>
      <w:szCs w:val="26"/>
    </w:rPr>
  </w:style>
  <w:style w:type="character" w:customStyle="1" w:styleId="Kop3Char">
    <w:name w:val="Kop 3 Char"/>
    <w:basedOn w:val="Standaardalinea-lettertype"/>
    <w:link w:val="Kop3"/>
    <w:uiPriority w:val="9"/>
    <w:rsid w:val="004976A6"/>
    <w:rPr>
      <w:rFonts w:ascii="Calibri" w:eastAsiaTheme="majorEastAsia" w:hAnsi="Calibri" w:cstheme="majorBidi"/>
      <w:b/>
      <w:bCs/>
      <w:color w:val="C2D69B" w:themeColor="accent3" w:themeTint="99"/>
      <w:sz w:val="24"/>
    </w:rPr>
  </w:style>
  <w:style w:type="paragraph" w:styleId="Ballontekst">
    <w:name w:val="Balloon Text"/>
    <w:basedOn w:val="Standaard"/>
    <w:link w:val="BallontekstChar"/>
    <w:uiPriority w:val="99"/>
    <w:semiHidden/>
    <w:unhideWhenUsed/>
    <w:rsid w:val="00841035"/>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841035"/>
    <w:rPr>
      <w:rFonts w:ascii="Tahoma" w:hAnsi="Tahoma" w:cs="Tahoma"/>
      <w:sz w:val="16"/>
      <w:szCs w:val="16"/>
    </w:rPr>
  </w:style>
  <w:style w:type="paragraph" w:styleId="Bijschrift">
    <w:name w:val="caption"/>
    <w:basedOn w:val="Standaard"/>
    <w:next w:val="Standaard"/>
    <w:uiPriority w:val="35"/>
    <w:unhideWhenUsed/>
    <w:qFormat/>
    <w:rsid w:val="00841035"/>
    <w:pPr>
      <w:spacing w:line="240" w:lineRule="auto"/>
    </w:pPr>
    <w:rPr>
      <w:b/>
      <w:bCs/>
      <w:color w:val="4F81BD" w:themeColor="accent1"/>
      <w:sz w:val="18"/>
      <w:szCs w:val="18"/>
    </w:rPr>
  </w:style>
  <w:style w:type="character" w:customStyle="1" w:styleId="GeenafstandChar">
    <w:name w:val="Geen afstand Char"/>
    <w:basedOn w:val="Standaardalinea-lettertype"/>
    <w:link w:val="Geenafstand"/>
    <w:uiPriority w:val="1"/>
    <w:rsid w:val="00841035"/>
  </w:style>
  <w:style w:type="table" w:styleId="Tabelraster">
    <w:name w:val="Table Grid"/>
    <w:basedOn w:val="Standaardtabel"/>
    <w:uiPriority w:val="59"/>
    <w:rsid w:val="008410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Kopvaninhoudsopgave">
    <w:name w:val="TOC Heading"/>
    <w:basedOn w:val="Kop1"/>
    <w:next w:val="Standaard"/>
    <w:uiPriority w:val="39"/>
    <w:semiHidden/>
    <w:unhideWhenUsed/>
    <w:qFormat/>
    <w:rsid w:val="00841035"/>
    <w:pPr>
      <w:outlineLvl w:val="9"/>
    </w:pPr>
    <w:rPr>
      <w:lang w:eastAsia="nl-NL"/>
    </w:rPr>
  </w:style>
  <w:style w:type="paragraph" w:styleId="Inhopg1">
    <w:name w:val="toc 1"/>
    <w:basedOn w:val="Standaard"/>
    <w:next w:val="Standaard"/>
    <w:autoRedefine/>
    <w:uiPriority w:val="39"/>
    <w:unhideWhenUsed/>
    <w:rsid w:val="00841035"/>
    <w:pPr>
      <w:spacing w:after="100"/>
    </w:pPr>
  </w:style>
  <w:style w:type="paragraph" w:styleId="Inhopg2">
    <w:name w:val="toc 2"/>
    <w:basedOn w:val="Standaard"/>
    <w:next w:val="Standaard"/>
    <w:autoRedefine/>
    <w:uiPriority w:val="39"/>
    <w:unhideWhenUsed/>
    <w:rsid w:val="00841035"/>
    <w:pPr>
      <w:spacing w:after="100"/>
      <w:ind w:left="220"/>
    </w:pPr>
  </w:style>
  <w:style w:type="character" w:styleId="Hyperlink">
    <w:name w:val="Hyperlink"/>
    <w:basedOn w:val="Standaardalinea-lettertype"/>
    <w:uiPriority w:val="99"/>
    <w:unhideWhenUsed/>
    <w:rsid w:val="00841035"/>
    <w:rPr>
      <w:color w:val="0000FF" w:themeColor="hyperlink"/>
      <w:u w:val="single"/>
    </w:rPr>
  </w:style>
  <w:style w:type="paragraph" w:styleId="Lijstalinea">
    <w:name w:val="List Paragraph"/>
    <w:basedOn w:val="Standaard"/>
    <w:uiPriority w:val="34"/>
    <w:qFormat/>
    <w:rsid w:val="00841035"/>
    <w:pPr>
      <w:ind w:left="720"/>
      <w:contextualSpacing/>
    </w:pPr>
  </w:style>
  <w:style w:type="paragraph" w:styleId="Normaalweb">
    <w:name w:val="Normal (Web)"/>
    <w:basedOn w:val="Standaard"/>
    <w:uiPriority w:val="99"/>
    <w:semiHidden/>
    <w:unhideWhenUsed/>
    <w:rsid w:val="00841035"/>
    <w:rPr>
      <w:rFonts w:ascii="Times New Roman" w:hAnsi="Times New Roman" w:cs="Times New Roman"/>
      <w:sz w:val="24"/>
      <w:szCs w:val="24"/>
    </w:rPr>
  </w:style>
  <w:style w:type="paragraph" w:styleId="Voetnoottekst">
    <w:name w:val="footnote text"/>
    <w:basedOn w:val="Standaard"/>
    <w:link w:val="VoetnoottekstChar"/>
    <w:uiPriority w:val="99"/>
    <w:semiHidden/>
    <w:unhideWhenUsed/>
    <w:rsid w:val="00841035"/>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841035"/>
    <w:rPr>
      <w:sz w:val="20"/>
      <w:szCs w:val="20"/>
    </w:rPr>
  </w:style>
  <w:style w:type="character" w:styleId="Voetnootmarkering">
    <w:name w:val="footnote reference"/>
    <w:basedOn w:val="Standaardalinea-lettertype"/>
    <w:uiPriority w:val="99"/>
    <w:semiHidden/>
    <w:unhideWhenUsed/>
    <w:rsid w:val="00841035"/>
    <w:rPr>
      <w:vertAlign w:val="superscript"/>
    </w:rPr>
  </w:style>
  <w:style w:type="character" w:customStyle="1" w:styleId="apple-style-span">
    <w:name w:val="apple-style-span"/>
    <w:basedOn w:val="Standaardalinea-lettertype"/>
    <w:rsid w:val="00841035"/>
  </w:style>
  <w:style w:type="character" w:styleId="Zwaar">
    <w:name w:val="Strong"/>
    <w:basedOn w:val="Standaardalinea-lettertype"/>
    <w:uiPriority w:val="22"/>
    <w:qFormat/>
    <w:rsid w:val="00841035"/>
    <w:rPr>
      <w:b/>
      <w:bCs/>
    </w:rPr>
  </w:style>
  <w:style w:type="character" w:customStyle="1" w:styleId="headingm1">
    <w:name w:val="headingm1"/>
    <w:basedOn w:val="Standaardalinea-lettertype"/>
    <w:rsid w:val="00841035"/>
    <w:rPr>
      <w:color w:val="98BF0C"/>
      <w:sz w:val="24"/>
      <w:szCs w:val="24"/>
    </w:rPr>
  </w:style>
  <w:style w:type="character" w:customStyle="1" w:styleId="apple-converted-space">
    <w:name w:val="apple-converted-space"/>
    <w:basedOn w:val="Standaardalinea-lettertype"/>
    <w:rsid w:val="00841035"/>
  </w:style>
  <w:style w:type="paragraph" w:customStyle="1" w:styleId="Default">
    <w:name w:val="Default"/>
    <w:rsid w:val="00841035"/>
    <w:pPr>
      <w:autoSpaceDE w:val="0"/>
      <w:autoSpaceDN w:val="0"/>
      <w:adjustRightInd w:val="0"/>
      <w:spacing w:after="0" w:line="240" w:lineRule="auto"/>
    </w:pPr>
    <w:rPr>
      <w:rFonts w:ascii="Bookman Old Style" w:hAnsi="Bookman Old Style" w:cs="Bookman Old Style"/>
      <w:color w:val="000000"/>
      <w:sz w:val="24"/>
      <w:szCs w:val="24"/>
    </w:rPr>
  </w:style>
  <w:style w:type="paragraph" w:styleId="Koptekst">
    <w:name w:val="header"/>
    <w:basedOn w:val="Standaard"/>
    <w:link w:val="KoptekstChar"/>
    <w:uiPriority w:val="99"/>
    <w:unhideWhenUsed/>
    <w:rsid w:val="00841035"/>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841035"/>
  </w:style>
  <w:style w:type="paragraph" w:styleId="Voettekst">
    <w:name w:val="footer"/>
    <w:basedOn w:val="Standaard"/>
    <w:link w:val="VoettekstChar"/>
    <w:uiPriority w:val="99"/>
    <w:unhideWhenUsed/>
    <w:rsid w:val="00841035"/>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841035"/>
  </w:style>
  <w:style w:type="paragraph" w:styleId="Inhopg3">
    <w:name w:val="toc 3"/>
    <w:basedOn w:val="Standaard"/>
    <w:next w:val="Standaard"/>
    <w:autoRedefine/>
    <w:uiPriority w:val="39"/>
    <w:unhideWhenUsed/>
    <w:rsid w:val="00841035"/>
    <w:pPr>
      <w:spacing w:after="100"/>
      <w:ind w:left="440"/>
    </w:pPr>
  </w:style>
  <w:style w:type="character" w:styleId="GevolgdeHyperlink">
    <w:name w:val="FollowedHyperlink"/>
    <w:basedOn w:val="Standaardalinea-lettertype"/>
    <w:uiPriority w:val="99"/>
    <w:semiHidden/>
    <w:unhideWhenUsed/>
    <w:rsid w:val="00841035"/>
    <w:rPr>
      <w:color w:val="800080" w:themeColor="followedHyperlink"/>
      <w:u w:val="single"/>
    </w:rPr>
  </w:style>
  <w:style w:type="paragraph" w:styleId="Bibliografie">
    <w:name w:val="Bibliography"/>
    <w:basedOn w:val="Standaard"/>
    <w:next w:val="Standaard"/>
    <w:uiPriority w:val="37"/>
    <w:unhideWhenUsed/>
    <w:rsid w:val="00841035"/>
  </w:style>
  <w:style w:type="table" w:styleId="Lichtearcering-accent1">
    <w:name w:val="Light Shading Accent 1"/>
    <w:basedOn w:val="Standaardtabel"/>
    <w:uiPriority w:val="60"/>
    <w:rsid w:val="00052DC4"/>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chtearcering-accent3">
    <w:name w:val="Light Shading Accent 3"/>
    <w:basedOn w:val="Standaardtabel"/>
    <w:uiPriority w:val="60"/>
    <w:rsid w:val="00052DC4"/>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styleId="Titel">
    <w:name w:val="Title"/>
    <w:basedOn w:val="Standaard"/>
    <w:next w:val="Standaard"/>
    <w:link w:val="TitelChar"/>
    <w:uiPriority w:val="10"/>
    <w:qFormat/>
    <w:rsid w:val="00FE5C70"/>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nl-NL"/>
    </w:rPr>
  </w:style>
  <w:style w:type="character" w:customStyle="1" w:styleId="TitelChar">
    <w:name w:val="Titel Char"/>
    <w:basedOn w:val="Standaardalinea-lettertype"/>
    <w:link w:val="Titel"/>
    <w:uiPriority w:val="10"/>
    <w:rsid w:val="00FE5C70"/>
    <w:rPr>
      <w:rFonts w:asciiTheme="majorHAnsi" w:eastAsiaTheme="majorEastAsia" w:hAnsiTheme="majorHAnsi" w:cstheme="majorBidi"/>
      <w:color w:val="17365D" w:themeColor="text2" w:themeShade="BF"/>
      <w:spacing w:val="5"/>
      <w:kern w:val="28"/>
      <w:sz w:val="52"/>
      <w:szCs w:val="52"/>
      <w:lang w:eastAsia="nl-NL"/>
    </w:rPr>
  </w:style>
  <w:style w:type="paragraph" w:styleId="Ondertitel">
    <w:name w:val="Subtitle"/>
    <w:basedOn w:val="Standaard"/>
    <w:next w:val="Standaard"/>
    <w:link w:val="OndertitelChar"/>
    <w:uiPriority w:val="11"/>
    <w:qFormat/>
    <w:rsid w:val="00FE5C70"/>
    <w:pPr>
      <w:numPr>
        <w:ilvl w:val="1"/>
      </w:numPr>
    </w:pPr>
    <w:rPr>
      <w:rFonts w:asciiTheme="majorHAnsi" w:eastAsiaTheme="majorEastAsia" w:hAnsiTheme="majorHAnsi" w:cstheme="majorBidi"/>
      <w:i/>
      <w:iCs/>
      <w:color w:val="4F81BD" w:themeColor="accent1"/>
      <w:spacing w:val="15"/>
      <w:sz w:val="24"/>
      <w:szCs w:val="24"/>
      <w:lang w:eastAsia="nl-NL"/>
    </w:rPr>
  </w:style>
  <w:style w:type="character" w:customStyle="1" w:styleId="OndertitelChar">
    <w:name w:val="Ondertitel Char"/>
    <w:basedOn w:val="Standaardalinea-lettertype"/>
    <w:link w:val="Ondertitel"/>
    <w:uiPriority w:val="11"/>
    <w:rsid w:val="00FE5C70"/>
    <w:rPr>
      <w:rFonts w:asciiTheme="majorHAnsi" w:eastAsiaTheme="majorEastAsia" w:hAnsiTheme="majorHAnsi" w:cstheme="majorBidi"/>
      <w:i/>
      <w:iCs/>
      <w:color w:val="4F81BD" w:themeColor="accent1"/>
      <w:spacing w:val="15"/>
      <w:sz w:val="24"/>
      <w:szCs w:val="24"/>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6325942">
      <w:bodyDiv w:val="1"/>
      <w:marLeft w:val="0"/>
      <w:marRight w:val="0"/>
      <w:marTop w:val="0"/>
      <w:marBottom w:val="0"/>
      <w:divBdr>
        <w:top w:val="none" w:sz="0" w:space="0" w:color="auto"/>
        <w:left w:val="none" w:sz="0" w:space="0" w:color="auto"/>
        <w:bottom w:val="none" w:sz="0" w:space="0" w:color="auto"/>
        <w:right w:val="none" w:sz="0" w:space="0" w:color="auto"/>
      </w:divBdr>
    </w:div>
    <w:div w:id="721832785">
      <w:bodyDiv w:val="1"/>
      <w:marLeft w:val="0"/>
      <w:marRight w:val="0"/>
      <w:marTop w:val="0"/>
      <w:marBottom w:val="0"/>
      <w:divBdr>
        <w:top w:val="none" w:sz="0" w:space="0" w:color="auto"/>
        <w:left w:val="none" w:sz="0" w:space="0" w:color="auto"/>
        <w:bottom w:val="none" w:sz="0" w:space="0" w:color="auto"/>
        <w:right w:val="none" w:sz="0" w:space="0" w:color="auto"/>
      </w:divBdr>
    </w:div>
    <w:div w:id="804547413">
      <w:bodyDiv w:val="1"/>
      <w:marLeft w:val="0"/>
      <w:marRight w:val="0"/>
      <w:marTop w:val="0"/>
      <w:marBottom w:val="0"/>
      <w:divBdr>
        <w:top w:val="none" w:sz="0" w:space="0" w:color="auto"/>
        <w:left w:val="none" w:sz="0" w:space="0" w:color="auto"/>
        <w:bottom w:val="none" w:sz="0" w:space="0" w:color="auto"/>
        <w:right w:val="none" w:sz="0" w:space="0" w:color="auto"/>
      </w:divBdr>
    </w:div>
    <w:div w:id="1096555231">
      <w:bodyDiv w:val="1"/>
      <w:marLeft w:val="0"/>
      <w:marRight w:val="0"/>
      <w:marTop w:val="0"/>
      <w:marBottom w:val="0"/>
      <w:divBdr>
        <w:top w:val="none" w:sz="0" w:space="0" w:color="auto"/>
        <w:left w:val="none" w:sz="0" w:space="0" w:color="auto"/>
        <w:bottom w:val="none" w:sz="0" w:space="0" w:color="auto"/>
        <w:right w:val="none" w:sz="0" w:space="0" w:color="auto"/>
      </w:divBdr>
    </w:div>
    <w:div w:id="1174957426">
      <w:bodyDiv w:val="1"/>
      <w:marLeft w:val="0"/>
      <w:marRight w:val="0"/>
      <w:marTop w:val="0"/>
      <w:marBottom w:val="0"/>
      <w:divBdr>
        <w:top w:val="none" w:sz="0" w:space="0" w:color="auto"/>
        <w:left w:val="none" w:sz="0" w:space="0" w:color="auto"/>
        <w:bottom w:val="none" w:sz="0" w:space="0" w:color="auto"/>
        <w:right w:val="none" w:sz="0" w:space="0" w:color="auto"/>
      </w:divBdr>
    </w:div>
    <w:div w:id="1282960116">
      <w:bodyDiv w:val="1"/>
      <w:marLeft w:val="0"/>
      <w:marRight w:val="0"/>
      <w:marTop w:val="0"/>
      <w:marBottom w:val="0"/>
      <w:divBdr>
        <w:top w:val="none" w:sz="0" w:space="0" w:color="auto"/>
        <w:left w:val="none" w:sz="0" w:space="0" w:color="auto"/>
        <w:bottom w:val="none" w:sz="0" w:space="0" w:color="auto"/>
        <w:right w:val="none" w:sz="0" w:space="0" w:color="auto"/>
      </w:divBdr>
    </w:div>
    <w:div w:id="1397784041">
      <w:bodyDiv w:val="1"/>
      <w:marLeft w:val="0"/>
      <w:marRight w:val="0"/>
      <w:marTop w:val="0"/>
      <w:marBottom w:val="0"/>
      <w:divBdr>
        <w:top w:val="none" w:sz="0" w:space="0" w:color="auto"/>
        <w:left w:val="none" w:sz="0" w:space="0" w:color="auto"/>
        <w:bottom w:val="none" w:sz="0" w:space="0" w:color="auto"/>
        <w:right w:val="none" w:sz="0" w:space="0" w:color="auto"/>
      </w:divBdr>
    </w:div>
    <w:div w:id="1403991406">
      <w:bodyDiv w:val="1"/>
      <w:marLeft w:val="0"/>
      <w:marRight w:val="0"/>
      <w:marTop w:val="0"/>
      <w:marBottom w:val="0"/>
      <w:divBdr>
        <w:top w:val="none" w:sz="0" w:space="0" w:color="auto"/>
        <w:left w:val="none" w:sz="0" w:space="0" w:color="auto"/>
        <w:bottom w:val="none" w:sz="0" w:space="0" w:color="auto"/>
        <w:right w:val="none" w:sz="0" w:space="0" w:color="auto"/>
      </w:divBdr>
    </w:div>
    <w:div w:id="1633947641">
      <w:bodyDiv w:val="1"/>
      <w:marLeft w:val="0"/>
      <w:marRight w:val="0"/>
      <w:marTop w:val="0"/>
      <w:marBottom w:val="0"/>
      <w:divBdr>
        <w:top w:val="none" w:sz="0" w:space="0" w:color="auto"/>
        <w:left w:val="none" w:sz="0" w:space="0" w:color="auto"/>
        <w:bottom w:val="none" w:sz="0" w:space="0" w:color="auto"/>
        <w:right w:val="none" w:sz="0" w:space="0" w:color="auto"/>
      </w:divBdr>
    </w:div>
    <w:div w:id="1652368978">
      <w:bodyDiv w:val="1"/>
      <w:marLeft w:val="0"/>
      <w:marRight w:val="0"/>
      <w:marTop w:val="0"/>
      <w:marBottom w:val="0"/>
      <w:divBdr>
        <w:top w:val="none" w:sz="0" w:space="0" w:color="auto"/>
        <w:left w:val="none" w:sz="0" w:space="0" w:color="auto"/>
        <w:bottom w:val="none" w:sz="0" w:space="0" w:color="auto"/>
        <w:right w:val="none" w:sz="0" w:space="0" w:color="auto"/>
      </w:divBdr>
    </w:div>
    <w:div w:id="17346244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hyperlink" Target="http://www.smaaklessen.nl" TargetMode="External"/><Relationship Id="rId26" Type="http://schemas.openxmlformats.org/officeDocument/2006/relationships/image" Target="media/image3.jpeg"/><Relationship Id="rId39" Type="http://schemas.openxmlformats.org/officeDocument/2006/relationships/chart" Target="charts/chart13.xml"/><Relationship Id="rId21" Type="http://schemas.openxmlformats.org/officeDocument/2006/relationships/diagramData" Target="diagrams/data1.xml"/><Relationship Id="rId34" Type="http://schemas.openxmlformats.org/officeDocument/2006/relationships/chart" Target="charts/chart8.xml"/><Relationship Id="rId42" Type="http://schemas.openxmlformats.org/officeDocument/2006/relationships/chart" Target="charts/chart16.xml"/><Relationship Id="rId47" Type="http://schemas.openxmlformats.org/officeDocument/2006/relationships/hyperlink" Target="http://www.smaaklessen.nl" TargetMode="External"/><Relationship Id="rId50" Type="http://schemas.openxmlformats.org/officeDocument/2006/relationships/image" Target="media/image6.jpeg"/><Relationship Id="rId55" Type="http://schemas.openxmlformats.org/officeDocument/2006/relationships/fontTable" Target="fontTable.xml"/><Relationship Id="rId7" Type="http://schemas.openxmlformats.org/officeDocument/2006/relationships/styles" Target="styles.xml"/><Relationship Id="rId12" Type="http://schemas.openxmlformats.org/officeDocument/2006/relationships/endnotes" Target="endnotes.xml"/><Relationship Id="rId17" Type="http://schemas.openxmlformats.org/officeDocument/2006/relationships/hyperlink" Target="http://www.smaaklessen.nl" TargetMode="External"/><Relationship Id="rId25" Type="http://schemas.microsoft.com/office/2007/relationships/diagramDrawing" Target="diagrams/drawing1.xml"/><Relationship Id="rId33" Type="http://schemas.openxmlformats.org/officeDocument/2006/relationships/chart" Target="charts/chart7.xml"/><Relationship Id="rId38" Type="http://schemas.openxmlformats.org/officeDocument/2006/relationships/chart" Target="charts/chart12.xml"/><Relationship Id="rId46" Type="http://schemas.openxmlformats.org/officeDocument/2006/relationships/image" Target="media/image4.emf"/><Relationship Id="rId2" Type="http://schemas.openxmlformats.org/officeDocument/2006/relationships/customXml" Target="../customXml/item2.xml"/><Relationship Id="rId16" Type="http://schemas.openxmlformats.org/officeDocument/2006/relationships/image" Target="media/image2.gif"/><Relationship Id="rId20" Type="http://schemas.openxmlformats.org/officeDocument/2006/relationships/hyperlink" Target="http://www.schoolgruiten.nl" TargetMode="External"/><Relationship Id="rId29" Type="http://schemas.openxmlformats.org/officeDocument/2006/relationships/chart" Target="charts/chart3.xml"/><Relationship Id="rId41" Type="http://schemas.openxmlformats.org/officeDocument/2006/relationships/chart" Target="charts/chart15.xml"/><Relationship Id="rId54"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footnotes" Target="footnotes.xml"/><Relationship Id="rId24" Type="http://schemas.openxmlformats.org/officeDocument/2006/relationships/diagramColors" Target="diagrams/colors1.xml"/><Relationship Id="rId32" Type="http://schemas.openxmlformats.org/officeDocument/2006/relationships/chart" Target="charts/chart6.xml"/><Relationship Id="rId37" Type="http://schemas.openxmlformats.org/officeDocument/2006/relationships/chart" Target="charts/chart11.xml"/><Relationship Id="rId40" Type="http://schemas.openxmlformats.org/officeDocument/2006/relationships/chart" Target="charts/chart14.xml"/><Relationship Id="rId45" Type="http://schemas.openxmlformats.org/officeDocument/2006/relationships/chart" Target="charts/chart19.xml"/><Relationship Id="rId53" Type="http://schemas.openxmlformats.org/officeDocument/2006/relationships/image" Target="media/image9.jpeg"/><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diagramQuickStyle" Target="diagrams/quickStyle1.xml"/><Relationship Id="rId28" Type="http://schemas.openxmlformats.org/officeDocument/2006/relationships/chart" Target="charts/chart2.xml"/><Relationship Id="rId36" Type="http://schemas.openxmlformats.org/officeDocument/2006/relationships/chart" Target="charts/chart10.xml"/><Relationship Id="rId49" Type="http://schemas.openxmlformats.org/officeDocument/2006/relationships/hyperlink" Target="http://www.smaaklessen.nl" TargetMode="External"/><Relationship Id="rId57" Type="http://schemas.openxmlformats.org/officeDocument/2006/relationships/theme" Target="theme/theme1.xml"/><Relationship Id="rId10" Type="http://schemas.openxmlformats.org/officeDocument/2006/relationships/webSettings" Target="webSettings.xml"/><Relationship Id="rId19" Type="http://schemas.openxmlformats.org/officeDocument/2006/relationships/hyperlink" Target="http://www.schoolsupport.nl" TargetMode="External"/><Relationship Id="rId31" Type="http://schemas.openxmlformats.org/officeDocument/2006/relationships/chart" Target="charts/chart5.xml"/><Relationship Id="rId44" Type="http://schemas.openxmlformats.org/officeDocument/2006/relationships/chart" Target="charts/chart18.xml"/><Relationship Id="rId52" Type="http://schemas.openxmlformats.org/officeDocument/2006/relationships/image" Target="media/image8.jpeg"/><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11.jpeg"/><Relationship Id="rId22" Type="http://schemas.openxmlformats.org/officeDocument/2006/relationships/diagramLayout" Target="diagrams/layout1.xml"/><Relationship Id="rId27" Type="http://schemas.openxmlformats.org/officeDocument/2006/relationships/chart" Target="charts/chart1.xml"/><Relationship Id="rId30" Type="http://schemas.openxmlformats.org/officeDocument/2006/relationships/chart" Target="charts/chart4.xml"/><Relationship Id="rId35" Type="http://schemas.openxmlformats.org/officeDocument/2006/relationships/chart" Target="charts/chart9.xml"/><Relationship Id="rId43" Type="http://schemas.openxmlformats.org/officeDocument/2006/relationships/chart" Target="charts/chart17.xml"/><Relationship Id="rId48" Type="http://schemas.openxmlformats.org/officeDocument/2006/relationships/image" Target="media/image5.gif"/><Relationship Id="rId56" Type="http://schemas.openxmlformats.org/officeDocument/2006/relationships/glossaryDocument" Target="glossary/document.xml"/><Relationship Id="rId8" Type="http://schemas.microsoft.com/office/2007/relationships/stylesWithEffects" Target="stylesWithEffects.xml"/><Relationship Id="rId51" Type="http://schemas.openxmlformats.org/officeDocument/2006/relationships/image" Target="media/image7.jpeg"/><Relationship Id="rId3" Type="http://schemas.openxmlformats.org/officeDocument/2006/relationships/customXml" Target="../customXml/item3.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werkblad1.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werkblad10.xlsx"/><Relationship Id="rId1" Type="http://schemas.openxmlformats.org/officeDocument/2006/relationships/themeOverride" Target="../theme/themeOverride8.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werkblad11.xlsx"/><Relationship Id="rId1" Type="http://schemas.openxmlformats.org/officeDocument/2006/relationships/themeOverride" Target="../theme/themeOverride9.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werkblad12.xlsx"/><Relationship Id="rId1" Type="http://schemas.openxmlformats.org/officeDocument/2006/relationships/themeOverride" Target="../theme/themeOverride10.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werkblad13.xlsx"/><Relationship Id="rId1" Type="http://schemas.openxmlformats.org/officeDocument/2006/relationships/themeOverride" Target="../theme/themeOverride11.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werkblad14.xlsx"/><Relationship Id="rId1" Type="http://schemas.openxmlformats.org/officeDocument/2006/relationships/themeOverride" Target="../theme/themeOverride12.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werkblad15.xlsx"/><Relationship Id="rId1" Type="http://schemas.openxmlformats.org/officeDocument/2006/relationships/themeOverride" Target="../theme/themeOverride13.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werkblad16.xlsx"/><Relationship Id="rId1" Type="http://schemas.openxmlformats.org/officeDocument/2006/relationships/themeOverride" Target="../theme/themeOverride14.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werkblad17.xlsx"/><Relationship Id="rId1" Type="http://schemas.openxmlformats.org/officeDocument/2006/relationships/themeOverride" Target="../theme/themeOverride15.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werkblad18.xlsx"/><Relationship Id="rId1" Type="http://schemas.openxmlformats.org/officeDocument/2006/relationships/themeOverride" Target="../theme/themeOverride16.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werkblad19.xlsx"/><Relationship Id="rId1" Type="http://schemas.openxmlformats.org/officeDocument/2006/relationships/themeOverride" Target="../theme/themeOverride17.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werkblad2.xlsx"/></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werkblad3.xlsx"/><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werkblad4.xlsx"/><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werkblad5.xlsx"/><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werkblad6.xlsx"/><Relationship Id="rId1" Type="http://schemas.openxmlformats.org/officeDocument/2006/relationships/themeOverride" Target="../theme/themeOverride4.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werkblad7.xlsx"/><Relationship Id="rId1" Type="http://schemas.openxmlformats.org/officeDocument/2006/relationships/themeOverride" Target="../theme/themeOverride5.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werkblad8.xlsx"/><Relationship Id="rId1" Type="http://schemas.openxmlformats.org/officeDocument/2006/relationships/themeOverride" Target="../theme/themeOverride6.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werkblad9.xlsx"/><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5"/>
    </mc:Choice>
    <mc:Fallback>
      <c:style val="5"/>
    </mc:Fallback>
  </mc:AlternateContent>
  <c:chart>
    <c:title>
      <c:overlay val="0"/>
    </c:title>
    <c:autoTitleDeleted val="0"/>
    <c:plotArea>
      <c:layout/>
      <c:pieChart>
        <c:varyColors val="1"/>
        <c:ser>
          <c:idx val="0"/>
          <c:order val="0"/>
          <c:tx>
            <c:strRef>
              <c:f>Blad1!$B$1</c:f>
              <c:strCache>
                <c:ptCount val="1"/>
                <c:pt idx="0">
                  <c:v>Leeftijd</c:v>
                </c:pt>
              </c:strCache>
            </c:strRef>
          </c:tx>
          <c:dLbls>
            <c:showLegendKey val="0"/>
            <c:showVal val="0"/>
            <c:showCatName val="0"/>
            <c:showSerName val="0"/>
            <c:showPercent val="1"/>
            <c:showBubbleSize val="0"/>
            <c:showLeaderLines val="1"/>
          </c:dLbls>
          <c:cat>
            <c:strRef>
              <c:f>Blad1!$A$2:$A$6</c:f>
              <c:strCache>
                <c:ptCount val="5"/>
                <c:pt idx="0">
                  <c:v>0-15 jaar oud</c:v>
                </c:pt>
                <c:pt idx="1">
                  <c:v>15-25 jaar oud</c:v>
                </c:pt>
                <c:pt idx="2">
                  <c:v>25-45 jaar oud</c:v>
                </c:pt>
                <c:pt idx="3">
                  <c:v>45-65 jaar oud</c:v>
                </c:pt>
                <c:pt idx="4">
                  <c:v>65 jaar en ouder </c:v>
                </c:pt>
              </c:strCache>
            </c:strRef>
          </c:cat>
          <c:val>
            <c:numRef>
              <c:f>Blad1!$B$2:$B$6</c:f>
              <c:numCache>
                <c:formatCode>General</c:formatCode>
                <c:ptCount val="5"/>
                <c:pt idx="0">
                  <c:v>21</c:v>
                </c:pt>
                <c:pt idx="1">
                  <c:v>12</c:v>
                </c:pt>
                <c:pt idx="2">
                  <c:v>25</c:v>
                </c:pt>
                <c:pt idx="3">
                  <c:v>27</c:v>
                </c:pt>
                <c:pt idx="4">
                  <c:v>13</c:v>
                </c:pt>
              </c:numCache>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zero"/>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Blad1!$B$1</c:f>
              <c:strCache>
                <c:ptCount val="1"/>
                <c:pt idx="0">
                  <c:v>jongens</c:v>
                </c:pt>
              </c:strCache>
            </c:strRef>
          </c:tx>
          <c:invertIfNegative val="0"/>
          <c:dLbls>
            <c:showLegendKey val="0"/>
            <c:showVal val="1"/>
            <c:showCatName val="0"/>
            <c:showSerName val="0"/>
            <c:showPercent val="0"/>
            <c:showBubbleSize val="0"/>
            <c:showLeaderLines val="0"/>
          </c:dLbls>
          <c:cat>
            <c:strRef>
              <c:f>Blad1!$A$2:$A$4</c:f>
              <c:strCache>
                <c:ptCount val="3"/>
                <c:pt idx="0">
                  <c:v>Gezond gewicht</c:v>
                </c:pt>
                <c:pt idx="1">
                  <c:v>Overgewicht</c:v>
                </c:pt>
                <c:pt idx="2">
                  <c:v>Obesitas</c:v>
                </c:pt>
              </c:strCache>
            </c:strRef>
          </c:cat>
          <c:val>
            <c:numRef>
              <c:f>Blad1!$B$2:$B$4</c:f>
              <c:numCache>
                <c:formatCode>General</c:formatCode>
                <c:ptCount val="3"/>
                <c:pt idx="0">
                  <c:v>16</c:v>
                </c:pt>
                <c:pt idx="1">
                  <c:v>1</c:v>
                </c:pt>
                <c:pt idx="2">
                  <c:v>0</c:v>
                </c:pt>
              </c:numCache>
            </c:numRef>
          </c:val>
        </c:ser>
        <c:ser>
          <c:idx val="1"/>
          <c:order val="1"/>
          <c:tx>
            <c:strRef>
              <c:f>Blad1!$C$1</c:f>
              <c:strCache>
                <c:ptCount val="1"/>
                <c:pt idx="0">
                  <c:v>meisjes</c:v>
                </c:pt>
              </c:strCache>
            </c:strRef>
          </c:tx>
          <c:invertIfNegative val="0"/>
          <c:dLbls>
            <c:showLegendKey val="0"/>
            <c:showVal val="1"/>
            <c:showCatName val="0"/>
            <c:showSerName val="0"/>
            <c:showPercent val="0"/>
            <c:showBubbleSize val="0"/>
            <c:showLeaderLines val="0"/>
          </c:dLbls>
          <c:cat>
            <c:strRef>
              <c:f>Blad1!$A$2:$A$4</c:f>
              <c:strCache>
                <c:ptCount val="3"/>
                <c:pt idx="0">
                  <c:v>Gezond gewicht</c:v>
                </c:pt>
                <c:pt idx="1">
                  <c:v>Overgewicht</c:v>
                </c:pt>
                <c:pt idx="2">
                  <c:v>Obesitas</c:v>
                </c:pt>
              </c:strCache>
            </c:strRef>
          </c:cat>
          <c:val>
            <c:numRef>
              <c:f>Blad1!$C$2:$C$4</c:f>
              <c:numCache>
                <c:formatCode>General</c:formatCode>
                <c:ptCount val="3"/>
                <c:pt idx="0">
                  <c:v>19</c:v>
                </c:pt>
                <c:pt idx="1">
                  <c:v>2</c:v>
                </c:pt>
                <c:pt idx="2">
                  <c:v>0</c:v>
                </c:pt>
              </c:numCache>
            </c:numRef>
          </c:val>
        </c:ser>
        <c:dLbls>
          <c:showLegendKey val="0"/>
          <c:showVal val="0"/>
          <c:showCatName val="0"/>
          <c:showSerName val="0"/>
          <c:showPercent val="0"/>
          <c:showBubbleSize val="0"/>
        </c:dLbls>
        <c:gapWidth val="150"/>
        <c:overlap val="100"/>
        <c:axId val="207846016"/>
        <c:axId val="207847808"/>
      </c:barChart>
      <c:catAx>
        <c:axId val="207846016"/>
        <c:scaling>
          <c:orientation val="minMax"/>
        </c:scaling>
        <c:delete val="0"/>
        <c:axPos val="b"/>
        <c:majorTickMark val="out"/>
        <c:minorTickMark val="none"/>
        <c:tickLblPos val="nextTo"/>
        <c:crossAx val="207847808"/>
        <c:crosses val="autoZero"/>
        <c:auto val="1"/>
        <c:lblAlgn val="ctr"/>
        <c:lblOffset val="100"/>
        <c:noMultiLvlLbl val="0"/>
      </c:catAx>
      <c:valAx>
        <c:axId val="207847808"/>
        <c:scaling>
          <c:orientation val="minMax"/>
        </c:scaling>
        <c:delete val="0"/>
        <c:axPos val="l"/>
        <c:majorGridlines/>
        <c:numFmt formatCode="General" sourceLinked="1"/>
        <c:majorTickMark val="out"/>
        <c:minorTickMark val="none"/>
        <c:tickLblPos val="nextTo"/>
        <c:crossAx val="207846016"/>
        <c:crosses val="autoZero"/>
        <c:crossBetween val="between"/>
      </c:valAx>
    </c:plotArea>
    <c:legend>
      <c:legendPos val="r"/>
      <c:overlay val="0"/>
    </c:legend>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Blad1!$B$1</c:f>
              <c:strCache>
                <c:ptCount val="1"/>
                <c:pt idx="0">
                  <c:v>jongens</c:v>
                </c:pt>
              </c:strCache>
            </c:strRef>
          </c:tx>
          <c:invertIfNegative val="0"/>
          <c:dLbls>
            <c:showLegendKey val="0"/>
            <c:showVal val="1"/>
            <c:showCatName val="0"/>
            <c:showSerName val="0"/>
            <c:showPercent val="0"/>
            <c:showBubbleSize val="0"/>
            <c:showLeaderLines val="0"/>
          </c:dLbls>
          <c:cat>
            <c:strRef>
              <c:f>Blad1!$A$2:$A$4</c:f>
              <c:strCache>
                <c:ptCount val="3"/>
                <c:pt idx="0">
                  <c:v>Gezond gewicht</c:v>
                </c:pt>
                <c:pt idx="1">
                  <c:v>Overgewicht</c:v>
                </c:pt>
                <c:pt idx="2">
                  <c:v>Obesitas</c:v>
                </c:pt>
              </c:strCache>
            </c:strRef>
          </c:cat>
          <c:val>
            <c:numRef>
              <c:f>Blad1!$B$2:$B$4</c:f>
              <c:numCache>
                <c:formatCode>General</c:formatCode>
                <c:ptCount val="3"/>
                <c:pt idx="0">
                  <c:v>7</c:v>
                </c:pt>
                <c:pt idx="1">
                  <c:v>1</c:v>
                </c:pt>
                <c:pt idx="2">
                  <c:v>0</c:v>
                </c:pt>
              </c:numCache>
            </c:numRef>
          </c:val>
        </c:ser>
        <c:ser>
          <c:idx val="1"/>
          <c:order val="1"/>
          <c:tx>
            <c:strRef>
              <c:f>Blad1!$C$1</c:f>
              <c:strCache>
                <c:ptCount val="1"/>
                <c:pt idx="0">
                  <c:v>meisjes</c:v>
                </c:pt>
              </c:strCache>
            </c:strRef>
          </c:tx>
          <c:invertIfNegative val="0"/>
          <c:dLbls>
            <c:showLegendKey val="0"/>
            <c:showVal val="1"/>
            <c:showCatName val="0"/>
            <c:showSerName val="0"/>
            <c:showPercent val="0"/>
            <c:showBubbleSize val="0"/>
            <c:showLeaderLines val="0"/>
          </c:dLbls>
          <c:cat>
            <c:strRef>
              <c:f>Blad1!$A$2:$A$4</c:f>
              <c:strCache>
                <c:ptCount val="3"/>
                <c:pt idx="0">
                  <c:v>Gezond gewicht</c:v>
                </c:pt>
                <c:pt idx="1">
                  <c:v>Overgewicht</c:v>
                </c:pt>
                <c:pt idx="2">
                  <c:v>Obesitas</c:v>
                </c:pt>
              </c:strCache>
            </c:strRef>
          </c:cat>
          <c:val>
            <c:numRef>
              <c:f>Blad1!$C$2:$C$4</c:f>
              <c:numCache>
                <c:formatCode>General</c:formatCode>
                <c:ptCount val="3"/>
                <c:pt idx="0">
                  <c:v>5</c:v>
                </c:pt>
                <c:pt idx="1">
                  <c:v>0</c:v>
                </c:pt>
                <c:pt idx="2">
                  <c:v>0</c:v>
                </c:pt>
              </c:numCache>
            </c:numRef>
          </c:val>
        </c:ser>
        <c:dLbls>
          <c:showLegendKey val="0"/>
          <c:showVal val="0"/>
          <c:showCatName val="0"/>
          <c:showSerName val="0"/>
          <c:showPercent val="0"/>
          <c:showBubbleSize val="0"/>
        </c:dLbls>
        <c:gapWidth val="150"/>
        <c:overlap val="100"/>
        <c:axId val="201160192"/>
        <c:axId val="201161728"/>
      </c:barChart>
      <c:catAx>
        <c:axId val="201160192"/>
        <c:scaling>
          <c:orientation val="minMax"/>
        </c:scaling>
        <c:delete val="0"/>
        <c:axPos val="b"/>
        <c:majorTickMark val="out"/>
        <c:minorTickMark val="none"/>
        <c:tickLblPos val="nextTo"/>
        <c:crossAx val="201161728"/>
        <c:crosses val="autoZero"/>
        <c:auto val="1"/>
        <c:lblAlgn val="ctr"/>
        <c:lblOffset val="100"/>
        <c:noMultiLvlLbl val="0"/>
      </c:catAx>
      <c:valAx>
        <c:axId val="201161728"/>
        <c:scaling>
          <c:orientation val="minMax"/>
        </c:scaling>
        <c:delete val="0"/>
        <c:axPos val="l"/>
        <c:majorGridlines/>
        <c:numFmt formatCode="General" sourceLinked="1"/>
        <c:majorTickMark val="out"/>
        <c:minorTickMark val="none"/>
        <c:tickLblPos val="nextTo"/>
        <c:crossAx val="201160192"/>
        <c:crosses val="autoZero"/>
        <c:crossBetween val="between"/>
      </c:valAx>
    </c:plotArea>
    <c:legend>
      <c:legendPos val="r"/>
      <c:overlay val="0"/>
    </c:legend>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Blad1!$B$1</c:f>
              <c:strCache>
                <c:ptCount val="1"/>
                <c:pt idx="0">
                  <c:v>jongens</c:v>
                </c:pt>
              </c:strCache>
            </c:strRef>
          </c:tx>
          <c:invertIfNegative val="0"/>
          <c:dLbls>
            <c:showLegendKey val="0"/>
            <c:showVal val="1"/>
            <c:showCatName val="0"/>
            <c:showSerName val="0"/>
            <c:showPercent val="0"/>
            <c:showBubbleSize val="0"/>
            <c:showLeaderLines val="0"/>
          </c:dLbls>
          <c:cat>
            <c:strRef>
              <c:f>Blad1!$A$2:$A$4</c:f>
              <c:strCache>
                <c:ptCount val="3"/>
                <c:pt idx="0">
                  <c:v>Gezond gewicht</c:v>
                </c:pt>
                <c:pt idx="1">
                  <c:v>Overgewicht</c:v>
                </c:pt>
                <c:pt idx="2">
                  <c:v>Obesitas</c:v>
                </c:pt>
              </c:strCache>
            </c:strRef>
          </c:cat>
          <c:val>
            <c:numRef>
              <c:f>Blad1!$B$2:$B$4</c:f>
              <c:numCache>
                <c:formatCode>General</c:formatCode>
                <c:ptCount val="3"/>
                <c:pt idx="0">
                  <c:v>5</c:v>
                </c:pt>
                <c:pt idx="1">
                  <c:v>4</c:v>
                </c:pt>
                <c:pt idx="2">
                  <c:v>1</c:v>
                </c:pt>
              </c:numCache>
            </c:numRef>
          </c:val>
        </c:ser>
        <c:ser>
          <c:idx val="1"/>
          <c:order val="1"/>
          <c:tx>
            <c:strRef>
              <c:f>Blad1!$C$1</c:f>
              <c:strCache>
                <c:ptCount val="1"/>
                <c:pt idx="0">
                  <c:v>meisjes</c:v>
                </c:pt>
              </c:strCache>
            </c:strRef>
          </c:tx>
          <c:invertIfNegative val="0"/>
          <c:dLbls>
            <c:showLegendKey val="0"/>
            <c:showVal val="1"/>
            <c:showCatName val="0"/>
            <c:showSerName val="0"/>
            <c:showPercent val="0"/>
            <c:showBubbleSize val="0"/>
            <c:showLeaderLines val="0"/>
          </c:dLbls>
          <c:cat>
            <c:strRef>
              <c:f>Blad1!$A$2:$A$4</c:f>
              <c:strCache>
                <c:ptCount val="3"/>
                <c:pt idx="0">
                  <c:v>Gezond gewicht</c:v>
                </c:pt>
                <c:pt idx="1">
                  <c:v>Overgewicht</c:v>
                </c:pt>
                <c:pt idx="2">
                  <c:v>Obesitas</c:v>
                </c:pt>
              </c:strCache>
            </c:strRef>
          </c:cat>
          <c:val>
            <c:numRef>
              <c:f>Blad1!$C$2:$C$4</c:f>
              <c:numCache>
                <c:formatCode>General</c:formatCode>
                <c:ptCount val="3"/>
                <c:pt idx="0">
                  <c:v>0</c:v>
                </c:pt>
                <c:pt idx="1">
                  <c:v>3</c:v>
                </c:pt>
                <c:pt idx="2">
                  <c:v>0</c:v>
                </c:pt>
              </c:numCache>
            </c:numRef>
          </c:val>
        </c:ser>
        <c:dLbls>
          <c:showLegendKey val="0"/>
          <c:showVal val="0"/>
          <c:showCatName val="0"/>
          <c:showSerName val="0"/>
          <c:showPercent val="0"/>
          <c:showBubbleSize val="0"/>
        </c:dLbls>
        <c:gapWidth val="150"/>
        <c:overlap val="100"/>
        <c:axId val="196227456"/>
        <c:axId val="196228992"/>
      </c:barChart>
      <c:catAx>
        <c:axId val="196227456"/>
        <c:scaling>
          <c:orientation val="minMax"/>
        </c:scaling>
        <c:delete val="0"/>
        <c:axPos val="b"/>
        <c:majorTickMark val="out"/>
        <c:minorTickMark val="none"/>
        <c:tickLblPos val="nextTo"/>
        <c:crossAx val="196228992"/>
        <c:crosses val="autoZero"/>
        <c:auto val="1"/>
        <c:lblAlgn val="ctr"/>
        <c:lblOffset val="100"/>
        <c:noMultiLvlLbl val="0"/>
      </c:catAx>
      <c:valAx>
        <c:axId val="196228992"/>
        <c:scaling>
          <c:orientation val="minMax"/>
        </c:scaling>
        <c:delete val="0"/>
        <c:axPos val="l"/>
        <c:majorGridlines/>
        <c:numFmt formatCode="General" sourceLinked="1"/>
        <c:majorTickMark val="out"/>
        <c:minorTickMark val="none"/>
        <c:tickLblPos val="nextTo"/>
        <c:crossAx val="196227456"/>
        <c:crosses val="autoZero"/>
        <c:crossBetween val="between"/>
      </c:valAx>
    </c:plotArea>
    <c:legend>
      <c:legendPos val="r"/>
      <c:overlay val="0"/>
    </c:legend>
    <c:plotVisOnly val="1"/>
    <c:dispBlanksAs val="gap"/>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Blad1!$B$1</c:f>
              <c:strCache>
                <c:ptCount val="1"/>
                <c:pt idx="0">
                  <c:v>jongens</c:v>
                </c:pt>
              </c:strCache>
            </c:strRef>
          </c:tx>
          <c:invertIfNegative val="0"/>
          <c:dLbls>
            <c:showLegendKey val="0"/>
            <c:showVal val="1"/>
            <c:showCatName val="0"/>
            <c:showSerName val="0"/>
            <c:showPercent val="0"/>
            <c:showBubbleSize val="0"/>
            <c:showLeaderLines val="0"/>
          </c:dLbls>
          <c:cat>
            <c:strRef>
              <c:f>Blad1!$A$2:$A$4</c:f>
              <c:strCache>
                <c:ptCount val="3"/>
                <c:pt idx="0">
                  <c:v>Gezond gewicht</c:v>
                </c:pt>
                <c:pt idx="1">
                  <c:v>Overgewicht</c:v>
                </c:pt>
                <c:pt idx="2">
                  <c:v>Obesitas</c:v>
                </c:pt>
              </c:strCache>
            </c:strRef>
          </c:cat>
          <c:val>
            <c:numRef>
              <c:f>Blad1!$B$2:$B$4</c:f>
              <c:numCache>
                <c:formatCode>General</c:formatCode>
                <c:ptCount val="3"/>
                <c:pt idx="0">
                  <c:v>2</c:v>
                </c:pt>
                <c:pt idx="1">
                  <c:v>0</c:v>
                </c:pt>
                <c:pt idx="2">
                  <c:v>0</c:v>
                </c:pt>
              </c:numCache>
            </c:numRef>
          </c:val>
        </c:ser>
        <c:ser>
          <c:idx val="1"/>
          <c:order val="1"/>
          <c:tx>
            <c:strRef>
              <c:f>Blad1!$C$1</c:f>
              <c:strCache>
                <c:ptCount val="1"/>
                <c:pt idx="0">
                  <c:v>meisjes</c:v>
                </c:pt>
              </c:strCache>
            </c:strRef>
          </c:tx>
          <c:invertIfNegative val="0"/>
          <c:dLbls>
            <c:showLegendKey val="0"/>
            <c:showVal val="1"/>
            <c:showCatName val="0"/>
            <c:showSerName val="0"/>
            <c:showPercent val="0"/>
            <c:showBubbleSize val="0"/>
            <c:showLeaderLines val="0"/>
          </c:dLbls>
          <c:cat>
            <c:strRef>
              <c:f>Blad1!$A$2:$A$4</c:f>
              <c:strCache>
                <c:ptCount val="3"/>
                <c:pt idx="0">
                  <c:v>Gezond gewicht</c:v>
                </c:pt>
                <c:pt idx="1">
                  <c:v>Overgewicht</c:v>
                </c:pt>
                <c:pt idx="2">
                  <c:v>Obesitas</c:v>
                </c:pt>
              </c:strCache>
            </c:strRef>
          </c:cat>
          <c:val>
            <c:numRef>
              <c:f>Blad1!$C$2:$C$4</c:f>
              <c:numCache>
                <c:formatCode>General</c:formatCode>
                <c:ptCount val="3"/>
                <c:pt idx="0">
                  <c:v>8</c:v>
                </c:pt>
                <c:pt idx="1">
                  <c:v>2</c:v>
                </c:pt>
                <c:pt idx="2">
                  <c:v>1</c:v>
                </c:pt>
              </c:numCache>
            </c:numRef>
          </c:val>
        </c:ser>
        <c:dLbls>
          <c:showLegendKey val="0"/>
          <c:showVal val="0"/>
          <c:showCatName val="0"/>
          <c:showSerName val="0"/>
          <c:showPercent val="0"/>
          <c:showBubbleSize val="0"/>
        </c:dLbls>
        <c:gapWidth val="150"/>
        <c:overlap val="100"/>
        <c:axId val="207854592"/>
        <c:axId val="208347904"/>
      </c:barChart>
      <c:catAx>
        <c:axId val="207854592"/>
        <c:scaling>
          <c:orientation val="minMax"/>
        </c:scaling>
        <c:delete val="0"/>
        <c:axPos val="b"/>
        <c:majorTickMark val="out"/>
        <c:minorTickMark val="none"/>
        <c:tickLblPos val="nextTo"/>
        <c:crossAx val="208347904"/>
        <c:crosses val="autoZero"/>
        <c:auto val="1"/>
        <c:lblAlgn val="ctr"/>
        <c:lblOffset val="100"/>
        <c:noMultiLvlLbl val="0"/>
      </c:catAx>
      <c:valAx>
        <c:axId val="208347904"/>
        <c:scaling>
          <c:orientation val="minMax"/>
        </c:scaling>
        <c:delete val="0"/>
        <c:axPos val="l"/>
        <c:majorGridlines/>
        <c:numFmt formatCode="General" sourceLinked="1"/>
        <c:majorTickMark val="out"/>
        <c:minorTickMark val="none"/>
        <c:tickLblPos val="nextTo"/>
        <c:crossAx val="207854592"/>
        <c:crosses val="autoZero"/>
        <c:crossBetween val="between"/>
      </c:valAx>
    </c:plotArea>
    <c:legend>
      <c:legendPos val="r"/>
      <c:overlay val="0"/>
    </c:legend>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Blad1!$B$1</c:f>
              <c:strCache>
                <c:ptCount val="1"/>
                <c:pt idx="0">
                  <c:v>1e meting</c:v>
                </c:pt>
              </c:strCache>
            </c:strRef>
          </c:tx>
          <c:invertIfNegative val="0"/>
          <c:dLbls>
            <c:showLegendKey val="0"/>
            <c:showVal val="1"/>
            <c:showCatName val="0"/>
            <c:showSerName val="0"/>
            <c:showPercent val="0"/>
            <c:showBubbleSize val="0"/>
            <c:showLeaderLines val="0"/>
          </c:dLbls>
          <c:errBars>
            <c:errBarType val="both"/>
            <c:errValType val="fixedVal"/>
            <c:noEndCap val="0"/>
            <c:val val="5"/>
          </c:errBars>
          <c:cat>
            <c:strRef>
              <c:f>Blad1!$A$2:$A$4</c:f>
              <c:strCache>
                <c:ptCount val="3"/>
                <c:pt idx="0">
                  <c:v>Gezond gewicht</c:v>
                </c:pt>
                <c:pt idx="1">
                  <c:v>Overgewicht</c:v>
                </c:pt>
                <c:pt idx="2">
                  <c:v>Obesitas </c:v>
                </c:pt>
              </c:strCache>
            </c:strRef>
          </c:cat>
          <c:val>
            <c:numRef>
              <c:f>Blad1!$B$2:$B$4</c:f>
              <c:numCache>
                <c:formatCode>General</c:formatCode>
                <c:ptCount val="3"/>
                <c:pt idx="0">
                  <c:v>24</c:v>
                </c:pt>
                <c:pt idx="1">
                  <c:v>11</c:v>
                </c:pt>
                <c:pt idx="2">
                  <c:v>4</c:v>
                </c:pt>
              </c:numCache>
            </c:numRef>
          </c:val>
        </c:ser>
        <c:ser>
          <c:idx val="1"/>
          <c:order val="1"/>
          <c:tx>
            <c:strRef>
              <c:f>Blad1!$C$1</c:f>
              <c:strCache>
                <c:ptCount val="1"/>
                <c:pt idx="0">
                  <c:v>2e meting </c:v>
                </c:pt>
              </c:strCache>
            </c:strRef>
          </c:tx>
          <c:invertIfNegative val="0"/>
          <c:dLbls>
            <c:showLegendKey val="0"/>
            <c:showVal val="1"/>
            <c:showCatName val="0"/>
            <c:showSerName val="0"/>
            <c:showPercent val="0"/>
            <c:showBubbleSize val="0"/>
            <c:showLeaderLines val="0"/>
          </c:dLbls>
          <c:errBars>
            <c:errBarType val="both"/>
            <c:errValType val="fixedVal"/>
            <c:noEndCap val="0"/>
            <c:val val="5"/>
          </c:errBars>
          <c:cat>
            <c:strRef>
              <c:f>Blad1!$A$2:$A$4</c:f>
              <c:strCache>
                <c:ptCount val="3"/>
                <c:pt idx="0">
                  <c:v>Gezond gewicht</c:v>
                </c:pt>
                <c:pt idx="1">
                  <c:v>Overgewicht</c:v>
                </c:pt>
                <c:pt idx="2">
                  <c:v>Obesitas </c:v>
                </c:pt>
              </c:strCache>
            </c:strRef>
          </c:cat>
          <c:val>
            <c:numRef>
              <c:f>Blad1!$C$2:$C$4</c:f>
              <c:numCache>
                <c:formatCode>General</c:formatCode>
                <c:ptCount val="3"/>
                <c:pt idx="0">
                  <c:v>27</c:v>
                </c:pt>
                <c:pt idx="1">
                  <c:v>10</c:v>
                </c:pt>
                <c:pt idx="2">
                  <c:v>2</c:v>
                </c:pt>
              </c:numCache>
            </c:numRef>
          </c:val>
        </c:ser>
        <c:dLbls>
          <c:showLegendKey val="0"/>
          <c:showVal val="0"/>
          <c:showCatName val="0"/>
          <c:showSerName val="0"/>
          <c:showPercent val="0"/>
          <c:showBubbleSize val="0"/>
        </c:dLbls>
        <c:gapWidth val="150"/>
        <c:axId val="196274816"/>
        <c:axId val="198156672"/>
      </c:barChart>
      <c:catAx>
        <c:axId val="196274816"/>
        <c:scaling>
          <c:orientation val="minMax"/>
        </c:scaling>
        <c:delete val="0"/>
        <c:axPos val="b"/>
        <c:majorTickMark val="out"/>
        <c:minorTickMark val="none"/>
        <c:tickLblPos val="nextTo"/>
        <c:crossAx val="198156672"/>
        <c:crosses val="autoZero"/>
        <c:auto val="1"/>
        <c:lblAlgn val="ctr"/>
        <c:lblOffset val="100"/>
        <c:noMultiLvlLbl val="0"/>
      </c:catAx>
      <c:valAx>
        <c:axId val="198156672"/>
        <c:scaling>
          <c:orientation val="minMax"/>
        </c:scaling>
        <c:delete val="0"/>
        <c:axPos val="l"/>
        <c:majorGridlines/>
        <c:numFmt formatCode="General" sourceLinked="1"/>
        <c:majorTickMark val="out"/>
        <c:minorTickMark val="none"/>
        <c:tickLblPos val="nextTo"/>
        <c:crossAx val="196274816"/>
        <c:crosses val="autoZero"/>
        <c:crossBetween val="between"/>
      </c:valAx>
    </c:plotArea>
    <c:legend>
      <c:legendPos val="r"/>
      <c:overlay val="0"/>
    </c:legend>
    <c:plotVisOnly val="1"/>
    <c:dispBlanksAs val="gap"/>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Blad1!$B$1</c:f>
              <c:strCache>
                <c:ptCount val="1"/>
                <c:pt idx="0">
                  <c:v>jongens</c:v>
                </c:pt>
              </c:strCache>
            </c:strRef>
          </c:tx>
          <c:invertIfNegative val="0"/>
          <c:dLbls>
            <c:showLegendKey val="0"/>
            <c:showVal val="1"/>
            <c:showCatName val="0"/>
            <c:showSerName val="0"/>
            <c:showPercent val="0"/>
            <c:showBubbleSize val="0"/>
            <c:showLeaderLines val="0"/>
          </c:dLbls>
          <c:cat>
            <c:strRef>
              <c:f>Blad1!$A$2:$A$4</c:f>
              <c:strCache>
                <c:ptCount val="3"/>
                <c:pt idx="0">
                  <c:v>Gezond gewicht</c:v>
                </c:pt>
                <c:pt idx="1">
                  <c:v>Overgewicht</c:v>
                </c:pt>
                <c:pt idx="2">
                  <c:v>Obesitas</c:v>
                </c:pt>
              </c:strCache>
            </c:strRef>
          </c:cat>
          <c:val>
            <c:numRef>
              <c:f>Blad1!$B$2:$B$4</c:f>
              <c:numCache>
                <c:formatCode>General</c:formatCode>
                <c:ptCount val="3"/>
                <c:pt idx="0">
                  <c:v>12</c:v>
                </c:pt>
                <c:pt idx="1">
                  <c:v>3</c:v>
                </c:pt>
                <c:pt idx="2">
                  <c:v>0</c:v>
                </c:pt>
              </c:numCache>
            </c:numRef>
          </c:val>
        </c:ser>
        <c:ser>
          <c:idx val="1"/>
          <c:order val="1"/>
          <c:tx>
            <c:strRef>
              <c:f>Blad1!$C$1</c:f>
              <c:strCache>
                <c:ptCount val="1"/>
                <c:pt idx="0">
                  <c:v>meisjes</c:v>
                </c:pt>
              </c:strCache>
            </c:strRef>
          </c:tx>
          <c:invertIfNegative val="0"/>
          <c:dLbls>
            <c:showLegendKey val="0"/>
            <c:showVal val="1"/>
            <c:showCatName val="0"/>
            <c:showSerName val="0"/>
            <c:showPercent val="0"/>
            <c:showBubbleSize val="0"/>
            <c:showLeaderLines val="0"/>
          </c:dLbls>
          <c:cat>
            <c:strRef>
              <c:f>Blad1!$A$2:$A$4</c:f>
              <c:strCache>
                <c:ptCount val="3"/>
                <c:pt idx="0">
                  <c:v>Gezond gewicht</c:v>
                </c:pt>
                <c:pt idx="1">
                  <c:v>Overgewicht</c:v>
                </c:pt>
                <c:pt idx="2">
                  <c:v>Obesitas</c:v>
                </c:pt>
              </c:strCache>
            </c:strRef>
          </c:cat>
          <c:val>
            <c:numRef>
              <c:f>Blad1!$C$2:$C$4</c:f>
              <c:numCache>
                <c:formatCode>General</c:formatCode>
                <c:ptCount val="3"/>
                <c:pt idx="0">
                  <c:v>9</c:v>
                </c:pt>
                <c:pt idx="1">
                  <c:v>2</c:v>
                </c:pt>
                <c:pt idx="2">
                  <c:v>0</c:v>
                </c:pt>
              </c:numCache>
            </c:numRef>
          </c:val>
        </c:ser>
        <c:dLbls>
          <c:showLegendKey val="0"/>
          <c:showVal val="0"/>
          <c:showCatName val="0"/>
          <c:showSerName val="0"/>
          <c:showPercent val="0"/>
          <c:showBubbleSize val="0"/>
        </c:dLbls>
        <c:gapWidth val="150"/>
        <c:overlap val="100"/>
        <c:axId val="201815552"/>
        <c:axId val="201817088"/>
      </c:barChart>
      <c:catAx>
        <c:axId val="201815552"/>
        <c:scaling>
          <c:orientation val="minMax"/>
        </c:scaling>
        <c:delete val="0"/>
        <c:axPos val="b"/>
        <c:majorTickMark val="out"/>
        <c:minorTickMark val="none"/>
        <c:tickLblPos val="nextTo"/>
        <c:crossAx val="201817088"/>
        <c:crosses val="autoZero"/>
        <c:auto val="1"/>
        <c:lblAlgn val="ctr"/>
        <c:lblOffset val="100"/>
        <c:noMultiLvlLbl val="0"/>
      </c:catAx>
      <c:valAx>
        <c:axId val="201817088"/>
        <c:scaling>
          <c:orientation val="minMax"/>
        </c:scaling>
        <c:delete val="0"/>
        <c:axPos val="l"/>
        <c:majorGridlines/>
        <c:numFmt formatCode="General" sourceLinked="1"/>
        <c:majorTickMark val="out"/>
        <c:minorTickMark val="none"/>
        <c:tickLblPos val="nextTo"/>
        <c:crossAx val="201815552"/>
        <c:crosses val="autoZero"/>
        <c:crossBetween val="between"/>
      </c:valAx>
    </c:plotArea>
    <c:legend>
      <c:legendPos val="r"/>
      <c:overlay val="0"/>
    </c:legend>
    <c:plotVisOnly val="1"/>
    <c:dispBlanksAs val="gap"/>
    <c:showDLblsOverMax val="0"/>
  </c:chart>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Blad1!$B$1</c:f>
              <c:strCache>
                <c:ptCount val="1"/>
                <c:pt idx="0">
                  <c:v>jongens</c:v>
                </c:pt>
              </c:strCache>
            </c:strRef>
          </c:tx>
          <c:invertIfNegative val="0"/>
          <c:dLbls>
            <c:showLegendKey val="0"/>
            <c:showVal val="1"/>
            <c:showCatName val="0"/>
            <c:showSerName val="0"/>
            <c:showPercent val="0"/>
            <c:showBubbleSize val="0"/>
            <c:showLeaderLines val="0"/>
          </c:dLbls>
          <c:cat>
            <c:strRef>
              <c:f>Blad1!$A$2:$A$4</c:f>
              <c:strCache>
                <c:ptCount val="3"/>
                <c:pt idx="0">
                  <c:v>Gezond gewicht</c:v>
                </c:pt>
                <c:pt idx="1">
                  <c:v>Overgewicht</c:v>
                </c:pt>
                <c:pt idx="2">
                  <c:v>Obesitas</c:v>
                </c:pt>
              </c:strCache>
            </c:strRef>
          </c:cat>
          <c:val>
            <c:numRef>
              <c:f>Blad1!$B$2:$B$4</c:f>
              <c:numCache>
                <c:formatCode>General</c:formatCode>
                <c:ptCount val="3"/>
                <c:pt idx="0">
                  <c:v>16</c:v>
                </c:pt>
                <c:pt idx="1">
                  <c:v>0</c:v>
                </c:pt>
                <c:pt idx="2">
                  <c:v>1</c:v>
                </c:pt>
              </c:numCache>
            </c:numRef>
          </c:val>
        </c:ser>
        <c:ser>
          <c:idx val="1"/>
          <c:order val="1"/>
          <c:tx>
            <c:strRef>
              <c:f>Blad1!$C$1</c:f>
              <c:strCache>
                <c:ptCount val="1"/>
                <c:pt idx="0">
                  <c:v>meisjes</c:v>
                </c:pt>
              </c:strCache>
            </c:strRef>
          </c:tx>
          <c:invertIfNegative val="0"/>
          <c:dLbls>
            <c:showLegendKey val="0"/>
            <c:showVal val="1"/>
            <c:showCatName val="0"/>
            <c:showSerName val="0"/>
            <c:showPercent val="0"/>
            <c:showBubbleSize val="0"/>
            <c:showLeaderLines val="0"/>
          </c:dLbls>
          <c:cat>
            <c:strRef>
              <c:f>Blad1!$A$2:$A$4</c:f>
              <c:strCache>
                <c:ptCount val="3"/>
                <c:pt idx="0">
                  <c:v>Gezond gewicht</c:v>
                </c:pt>
                <c:pt idx="1">
                  <c:v>Overgewicht</c:v>
                </c:pt>
                <c:pt idx="2">
                  <c:v>Obesitas</c:v>
                </c:pt>
              </c:strCache>
            </c:strRef>
          </c:cat>
          <c:val>
            <c:numRef>
              <c:f>Blad1!$C$2:$C$4</c:f>
              <c:numCache>
                <c:formatCode>General</c:formatCode>
                <c:ptCount val="3"/>
                <c:pt idx="0">
                  <c:v>12</c:v>
                </c:pt>
                <c:pt idx="1">
                  <c:v>2</c:v>
                </c:pt>
                <c:pt idx="2">
                  <c:v>1</c:v>
                </c:pt>
              </c:numCache>
            </c:numRef>
          </c:val>
        </c:ser>
        <c:dLbls>
          <c:showLegendKey val="0"/>
          <c:showVal val="0"/>
          <c:showCatName val="0"/>
          <c:showSerName val="0"/>
          <c:showPercent val="0"/>
          <c:showBubbleSize val="0"/>
        </c:dLbls>
        <c:gapWidth val="150"/>
        <c:overlap val="100"/>
        <c:axId val="201847168"/>
        <c:axId val="201848704"/>
      </c:barChart>
      <c:catAx>
        <c:axId val="201847168"/>
        <c:scaling>
          <c:orientation val="minMax"/>
        </c:scaling>
        <c:delete val="0"/>
        <c:axPos val="b"/>
        <c:majorTickMark val="out"/>
        <c:minorTickMark val="none"/>
        <c:tickLblPos val="nextTo"/>
        <c:crossAx val="201848704"/>
        <c:crosses val="autoZero"/>
        <c:auto val="1"/>
        <c:lblAlgn val="ctr"/>
        <c:lblOffset val="100"/>
        <c:noMultiLvlLbl val="0"/>
      </c:catAx>
      <c:valAx>
        <c:axId val="201848704"/>
        <c:scaling>
          <c:orientation val="minMax"/>
        </c:scaling>
        <c:delete val="0"/>
        <c:axPos val="l"/>
        <c:majorGridlines/>
        <c:numFmt formatCode="General" sourceLinked="1"/>
        <c:majorTickMark val="out"/>
        <c:minorTickMark val="none"/>
        <c:tickLblPos val="nextTo"/>
        <c:crossAx val="201847168"/>
        <c:crosses val="autoZero"/>
        <c:crossBetween val="between"/>
      </c:valAx>
    </c:plotArea>
    <c:legend>
      <c:legendPos val="r"/>
      <c:overlay val="0"/>
    </c:legend>
    <c:plotVisOnly val="1"/>
    <c:dispBlanksAs val="gap"/>
    <c:showDLblsOverMax val="0"/>
  </c:chart>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Blad1!$B$1</c:f>
              <c:strCache>
                <c:ptCount val="1"/>
                <c:pt idx="0">
                  <c:v>jongens</c:v>
                </c:pt>
              </c:strCache>
            </c:strRef>
          </c:tx>
          <c:invertIfNegative val="0"/>
          <c:dLbls>
            <c:showLegendKey val="0"/>
            <c:showVal val="1"/>
            <c:showCatName val="0"/>
            <c:showSerName val="0"/>
            <c:showPercent val="0"/>
            <c:showBubbleSize val="0"/>
            <c:showLeaderLines val="0"/>
          </c:dLbls>
          <c:cat>
            <c:strRef>
              <c:f>Blad1!$A$2:$A$4</c:f>
              <c:strCache>
                <c:ptCount val="3"/>
                <c:pt idx="0">
                  <c:v>Gezond gewicht</c:v>
                </c:pt>
                <c:pt idx="1">
                  <c:v>Overgewicht</c:v>
                </c:pt>
                <c:pt idx="2">
                  <c:v>Obesitas</c:v>
                </c:pt>
              </c:strCache>
            </c:strRef>
          </c:cat>
          <c:val>
            <c:numRef>
              <c:f>Blad1!$B$2:$B$4</c:f>
              <c:numCache>
                <c:formatCode>General</c:formatCode>
                <c:ptCount val="3"/>
                <c:pt idx="0">
                  <c:v>16</c:v>
                </c:pt>
                <c:pt idx="1">
                  <c:v>1</c:v>
                </c:pt>
                <c:pt idx="2">
                  <c:v>0</c:v>
                </c:pt>
              </c:numCache>
            </c:numRef>
          </c:val>
        </c:ser>
        <c:ser>
          <c:idx val="1"/>
          <c:order val="1"/>
          <c:tx>
            <c:strRef>
              <c:f>Blad1!$C$1</c:f>
              <c:strCache>
                <c:ptCount val="1"/>
                <c:pt idx="0">
                  <c:v>meisjes</c:v>
                </c:pt>
              </c:strCache>
            </c:strRef>
          </c:tx>
          <c:invertIfNegative val="0"/>
          <c:dLbls>
            <c:showLegendKey val="0"/>
            <c:showVal val="1"/>
            <c:showCatName val="0"/>
            <c:showSerName val="0"/>
            <c:showPercent val="0"/>
            <c:showBubbleSize val="0"/>
            <c:showLeaderLines val="0"/>
          </c:dLbls>
          <c:cat>
            <c:strRef>
              <c:f>Blad1!$A$2:$A$4</c:f>
              <c:strCache>
                <c:ptCount val="3"/>
                <c:pt idx="0">
                  <c:v>Gezond gewicht</c:v>
                </c:pt>
                <c:pt idx="1">
                  <c:v>Overgewicht</c:v>
                </c:pt>
                <c:pt idx="2">
                  <c:v>Obesitas</c:v>
                </c:pt>
              </c:strCache>
            </c:strRef>
          </c:cat>
          <c:val>
            <c:numRef>
              <c:f>Blad1!$C$2:$C$4</c:f>
              <c:numCache>
                <c:formatCode>General</c:formatCode>
                <c:ptCount val="3"/>
                <c:pt idx="0">
                  <c:v>20</c:v>
                </c:pt>
                <c:pt idx="1">
                  <c:v>1</c:v>
                </c:pt>
                <c:pt idx="2">
                  <c:v>0</c:v>
                </c:pt>
              </c:numCache>
            </c:numRef>
          </c:val>
        </c:ser>
        <c:dLbls>
          <c:showLegendKey val="0"/>
          <c:showVal val="0"/>
          <c:showCatName val="0"/>
          <c:showSerName val="0"/>
          <c:showPercent val="0"/>
          <c:showBubbleSize val="0"/>
        </c:dLbls>
        <c:gapWidth val="150"/>
        <c:overlap val="100"/>
        <c:axId val="55073792"/>
        <c:axId val="55075584"/>
      </c:barChart>
      <c:catAx>
        <c:axId val="55073792"/>
        <c:scaling>
          <c:orientation val="minMax"/>
        </c:scaling>
        <c:delete val="0"/>
        <c:axPos val="b"/>
        <c:majorTickMark val="out"/>
        <c:minorTickMark val="none"/>
        <c:tickLblPos val="nextTo"/>
        <c:crossAx val="55075584"/>
        <c:crosses val="autoZero"/>
        <c:auto val="1"/>
        <c:lblAlgn val="ctr"/>
        <c:lblOffset val="100"/>
        <c:noMultiLvlLbl val="0"/>
      </c:catAx>
      <c:valAx>
        <c:axId val="55075584"/>
        <c:scaling>
          <c:orientation val="minMax"/>
        </c:scaling>
        <c:delete val="0"/>
        <c:axPos val="l"/>
        <c:majorGridlines/>
        <c:numFmt formatCode="General" sourceLinked="1"/>
        <c:majorTickMark val="out"/>
        <c:minorTickMark val="none"/>
        <c:tickLblPos val="nextTo"/>
        <c:crossAx val="55073792"/>
        <c:crosses val="autoZero"/>
        <c:crossBetween val="between"/>
      </c:valAx>
    </c:plotArea>
    <c:legend>
      <c:legendPos val="r"/>
      <c:overlay val="0"/>
    </c:legend>
    <c:plotVisOnly val="1"/>
    <c:dispBlanksAs val="gap"/>
    <c:showDLblsOverMax val="0"/>
  </c:chart>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Blad1!$B$1</c:f>
              <c:strCache>
                <c:ptCount val="1"/>
                <c:pt idx="0">
                  <c:v>1e meting</c:v>
                </c:pt>
              </c:strCache>
            </c:strRef>
          </c:tx>
          <c:invertIfNegative val="0"/>
          <c:dLbls>
            <c:showLegendKey val="0"/>
            <c:showVal val="1"/>
            <c:showCatName val="0"/>
            <c:showSerName val="0"/>
            <c:showPercent val="0"/>
            <c:showBubbleSize val="0"/>
            <c:showLeaderLines val="0"/>
          </c:dLbls>
          <c:errBars>
            <c:errBarType val="both"/>
            <c:errValType val="fixedVal"/>
            <c:noEndCap val="0"/>
            <c:val val="10"/>
          </c:errBars>
          <c:cat>
            <c:strRef>
              <c:f>Blad1!$A$2:$A$4</c:f>
              <c:strCache>
                <c:ptCount val="3"/>
                <c:pt idx="0">
                  <c:v>Gezond gewicht</c:v>
                </c:pt>
                <c:pt idx="1">
                  <c:v>Overgewicht</c:v>
                </c:pt>
                <c:pt idx="2">
                  <c:v>Obesitas</c:v>
                </c:pt>
              </c:strCache>
            </c:strRef>
          </c:cat>
          <c:val>
            <c:numRef>
              <c:f>Blad1!$B$2:$B$4</c:f>
              <c:numCache>
                <c:formatCode>General</c:formatCode>
                <c:ptCount val="3"/>
                <c:pt idx="0">
                  <c:v>82</c:v>
                </c:pt>
                <c:pt idx="1">
                  <c:v>11</c:v>
                </c:pt>
                <c:pt idx="2">
                  <c:v>3</c:v>
                </c:pt>
              </c:numCache>
            </c:numRef>
          </c:val>
        </c:ser>
        <c:ser>
          <c:idx val="1"/>
          <c:order val="1"/>
          <c:tx>
            <c:strRef>
              <c:f>Blad1!$C$1</c:f>
              <c:strCache>
                <c:ptCount val="1"/>
                <c:pt idx="0">
                  <c:v>2e meting</c:v>
                </c:pt>
              </c:strCache>
            </c:strRef>
          </c:tx>
          <c:invertIfNegative val="0"/>
          <c:dLbls>
            <c:showLegendKey val="0"/>
            <c:showVal val="1"/>
            <c:showCatName val="0"/>
            <c:showSerName val="0"/>
            <c:showPercent val="0"/>
            <c:showBubbleSize val="0"/>
            <c:showLeaderLines val="0"/>
          </c:dLbls>
          <c:errBars>
            <c:errBarType val="both"/>
            <c:errValType val="fixedVal"/>
            <c:noEndCap val="0"/>
            <c:val val="20"/>
          </c:errBars>
          <c:cat>
            <c:strRef>
              <c:f>Blad1!$A$2:$A$4</c:f>
              <c:strCache>
                <c:ptCount val="3"/>
                <c:pt idx="0">
                  <c:v>Gezond gewicht</c:v>
                </c:pt>
                <c:pt idx="1">
                  <c:v>Overgewicht</c:v>
                </c:pt>
                <c:pt idx="2">
                  <c:v>Obesitas</c:v>
                </c:pt>
              </c:strCache>
            </c:strRef>
          </c:cat>
          <c:val>
            <c:numRef>
              <c:f>Blad1!$C$2:$C$4</c:f>
              <c:numCache>
                <c:formatCode>General</c:formatCode>
                <c:ptCount val="3"/>
                <c:pt idx="0">
                  <c:v>85</c:v>
                </c:pt>
                <c:pt idx="1">
                  <c:v>9</c:v>
                </c:pt>
                <c:pt idx="2">
                  <c:v>2</c:v>
                </c:pt>
              </c:numCache>
            </c:numRef>
          </c:val>
        </c:ser>
        <c:dLbls>
          <c:showLegendKey val="0"/>
          <c:showVal val="0"/>
          <c:showCatName val="0"/>
          <c:showSerName val="0"/>
          <c:showPercent val="0"/>
          <c:showBubbleSize val="0"/>
        </c:dLbls>
        <c:gapWidth val="150"/>
        <c:axId val="201304704"/>
        <c:axId val="201798016"/>
      </c:barChart>
      <c:catAx>
        <c:axId val="201304704"/>
        <c:scaling>
          <c:orientation val="minMax"/>
        </c:scaling>
        <c:delete val="0"/>
        <c:axPos val="b"/>
        <c:majorTickMark val="out"/>
        <c:minorTickMark val="none"/>
        <c:tickLblPos val="nextTo"/>
        <c:crossAx val="201798016"/>
        <c:crosses val="autoZero"/>
        <c:auto val="1"/>
        <c:lblAlgn val="ctr"/>
        <c:lblOffset val="100"/>
        <c:noMultiLvlLbl val="0"/>
      </c:catAx>
      <c:valAx>
        <c:axId val="201798016"/>
        <c:scaling>
          <c:orientation val="minMax"/>
        </c:scaling>
        <c:delete val="0"/>
        <c:axPos val="l"/>
        <c:majorGridlines/>
        <c:numFmt formatCode="General" sourceLinked="1"/>
        <c:majorTickMark val="out"/>
        <c:minorTickMark val="none"/>
        <c:tickLblPos val="nextTo"/>
        <c:crossAx val="201304704"/>
        <c:crosses val="autoZero"/>
        <c:crossBetween val="between"/>
      </c:valAx>
    </c:plotArea>
    <c:legend>
      <c:legendPos val="r"/>
      <c:overlay val="0"/>
    </c:legend>
    <c:plotVisOnly val="1"/>
    <c:dispBlanksAs val="gap"/>
    <c:showDLblsOverMax val="0"/>
  </c:chart>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16"/>
    </mc:Choice>
    <mc:Fallback>
      <c:style val="16"/>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Blad1!$B$1</c:f>
              <c:strCache>
                <c:ptCount val="1"/>
                <c:pt idx="0">
                  <c:v>1emeting Utrecht</c:v>
                </c:pt>
              </c:strCache>
            </c:strRef>
          </c:tx>
          <c:invertIfNegative val="0"/>
          <c:dLbls>
            <c:showLegendKey val="0"/>
            <c:showVal val="1"/>
            <c:showCatName val="0"/>
            <c:showSerName val="0"/>
            <c:showPercent val="0"/>
            <c:showBubbleSize val="0"/>
            <c:showLeaderLines val="0"/>
          </c:dLbls>
          <c:cat>
            <c:strRef>
              <c:f>Blad1!$A$2:$A$4</c:f>
              <c:strCache>
                <c:ptCount val="3"/>
                <c:pt idx="0">
                  <c:v>Gezond gewicht</c:v>
                </c:pt>
                <c:pt idx="1">
                  <c:v>Overgewicht</c:v>
                </c:pt>
                <c:pt idx="2">
                  <c:v>Obesitas </c:v>
                </c:pt>
              </c:strCache>
            </c:strRef>
          </c:cat>
          <c:val>
            <c:numRef>
              <c:f>Blad1!$B$2:$B$4</c:f>
              <c:numCache>
                <c:formatCode>General</c:formatCode>
                <c:ptCount val="3"/>
                <c:pt idx="0">
                  <c:v>24</c:v>
                </c:pt>
                <c:pt idx="1">
                  <c:v>11</c:v>
                </c:pt>
                <c:pt idx="2">
                  <c:v>4</c:v>
                </c:pt>
              </c:numCache>
            </c:numRef>
          </c:val>
        </c:ser>
        <c:ser>
          <c:idx val="1"/>
          <c:order val="1"/>
          <c:tx>
            <c:strRef>
              <c:f>Blad1!$C$1</c:f>
              <c:strCache>
                <c:ptCount val="1"/>
                <c:pt idx="0">
                  <c:v>1e meting Giessenburg</c:v>
                </c:pt>
              </c:strCache>
            </c:strRef>
          </c:tx>
          <c:invertIfNegative val="0"/>
          <c:dLbls>
            <c:showLegendKey val="0"/>
            <c:showVal val="1"/>
            <c:showCatName val="0"/>
            <c:showSerName val="0"/>
            <c:showPercent val="0"/>
            <c:showBubbleSize val="0"/>
            <c:showLeaderLines val="0"/>
          </c:dLbls>
          <c:cat>
            <c:strRef>
              <c:f>Blad1!$A$2:$A$4</c:f>
              <c:strCache>
                <c:ptCount val="3"/>
                <c:pt idx="0">
                  <c:v>Gezond gewicht</c:v>
                </c:pt>
                <c:pt idx="1">
                  <c:v>Overgewicht</c:v>
                </c:pt>
                <c:pt idx="2">
                  <c:v>Obesitas </c:v>
                </c:pt>
              </c:strCache>
            </c:strRef>
          </c:cat>
          <c:val>
            <c:numRef>
              <c:f>Blad1!$C$2:$C$4</c:f>
              <c:numCache>
                <c:formatCode>General</c:formatCode>
                <c:ptCount val="3"/>
                <c:pt idx="0">
                  <c:v>82</c:v>
                </c:pt>
                <c:pt idx="1">
                  <c:v>9</c:v>
                </c:pt>
                <c:pt idx="2">
                  <c:v>2</c:v>
                </c:pt>
              </c:numCache>
            </c:numRef>
          </c:val>
        </c:ser>
        <c:ser>
          <c:idx val="2"/>
          <c:order val="2"/>
          <c:tx>
            <c:strRef>
              <c:f>Blad1!$D$1</c:f>
              <c:strCache>
                <c:ptCount val="1"/>
                <c:pt idx="0">
                  <c:v>2e meting Utrecht</c:v>
                </c:pt>
              </c:strCache>
            </c:strRef>
          </c:tx>
          <c:invertIfNegative val="0"/>
          <c:dLbls>
            <c:showLegendKey val="0"/>
            <c:showVal val="1"/>
            <c:showCatName val="0"/>
            <c:showSerName val="0"/>
            <c:showPercent val="0"/>
            <c:showBubbleSize val="0"/>
            <c:showLeaderLines val="0"/>
          </c:dLbls>
          <c:cat>
            <c:strRef>
              <c:f>Blad1!$A$2:$A$4</c:f>
              <c:strCache>
                <c:ptCount val="3"/>
                <c:pt idx="0">
                  <c:v>Gezond gewicht</c:v>
                </c:pt>
                <c:pt idx="1">
                  <c:v>Overgewicht</c:v>
                </c:pt>
                <c:pt idx="2">
                  <c:v>Obesitas </c:v>
                </c:pt>
              </c:strCache>
            </c:strRef>
          </c:cat>
          <c:val>
            <c:numRef>
              <c:f>Blad1!$D$2:$D$4</c:f>
              <c:numCache>
                <c:formatCode>General</c:formatCode>
                <c:ptCount val="3"/>
                <c:pt idx="0">
                  <c:v>27</c:v>
                </c:pt>
                <c:pt idx="1">
                  <c:v>10</c:v>
                </c:pt>
                <c:pt idx="2">
                  <c:v>2</c:v>
                </c:pt>
              </c:numCache>
            </c:numRef>
          </c:val>
        </c:ser>
        <c:ser>
          <c:idx val="3"/>
          <c:order val="3"/>
          <c:tx>
            <c:strRef>
              <c:f>Blad1!$E$1</c:f>
              <c:strCache>
                <c:ptCount val="1"/>
                <c:pt idx="0">
                  <c:v>2e meting Giessenburg </c:v>
                </c:pt>
              </c:strCache>
            </c:strRef>
          </c:tx>
          <c:invertIfNegative val="0"/>
          <c:dLbls>
            <c:showLegendKey val="0"/>
            <c:showVal val="1"/>
            <c:showCatName val="0"/>
            <c:showSerName val="0"/>
            <c:showPercent val="0"/>
            <c:showBubbleSize val="0"/>
            <c:showLeaderLines val="0"/>
          </c:dLbls>
          <c:cat>
            <c:strRef>
              <c:f>Blad1!$A$2:$A$4</c:f>
              <c:strCache>
                <c:ptCount val="3"/>
                <c:pt idx="0">
                  <c:v>Gezond gewicht</c:v>
                </c:pt>
                <c:pt idx="1">
                  <c:v>Overgewicht</c:v>
                </c:pt>
                <c:pt idx="2">
                  <c:v>Obesitas </c:v>
                </c:pt>
              </c:strCache>
            </c:strRef>
          </c:cat>
          <c:val>
            <c:numRef>
              <c:f>Blad1!$E$2:$E$4</c:f>
              <c:numCache>
                <c:formatCode>General</c:formatCode>
                <c:ptCount val="3"/>
                <c:pt idx="0">
                  <c:v>85</c:v>
                </c:pt>
                <c:pt idx="1">
                  <c:v>9</c:v>
                </c:pt>
                <c:pt idx="2">
                  <c:v>2</c:v>
                </c:pt>
              </c:numCache>
            </c:numRef>
          </c:val>
        </c:ser>
        <c:dLbls>
          <c:showLegendKey val="0"/>
          <c:showVal val="0"/>
          <c:showCatName val="0"/>
          <c:showSerName val="0"/>
          <c:showPercent val="0"/>
          <c:showBubbleSize val="0"/>
        </c:dLbls>
        <c:gapWidth val="150"/>
        <c:axId val="55099392"/>
        <c:axId val="55100928"/>
      </c:barChart>
      <c:catAx>
        <c:axId val="55099392"/>
        <c:scaling>
          <c:orientation val="minMax"/>
        </c:scaling>
        <c:delete val="0"/>
        <c:axPos val="b"/>
        <c:majorTickMark val="out"/>
        <c:minorTickMark val="none"/>
        <c:tickLblPos val="nextTo"/>
        <c:crossAx val="55100928"/>
        <c:crosses val="autoZero"/>
        <c:auto val="1"/>
        <c:lblAlgn val="ctr"/>
        <c:lblOffset val="100"/>
        <c:noMultiLvlLbl val="0"/>
      </c:catAx>
      <c:valAx>
        <c:axId val="55100928"/>
        <c:scaling>
          <c:orientation val="minMax"/>
        </c:scaling>
        <c:delete val="0"/>
        <c:axPos val="l"/>
        <c:majorGridlines/>
        <c:numFmt formatCode="General" sourceLinked="1"/>
        <c:majorTickMark val="out"/>
        <c:minorTickMark val="none"/>
        <c:tickLblPos val="nextTo"/>
        <c:crossAx val="55099392"/>
        <c:crosses val="autoZero"/>
        <c:crossBetween val="between"/>
      </c:valAx>
    </c:plotArea>
    <c:legend>
      <c:legendPos val="r"/>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5"/>
    </mc:Choice>
    <mc:Fallback>
      <c:style val="5"/>
    </mc:Fallback>
  </mc:AlternateContent>
  <c:chart>
    <c:title>
      <c:overlay val="0"/>
    </c:title>
    <c:autoTitleDeleted val="0"/>
    <c:plotArea>
      <c:layout/>
      <c:pieChart>
        <c:varyColors val="1"/>
        <c:ser>
          <c:idx val="0"/>
          <c:order val="0"/>
          <c:tx>
            <c:strRef>
              <c:f>Blad1!$B$1</c:f>
              <c:strCache>
                <c:ptCount val="1"/>
                <c:pt idx="0">
                  <c:v>Leeftijd</c:v>
                </c:pt>
              </c:strCache>
            </c:strRef>
          </c:tx>
          <c:dLbls>
            <c:showLegendKey val="0"/>
            <c:showVal val="0"/>
            <c:showCatName val="0"/>
            <c:showSerName val="0"/>
            <c:showPercent val="1"/>
            <c:showBubbleSize val="0"/>
            <c:showLeaderLines val="1"/>
          </c:dLbls>
          <c:cat>
            <c:strRef>
              <c:f>Blad1!$A$2:$A$6</c:f>
              <c:strCache>
                <c:ptCount val="5"/>
                <c:pt idx="0">
                  <c:v>0-15 jaar oud</c:v>
                </c:pt>
                <c:pt idx="1">
                  <c:v>15-25 jaar oud</c:v>
                </c:pt>
                <c:pt idx="2">
                  <c:v>25-45 jaar oud</c:v>
                </c:pt>
                <c:pt idx="3">
                  <c:v>45-65 jaar oud</c:v>
                </c:pt>
                <c:pt idx="4">
                  <c:v>65 jaar en ouder </c:v>
                </c:pt>
              </c:strCache>
            </c:strRef>
          </c:cat>
          <c:val>
            <c:numRef>
              <c:f>Blad1!$B$2:$B$6</c:f>
              <c:numCache>
                <c:formatCode>General</c:formatCode>
                <c:ptCount val="5"/>
                <c:pt idx="0">
                  <c:v>21</c:v>
                </c:pt>
                <c:pt idx="1">
                  <c:v>19</c:v>
                </c:pt>
                <c:pt idx="2">
                  <c:v>36</c:v>
                </c:pt>
                <c:pt idx="3">
                  <c:v>16</c:v>
                </c:pt>
                <c:pt idx="4">
                  <c:v>9</c:v>
                </c:pt>
              </c:numCache>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zero"/>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Blad1!$B$1</c:f>
              <c:strCache>
                <c:ptCount val="1"/>
                <c:pt idx="0">
                  <c:v>Gezond gewicht</c:v>
                </c:pt>
              </c:strCache>
            </c:strRef>
          </c:tx>
          <c:invertIfNegative val="0"/>
          <c:dLbls>
            <c:showLegendKey val="0"/>
            <c:showVal val="1"/>
            <c:showCatName val="0"/>
            <c:showSerName val="0"/>
            <c:showPercent val="0"/>
            <c:showBubbleSize val="0"/>
            <c:showLeaderLines val="0"/>
          </c:dLbls>
          <c:cat>
            <c:strRef>
              <c:f>Blad1!$A$2:$A$4</c:f>
              <c:strCache>
                <c:ptCount val="3"/>
                <c:pt idx="0">
                  <c:v>Groep6</c:v>
                </c:pt>
                <c:pt idx="1">
                  <c:v>Groep 7</c:v>
                </c:pt>
                <c:pt idx="2">
                  <c:v>Groep 8</c:v>
                </c:pt>
              </c:strCache>
            </c:strRef>
          </c:cat>
          <c:val>
            <c:numRef>
              <c:f>Blad1!$B$2:$B$4</c:f>
              <c:numCache>
                <c:formatCode>General</c:formatCode>
                <c:ptCount val="3"/>
                <c:pt idx="0">
                  <c:v>10</c:v>
                </c:pt>
                <c:pt idx="1">
                  <c:v>5</c:v>
                </c:pt>
                <c:pt idx="2">
                  <c:v>9</c:v>
                </c:pt>
              </c:numCache>
            </c:numRef>
          </c:val>
        </c:ser>
        <c:ser>
          <c:idx val="1"/>
          <c:order val="1"/>
          <c:tx>
            <c:strRef>
              <c:f>Blad1!$C$1</c:f>
              <c:strCache>
                <c:ptCount val="1"/>
                <c:pt idx="0">
                  <c:v>Overgewicht</c:v>
                </c:pt>
              </c:strCache>
            </c:strRef>
          </c:tx>
          <c:invertIfNegative val="0"/>
          <c:dLbls>
            <c:showLegendKey val="0"/>
            <c:showVal val="1"/>
            <c:showCatName val="0"/>
            <c:showSerName val="0"/>
            <c:showPercent val="0"/>
            <c:showBubbleSize val="0"/>
            <c:showLeaderLines val="0"/>
          </c:dLbls>
          <c:cat>
            <c:strRef>
              <c:f>Blad1!$A$2:$A$4</c:f>
              <c:strCache>
                <c:ptCount val="3"/>
                <c:pt idx="0">
                  <c:v>Groep6</c:v>
                </c:pt>
                <c:pt idx="1">
                  <c:v>Groep 7</c:v>
                </c:pt>
                <c:pt idx="2">
                  <c:v>Groep 8</c:v>
                </c:pt>
              </c:strCache>
            </c:strRef>
          </c:cat>
          <c:val>
            <c:numRef>
              <c:f>Blad1!$C$2:$C$4</c:f>
              <c:numCache>
                <c:formatCode>General</c:formatCode>
                <c:ptCount val="3"/>
                <c:pt idx="0">
                  <c:v>2</c:v>
                </c:pt>
                <c:pt idx="1">
                  <c:v>6</c:v>
                </c:pt>
                <c:pt idx="2">
                  <c:v>3</c:v>
                </c:pt>
              </c:numCache>
            </c:numRef>
          </c:val>
        </c:ser>
        <c:ser>
          <c:idx val="2"/>
          <c:order val="2"/>
          <c:tx>
            <c:strRef>
              <c:f>Blad1!$D$1</c:f>
              <c:strCache>
                <c:ptCount val="1"/>
                <c:pt idx="0">
                  <c:v>Obesitas </c:v>
                </c:pt>
              </c:strCache>
            </c:strRef>
          </c:tx>
          <c:invertIfNegative val="0"/>
          <c:dLbls>
            <c:showLegendKey val="0"/>
            <c:showVal val="1"/>
            <c:showCatName val="0"/>
            <c:showSerName val="0"/>
            <c:showPercent val="0"/>
            <c:showBubbleSize val="0"/>
            <c:showLeaderLines val="0"/>
          </c:dLbls>
          <c:cat>
            <c:strRef>
              <c:f>Blad1!$A$2:$A$4</c:f>
              <c:strCache>
                <c:ptCount val="3"/>
                <c:pt idx="0">
                  <c:v>Groep6</c:v>
                </c:pt>
                <c:pt idx="1">
                  <c:v>Groep 7</c:v>
                </c:pt>
                <c:pt idx="2">
                  <c:v>Groep 8</c:v>
                </c:pt>
              </c:strCache>
            </c:strRef>
          </c:cat>
          <c:val>
            <c:numRef>
              <c:f>Blad1!$D$2:$D$4</c:f>
              <c:numCache>
                <c:formatCode>General</c:formatCode>
                <c:ptCount val="3"/>
                <c:pt idx="0">
                  <c:v>1</c:v>
                </c:pt>
                <c:pt idx="1">
                  <c:v>2</c:v>
                </c:pt>
                <c:pt idx="2">
                  <c:v>1</c:v>
                </c:pt>
              </c:numCache>
            </c:numRef>
          </c:val>
        </c:ser>
        <c:dLbls>
          <c:showLegendKey val="0"/>
          <c:showVal val="0"/>
          <c:showCatName val="0"/>
          <c:showSerName val="0"/>
          <c:showPercent val="0"/>
          <c:showBubbleSize val="0"/>
        </c:dLbls>
        <c:gapWidth val="150"/>
        <c:axId val="77338496"/>
        <c:axId val="77340032"/>
      </c:barChart>
      <c:catAx>
        <c:axId val="77338496"/>
        <c:scaling>
          <c:orientation val="minMax"/>
        </c:scaling>
        <c:delete val="0"/>
        <c:axPos val="b"/>
        <c:majorTickMark val="out"/>
        <c:minorTickMark val="none"/>
        <c:tickLblPos val="nextTo"/>
        <c:crossAx val="77340032"/>
        <c:crosses val="autoZero"/>
        <c:auto val="1"/>
        <c:lblAlgn val="ctr"/>
        <c:lblOffset val="100"/>
        <c:noMultiLvlLbl val="0"/>
      </c:catAx>
      <c:valAx>
        <c:axId val="77340032"/>
        <c:scaling>
          <c:orientation val="minMax"/>
        </c:scaling>
        <c:delete val="0"/>
        <c:axPos val="l"/>
        <c:majorGridlines/>
        <c:numFmt formatCode="General" sourceLinked="1"/>
        <c:majorTickMark val="out"/>
        <c:minorTickMark val="none"/>
        <c:tickLblPos val="nextTo"/>
        <c:crossAx val="77338496"/>
        <c:crosses val="autoZero"/>
        <c:crossBetween val="between"/>
      </c:valAx>
    </c:plotArea>
    <c:legend>
      <c:legendPos val="r"/>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Blad1!$B$1</c:f>
              <c:strCache>
                <c:ptCount val="1"/>
                <c:pt idx="0">
                  <c:v>jongens </c:v>
                </c:pt>
              </c:strCache>
            </c:strRef>
          </c:tx>
          <c:invertIfNegative val="0"/>
          <c:dLbls>
            <c:showLegendKey val="0"/>
            <c:showVal val="1"/>
            <c:showCatName val="0"/>
            <c:showSerName val="0"/>
            <c:showPercent val="0"/>
            <c:showBubbleSize val="0"/>
            <c:showLeaderLines val="0"/>
          </c:dLbls>
          <c:cat>
            <c:strRef>
              <c:f>Blad1!$A$2:$A$4</c:f>
              <c:strCache>
                <c:ptCount val="3"/>
                <c:pt idx="0">
                  <c:v>Gezond gewicht</c:v>
                </c:pt>
                <c:pt idx="1">
                  <c:v>Overgewicht</c:v>
                </c:pt>
                <c:pt idx="2">
                  <c:v>Obesitas </c:v>
                </c:pt>
              </c:strCache>
            </c:strRef>
          </c:cat>
          <c:val>
            <c:numRef>
              <c:f>Blad1!$B$2:$B$4</c:f>
              <c:numCache>
                <c:formatCode>General</c:formatCode>
                <c:ptCount val="3"/>
                <c:pt idx="0">
                  <c:v>7</c:v>
                </c:pt>
                <c:pt idx="1">
                  <c:v>0</c:v>
                </c:pt>
                <c:pt idx="2">
                  <c:v>1</c:v>
                </c:pt>
              </c:numCache>
            </c:numRef>
          </c:val>
        </c:ser>
        <c:ser>
          <c:idx val="1"/>
          <c:order val="1"/>
          <c:tx>
            <c:strRef>
              <c:f>Blad1!$C$1</c:f>
              <c:strCache>
                <c:ptCount val="1"/>
                <c:pt idx="0">
                  <c:v>meisjes</c:v>
                </c:pt>
              </c:strCache>
            </c:strRef>
          </c:tx>
          <c:invertIfNegative val="0"/>
          <c:dLbls>
            <c:showLegendKey val="0"/>
            <c:showVal val="1"/>
            <c:showCatName val="0"/>
            <c:showSerName val="0"/>
            <c:showPercent val="0"/>
            <c:showBubbleSize val="0"/>
            <c:showLeaderLines val="0"/>
          </c:dLbls>
          <c:cat>
            <c:strRef>
              <c:f>Blad1!$A$2:$A$4</c:f>
              <c:strCache>
                <c:ptCount val="3"/>
                <c:pt idx="0">
                  <c:v>Gezond gewicht</c:v>
                </c:pt>
                <c:pt idx="1">
                  <c:v>Overgewicht</c:v>
                </c:pt>
                <c:pt idx="2">
                  <c:v>Obesitas </c:v>
                </c:pt>
              </c:strCache>
            </c:strRef>
          </c:cat>
          <c:val>
            <c:numRef>
              <c:f>Blad1!$C$2:$C$4</c:f>
              <c:numCache>
                <c:formatCode>General</c:formatCode>
                <c:ptCount val="3"/>
                <c:pt idx="0">
                  <c:v>3</c:v>
                </c:pt>
                <c:pt idx="1">
                  <c:v>2</c:v>
                </c:pt>
                <c:pt idx="2">
                  <c:v>0</c:v>
                </c:pt>
              </c:numCache>
            </c:numRef>
          </c:val>
        </c:ser>
        <c:dLbls>
          <c:showLegendKey val="0"/>
          <c:showVal val="0"/>
          <c:showCatName val="0"/>
          <c:showSerName val="0"/>
          <c:showPercent val="0"/>
          <c:showBubbleSize val="0"/>
        </c:dLbls>
        <c:gapWidth val="150"/>
        <c:overlap val="100"/>
        <c:axId val="198292224"/>
        <c:axId val="198293760"/>
      </c:barChart>
      <c:catAx>
        <c:axId val="198292224"/>
        <c:scaling>
          <c:orientation val="minMax"/>
        </c:scaling>
        <c:delete val="0"/>
        <c:axPos val="b"/>
        <c:majorTickMark val="out"/>
        <c:minorTickMark val="none"/>
        <c:tickLblPos val="nextTo"/>
        <c:crossAx val="198293760"/>
        <c:crosses val="autoZero"/>
        <c:auto val="1"/>
        <c:lblAlgn val="ctr"/>
        <c:lblOffset val="100"/>
        <c:noMultiLvlLbl val="0"/>
      </c:catAx>
      <c:valAx>
        <c:axId val="198293760"/>
        <c:scaling>
          <c:orientation val="minMax"/>
        </c:scaling>
        <c:delete val="0"/>
        <c:axPos val="l"/>
        <c:majorGridlines/>
        <c:numFmt formatCode="General" sourceLinked="1"/>
        <c:majorTickMark val="out"/>
        <c:minorTickMark val="none"/>
        <c:tickLblPos val="nextTo"/>
        <c:crossAx val="198292224"/>
        <c:crosses val="autoZero"/>
        <c:crossBetween val="between"/>
      </c:valAx>
      <c:spPr>
        <a:solidFill>
          <a:schemeClr val="bg1"/>
        </a:solidFill>
      </c:spPr>
    </c:plotArea>
    <c:legend>
      <c:legendPos val="r"/>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Blad1!$B$1</c:f>
              <c:strCache>
                <c:ptCount val="1"/>
                <c:pt idx="0">
                  <c:v>jongens </c:v>
                </c:pt>
              </c:strCache>
            </c:strRef>
          </c:tx>
          <c:invertIfNegative val="0"/>
          <c:dLbls>
            <c:showLegendKey val="0"/>
            <c:showVal val="1"/>
            <c:showCatName val="0"/>
            <c:showSerName val="0"/>
            <c:showPercent val="0"/>
            <c:showBubbleSize val="0"/>
            <c:showLeaderLines val="0"/>
          </c:dLbls>
          <c:cat>
            <c:strRef>
              <c:f>Blad1!$A$2:$A$4</c:f>
              <c:strCache>
                <c:ptCount val="3"/>
                <c:pt idx="0">
                  <c:v>Gezond gewicht</c:v>
                </c:pt>
                <c:pt idx="1">
                  <c:v>Overgewicht </c:v>
                </c:pt>
                <c:pt idx="2">
                  <c:v>Obesitas</c:v>
                </c:pt>
              </c:strCache>
            </c:strRef>
          </c:cat>
          <c:val>
            <c:numRef>
              <c:f>Blad1!$B$2:$B$4</c:f>
              <c:numCache>
                <c:formatCode>General</c:formatCode>
                <c:ptCount val="3"/>
                <c:pt idx="0">
                  <c:v>5</c:v>
                </c:pt>
                <c:pt idx="1">
                  <c:v>4</c:v>
                </c:pt>
                <c:pt idx="2">
                  <c:v>1</c:v>
                </c:pt>
              </c:numCache>
            </c:numRef>
          </c:val>
        </c:ser>
        <c:ser>
          <c:idx val="1"/>
          <c:order val="1"/>
          <c:tx>
            <c:strRef>
              <c:f>Blad1!$C$1</c:f>
              <c:strCache>
                <c:ptCount val="1"/>
                <c:pt idx="0">
                  <c:v>meisjes </c:v>
                </c:pt>
              </c:strCache>
            </c:strRef>
          </c:tx>
          <c:invertIfNegative val="0"/>
          <c:dLbls>
            <c:showLegendKey val="0"/>
            <c:showVal val="1"/>
            <c:showCatName val="0"/>
            <c:showSerName val="0"/>
            <c:showPercent val="0"/>
            <c:showBubbleSize val="0"/>
            <c:showLeaderLines val="0"/>
          </c:dLbls>
          <c:cat>
            <c:strRef>
              <c:f>Blad1!$A$2:$A$4</c:f>
              <c:strCache>
                <c:ptCount val="3"/>
                <c:pt idx="0">
                  <c:v>Gezond gewicht</c:v>
                </c:pt>
                <c:pt idx="1">
                  <c:v>Overgewicht </c:v>
                </c:pt>
                <c:pt idx="2">
                  <c:v>Obesitas</c:v>
                </c:pt>
              </c:strCache>
            </c:strRef>
          </c:cat>
          <c:val>
            <c:numRef>
              <c:f>Blad1!$C$2:$C$4</c:f>
              <c:numCache>
                <c:formatCode>General</c:formatCode>
                <c:ptCount val="3"/>
                <c:pt idx="0">
                  <c:v>0</c:v>
                </c:pt>
                <c:pt idx="1">
                  <c:v>2</c:v>
                </c:pt>
                <c:pt idx="2">
                  <c:v>1</c:v>
                </c:pt>
              </c:numCache>
            </c:numRef>
          </c:val>
        </c:ser>
        <c:dLbls>
          <c:showLegendKey val="0"/>
          <c:showVal val="0"/>
          <c:showCatName val="0"/>
          <c:showSerName val="0"/>
          <c:showPercent val="0"/>
          <c:showBubbleSize val="0"/>
        </c:dLbls>
        <c:gapWidth val="150"/>
        <c:overlap val="100"/>
        <c:axId val="200564096"/>
        <c:axId val="200565888"/>
      </c:barChart>
      <c:catAx>
        <c:axId val="200564096"/>
        <c:scaling>
          <c:orientation val="minMax"/>
        </c:scaling>
        <c:delete val="0"/>
        <c:axPos val="b"/>
        <c:majorTickMark val="out"/>
        <c:minorTickMark val="none"/>
        <c:tickLblPos val="nextTo"/>
        <c:crossAx val="200565888"/>
        <c:crosses val="autoZero"/>
        <c:auto val="1"/>
        <c:lblAlgn val="ctr"/>
        <c:lblOffset val="100"/>
        <c:noMultiLvlLbl val="0"/>
      </c:catAx>
      <c:valAx>
        <c:axId val="200565888"/>
        <c:scaling>
          <c:orientation val="minMax"/>
        </c:scaling>
        <c:delete val="0"/>
        <c:axPos val="l"/>
        <c:majorGridlines/>
        <c:numFmt formatCode="General" sourceLinked="1"/>
        <c:majorTickMark val="out"/>
        <c:minorTickMark val="none"/>
        <c:tickLblPos val="nextTo"/>
        <c:crossAx val="200564096"/>
        <c:crosses val="autoZero"/>
        <c:crossBetween val="between"/>
      </c:valAx>
    </c:plotArea>
    <c:legend>
      <c:legendPos val="r"/>
      <c:overlay val="0"/>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Blad1!$B$1</c:f>
              <c:strCache>
                <c:ptCount val="1"/>
                <c:pt idx="0">
                  <c:v>jongens</c:v>
                </c:pt>
              </c:strCache>
            </c:strRef>
          </c:tx>
          <c:invertIfNegative val="0"/>
          <c:dLbls>
            <c:showLegendKey val="0"/>
            <c:showVal val="1"/>
            <c:showCatName val="0"/>
            <c:showSerName val="0"/>
            <c:showPercent val="0"/>
            <c:showBubbleSize val="0"/>
            <c:showLeaderLines val="0"/>
          </c:dLbls>
          <c:cat>
            <c:strRef>
              <c:f>Blad1!$A$2:$A$4</c:f>
              <c:strCache>
                <c:ptCount val="3"/>
                <c:pt idx="0">
                  <c:v>Gezond gewicht</c:v>
                </c:pt>
                <c:pt idx="1">
                  <c:v>Overgewicht</c:v>
                </c:pt>
                <c:pt idx="2">
                  <c:v>Obesitas</c:v>
                </c:pt>
              </c:strCache>
            </c:strRef>
          </c:cat>
          <c:val>
            <c:numRef>
              <c:f>Blad1!$B$2:$B$4</c:f>
              <c:numCache>
                <c:formatCode>General</c:formatCode>
                <c:ptCount val="3"/>
                <c:pt idx="0">
                  <c:v>2</c:v>
                </c:pt>
                <c:pt idx="1">
                  <c:v>0</c:v>
                </c:pt>
                <c:pt idx="2">
                  <c:v>0</c:v>
                </c:pt>
              </c:numCache>
            </c:numRef>
          </c:val>
        </c:ser>
        <c:ser>
          <c:idx val="1"/>
          <c:order val="1"/>
          <c:tx>
            <c:strRef>
              <c:f>Blad1!$C$1</c:f>
              <c:strCache>
                <c:ptCount val="1"/>
                <c:pt idx="0">
                  <c:v>meisjes </c:v>
                </c:pt>
              </c:strCache>
            </c:strRef>
          </c:tx>
          <c:invertIfNegative val="0"/>
          <c:dLbls>
            <c:showLegendKey val="0"/>
            <c:showVal val="1"/>
            <c:showCatName val="0"/>
            <c:showSerName val="0"/>
            <c:showPercent val="0"/>
            <c:showBubbleSize val="0"/>
            <c:showLeaderLines val="0"/>
          </c:dLbls>
          <c:cat>
            <c:strRef>
              <c:f>Blad1!$A$2:$A$4</c:f>
              <c:strCache>
                <c:ptCount val="3"/>
                <c:pt idx="0">
                  <c:v>Gezond gewicht</c:v>
                </c:pt>
                <c:pt idx="1">
                  <c:v>Overgewicht</c:v>
                </c:pt>
                <c:pt idx="2">
                  <c:v>Obesitas</c:v>
                </c:pt>
              </c:strCache>
            </c:strRef>
          </c:cat>
          <c:val>
            <c:numRef>
              <c:f>Blad1!$C$2:$C$4</c:f>
              <c:numCache>
                <c:formatCode>General</c:formatCode>
                <c:ptCount val="3"/>
                <c:pt idx="0">
                  <c:v>7</c:v>
                </c:pt>
                <c:pt idx="1">
                  <c:v>3</c:v>
                </c:pt>
                <c:pt idx="2">
                  <c:v>1</c:v>
                </c:pt>
              </c:numCache>
            </c:numRef>
          </c:val>
        </c:ser>
        <c:dLbls>
          <c:showLegendKey val="0"/>
          <c:showVal val="0"/>
          <c:showCatName val="0"/>
          <c:showSerName val="0"/>
          <c:showPercent val="0"/>
          <c:showBubbleSize val="0"/>
        </c:dLbls>
        <c:gapWidth val="150"/>
        <c:overlap val="100"/>
        <c:axId val="198256896"/>
        <c:axId val="198279168"/>
      </c:barChart>
      <c:catAx>
        <c:axId val="198256896"/>
        <c:scaling>
          <c:orientation val="minMax"/>
        </c:scaling>
        <c:delete val="0"/>
        <c:axPos val="b"/>
        <c:majorTickMark val="out"/>
        <c:minorTickMark val="none"/>
        <c:tickLblPos val="nextTo"/>
        <c:crossAx val="198279168"/>
        <c:crosses val="autoZero"/>
        <c:auto val="1"/>
        <c:lblAlgn val="ctr"/>
        <c:lblOffset val="100"/>
        <c:noMultiLvlLbl val="0"/>
      </c:catAx>
      <c:valAx>
        <c:axId val="198279168"/>
        <c:scaling>
          <c:orientation val="minMax"/>
        </c:scaling>
        <c:delete val="0"/>
        <c:axPos val="l"/>
        <c:majorGridlines/>
        <c:numFmt formatCode="General" sourceLinked="1"/>
        <c:majorTickMark val="out"/>
        <c:minorTickMark val="none"/>
        <c:tickLblPos val="nextTo"/>
        <c:crossAx val="198256896"/>
        <c:crosses val="autoZero"/>
        <c:crossBetween val="between"/>
      </c:valAx>
    </c:plotArea>
    <c:legend>
      <c:legendPos val="r"/>
      <c:overlay val="0"/>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Blad1!$B$1</c:f>
              <c:strCache>
                <c:ptCount val="1"/>
                <c:pt idx="0">
                  <c:v>Gezond gewicht</c:v>
                </c:pt>
              </c:strCache>
            </c:strRef>
          </c:tx>
          <c:invertIfNegative val="0"/>
          <c:dLbls>
            <c:showLegendKey val="0"/>
            <c:showVal val="1"/>
            <c:showCatName val="0"/>
            <c:showSerName val="0"/>
            <c:showPercent val="0"/>
            <c:showBubbleSize val="0"/>
            <c:showLeaderLines val="0"/>
          </c:dLbls>
          <c:cat>
            <c:strRef>
              <c:f>Blad1!$A$2:$A$4</c:f>
              <c:strCache>
                <c:ptCount val="3"/>
                <c:pt idx="0">
                  <c:v>Groep 6</c:v>
                </c:pt>
                <c:pt idx="1">
                  <c:v>Groep 7</c:v>
                </c:pt>
                <c:pt idx="2">
                  <c:v>Groep 8</c:v>
                </c:pt>
              </c:strCache>
            </c:strRef>
          </c:cat>
          <c:val>
            <c:numRef>
              <c:f>Blad1!$B$2:$B$4</c:f>
              <c:numCache>
                <c:formatCode>General</c:formatCode>
                <c:ptCount val="3"/>
                <c:pt idx="0">
                  <c:v>19</c:v>
                </c:pt>
                <c:pt idx="1">
                  <c:v>28</c:v>
                </c:pt>
                <c:pt idx="2">
                  <c:v>35</c:v>
                </c:pt>
              </c:numCache>
            </c:numRef>
          </c:val>
        </c:ser>
        <c:ser>
          <c:idx val="1"/>
          <c:order val="1"/>
          <c:tx>
            <c:strRef>
              <c:f>Blad1!$C$1</c:f>
              <c:strCache>
                <c:ptCount val="1"/>
                <c:pt idx="0">
                  <c:v>Overgewicht</c:v>
                </c:pt>
              </c:strCache>
            </c:strRef>
          </c:tx>
          <c:invertIfNegative val="0"/>
          <c:dLbls>
            <c:showLegendKey val="0"/>
            <c:showVal val="1"/>
            <c:showCatName val="0"/>
            <c:showSerName val="0"/>
            <c:showPercent val="0"/>
            <c:showBubbleSize val="0"/>
            <c:showLeaderLines val="0"/>
          </c:dLbls>
          <c:cat>
            <c:strRef>
              <c:f>Blad1!$A$2:$A$4</c:f>
              <c:strCache>
                <c:ptCount val="3"/>
                <c:pt idx="0">
                  <c:v>Groep 6</c:v>
                </c:pt>
                <c:pt idx="1">
                  <c:v>Groep 7</c:v>
                </c:pt>
                <c:pt idx="2">
                  <c:v>Groep 8</c:v>
                </c:pt>
              </c:strCache>
            </c:strRef>
          </c:cat>
          <c:val>
            <c:numRef>
              <c:f>Blad1!$C$2:$C$4</c:f>
              <c:numCache>
                <c:formatCode>General</c:formatCode>
                <c:ptCount val="3"/>
                <c:pt idx="0">
                  <c:v>7</c:v>
                </c:pt>
                <c:pt idx="1">
                  <c:v>2</c:v>
                </c:pt>
                <c:pt idx="2">
                  <c:v>2</c:v>
                </c:pt>
              </c:numCache>
            </c:numRef>
          </c:val>
        </c:ser>
        <c:ser>
          <c:idx val="2"/>
          <c:order val="2"/>
          <c:tx>
            <c:strRef>
              <c:f>Blad1!$D$1</c:f>
              <c:strCache>
                <c:ptCount val="1"/>
                <c:pt idx="0">
                  <c:v>Obesitas</c:v>
                </c:pt>
              </c:strCache>
            </c:strRef>
          </c:tx>
          <c:invertIfNegative val="0"/>
          <c:dLbls>
            <c:showLegendKey val="0"/>
            <c:showVal val="1"/>
            <c:showCatName val="0"/>
            <c:showSerName val="0"/>
            <c:showPercent val="0"/>
            <c:showBubbleSize val="0"/>
            <c:showLeaderLines val="0"/>
          </c:dLbls>
          <c:cat>
            <c:strRef>
              <c:f>Blad1!$A$2:$A$4</c:f>
              <c:strCache>
                <c:ptCount val="3"/>
                <c:pt idx="0">
                  <c:v>Groep 6</c:v>
                </c:pt>
                <c:pt idx="1">
                  <c:v>Groep 7</c:v>
                </c:pt>
                <c:pt idx="2">
                  <c:v>Groep 8</c:v>
                </c:pt>
              </c:strCache>
            </c:strRef>
          </c:cat>
          <c:val>
            <c:numRef>
              <c:f>Blad1!$D$2:$D$4</c:f>
              <c:numCache>
                <c:formatCode>General</c:formatCode>
                <c:ptCount val="3"/>
                <c:pt idx="0">
                  <c:v>0</c:v>
                </c:pt>
                <c:pt idx="1">
                  <c:v>2</c:v>
                </c:pt>
                <c:pt idx="2">
                  <c:v>1</c:v>
                </c:pt>
              </c:numCache>
            </c:numRef>
          </c:val>
        </c:ser>
        <c:dLbls>
          <c:showLegendKey val="0"/>
          <c:showVal val="0"/>
          <c:showCatName val="0"/>
          <c:showSerName val="0"/>
          <c:showPercent val="0"/>
          <c:showBubbleSize val="0"/>
        </c:dLbls>
        <c:gapWidth val="150"/>
        <c:axId val="201185536"/>
        <c:axId val="201654272"/>
      </c:barChart>
      <c:catAx>
        <c:axId val="201185536"/>
        <c:scaling>
          <c:orientation val="minMax"/>
        </c:scaling>
        <c:delete val="0"/>
        <c:axPos val="b"/>
        <c:majorTickMark val="out"/>
        <c:minorTickMark val="none"/>
        <c:tickLblPos val="nextTo"/>
        <c:crossAx val="201654272"/>
        <c:crosses val="autoZero"/>
        <c:auto val="1"/>
        <c:lblAlgn val="ctr"/>
        <c:lblOffset val="100"/>
        <c:noMultiLvlLbl val="0"/>
      </c:catAx>
      <c:valAx>
        <c:axId val="201654272"/>
        <c:scaling>
          <c:orientation val="minMax"/>
        </c:scaling>
        <c:delete val="0"/>
        <c:axPos val="l"/>
        <c:majorGridlines/>
        <c:numFmt formatCode="General" sourceLinked="1"/>
        <c:majorTickMark val="out"/>
        <c:minorTickMark val="none"/>
        <c:tickLblPos val="nextTo"/>
        <c:crossAx val="201185536"/>
        <c:crosses val="autoZero"/>
        <c:crossBetween val="between"/>
      </c:valAx>
    </c:plotArea>
    <c:legend>
      <c:legendPos val="r"/>
      <c:overlay val="0"/>
    </c:legend>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Blad1!$B$1</c:f>
              <c:strCache>
                <c:ptCount val="1"/>
                <c:pt idx="0">
                  <c:v>jongens</c:v>
                </c:pt>
              </c:strCache>
            </c:strRef>
          </c:tx>
          <c:invertIfNegative val="0"/>
          <c:dLbls>
            <c:showLegendKey val="0"/>
            <c:showVal val="1"/>
            <c:showCatName val="0"/>
            <c:showSerName val="0"/>
            <c:showPercent val="0"/>
            <c:showBubbleSize val="0"/>
            <c:showLeaderLines val="0"/>
          </c:dLbls>
          <c:cat>
            <c:strRef>
              <c:f>Blad1!$A$2:$A$4</c:f>
              <c:strCache>
                <c:ptCount val="3"/>
                <c:pt idx="0">
                  <c:v>Gezond gewicht</c:v>
                </c:pt>
                <c:pt idx="1">
                  <c:v>Overgewicht</c:v>
                </c:pt>
                <c:pt idx="2">
                  <c:v>Obesitas</c:v>
                </c:pt>
              </c:strCache>
            </c:strRef>
          </c:cat>
          <c:val>
            <c:numRef>
              <c:f>Blad1!$B$2:$B$4</c:f>
              <c:numCache>
                <c:formatCode>General</c:formatCode>
                <c:ptCount val="3"/>
                <c:pt idx="0">
                  <c:v>12</c:v>
                </c:pt>
                <c:pt idx="1">
                  <c:v>3</c:v>
                </c:pt>
                <c:pt idx="2">
                  <c:v>0</c:v>
                </c:pt>
              </c:numCache>
            </c:numRef>
          </c:val>
        </c:ser>
        <c:ser>
          <c:idx val="1"/>
          <c:order val="1"/>
          <c:tx>
            <c:strRef>
              <c:f>Blad1!$C$1</c:f>
              <c:strCache>
                <c:ptCount val="1"/>
                <c:pt idx="0">
                  <c:v>meisjes </c:v>
                </c:pt>
              </c:strCache>
            </c:strRef>
          </c:tx>
          <c:invertIfNegative val="0"/>
          <c:dLbls>
            <c:showLegendKey val="0"/>
            <c:showVal val="1"/>
            <c:showCatName val="0"/>
            <c:showSerName val="0"/>
            <c:showPercent val="0"/>
            <c:showBubbleSize val="0"/>
            <c:showLeaderLines val="0"/>
          </c:dLbls>
          <c:cat>
            <c:strRef>
              <c:f>Blad1!$A$2:$A$4</c:f>
              <c:strCache>
                <c:ptCount val="3"/>
                <c:pt idx="0">
                  <c:v>Gezond gewicht</c:v>
                </c:pt>
                <c:pt idx="1">
                  <c:v>Overgewicht</c:v>
                </c:pt>
                <c:pt idx="2">
                  <c:v>Obesitas</c:v>
                </c:pt>
              </c:strCache>
            </c:strRef>
          </c:cat>
          <c:val>
            <c:numRef>
              <c:f>Blad1!$C$2:$C$4</c:f>
              <c:numCache>
                <c:formatCode>General</c:formatCode>
                <c:ptCount val="3"/>
                <c:pt idx="0">
                  <c:v>7</c:v>
                </c:pt>
                <c:pt idx="1">
                  <c:v>4</c:v>
                </c:pt>
                <c:pt idx="2">
                  <c:v>0</c:v>
                </c:pt>
              </c:numCache>
            </c:numRef>
          </c:val>
        </c:ser>
        <c:dLbls>
          <c:showLegendKey val="0"/>
          <c:showVal val="0"/>
          <c:showCatName val="0"/>
          <c:showSerName val="0"/>
          <c:showPercent val="0"/>
          <c:showBubbleSize val="0"/>
        </c:dLbls>
        <c:gapWidth val="150"/>
        <c:overlap val="100"/>
        <c:axId val="201692288"/>
        <c:axId val="201693824"/>
      </c:barChart>
      <c:catAx>
        <c:axId val="201692288"/>
        <c:scaling>
          <c:orientation val="minMax"/>
        </c:scaling>
        <c:delete val="0"/>
        <c:axPos val="b"/>
        <c:majorTickMark val="out"/>
        <c:minorTickMark val="none"/>
        <c:tickLblPos val="nextTo"/>
        <c:crossAx val="201693824"/>
        <c:crosses val="autoZero"/>
        <c:auto val="1"/>
        <c:lblAlgn val="ctr"/>
        <c:lblOffset val="100"/>
        <c:noMultiLvlLbl val="0"/>
      </c:catAx>
      <c:valAx>
        <c:axId val="201693824"/>
        <c:scaling>
          <c:orientation val="minMax"/>
        </c:scaling>
        <c:delete val="0"/>
        <c:axPos val="l"/>
        <c:majorGridlines/>
        <c:numFmt formatCode="General" sourceLinked="1"/>
        <c:majorTickMark val="out"/>
        <c:minorTickMark val="none"/>
        <c:tickLblPos val="nextTo"/>
        <c:crossAx val="201692288"/>
        <c:crosses val="autoZero"/>
        <c:crossBetween val="between"/>
      </c:valAx>
    </c:plotArea>
    <c:legend>
      <c:legendPos val="r"/>
      <c:overlay val="0"/>
    </c:legend>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Blad1!$B$1</c:f>
              <c:strCache>
                <c:ptCount val="1"/>
                <c:pt idx="0">
                  <c:v>jongens</c:v>
                </c:pt>
              </c:strCache>
            </c:strRef>
          </c:tx>
          <c:invertIfNegative val="0"/>
          <c:dLbls>
            <c:showLegendKey val="0"/>
            <c:showVal val="1"/>
            <c:showCatName val="0"/>
            <c:showSerName val="0"/>
            <c:showPercent val="0"/>
            <c:showBubbleSize val="0"/>
            <c:showLeaderLines val="0"/>
          </c:dLbls>
          <c:cat>
            <c:strRef>
              <c:f>Blad1!$A$2:$A$4</c:f>
              <c:strCache>
                <c:ptCount val="3"/>
                <c:pt idx="0">
                  <c:v>Gezond gewicht</c:v>
                </c:pt>
                <c:pt idx="1">
                  <c:v>Overgewicht</c:v>
                </c:pt>
                <c:pt idx="2">
                  <c:v>Obesitas</c:v>
                </c:pt>
              </c:strCache>
            </c:strRef>
          </c:cat>
          <c:val>
            <c:numRef>
              <c:f>Blad1!$B$2:$B$4</c:f>
              <c:numCache>
                <c:formatCode>General</c:formatCode>
                <c:ptCount val="3"/>
                <c:pt idx="0">
                  <c:v>16</c:v>
                </c:pt>
                <c:pt idx="1">
                  <c:v>0</c:v>
                </c:pt>
                <c:pt idx="2">
                  <c:v>1</c:v>
                </c:pt>
              </c:numCache>
            </c:numRef>
          </c:val>
        </c:ser>
        <c:ser>
          <c:idx val="1"/>
          <c:order val="1"/>
          <c:tx>
            <c:strRef>
              <c:f>Blad1!$C$1</c:f>
              <c:strCache>
                <c:ptCount val="1"/>
                <c:pt idx="0">
                  <c:v>meisjes</c:v>
                </c:pt>
              </c:strCache>
            </c:strRef>
          </c:tx>
          <c:invertIfNegative val="0"/>
          <c:dLbls>
            <c:showLegendKey val="0"/>
            <c:showVal val="1"/>
            <c:showCatName val="0"/>
            <c:showSerName val="0"/>
            <c:showPercent val="0"/>
            <c:showBubbleSize val="0"/>
            <c:showLeaderLines val="0"/>
          </c:dLbls>
          <c:cat>
            <c:strRef>
              <c:f>Blad1!$A$2:$A$4</c:f>
              <c:strCache>
                <c:ptCount val="3"/>
                <c:pt idx="0">
                  <c:v>Gezond gewicht</c:v>
                </c:pt>
                <c:pt idx="1">
                  <c:v>Overgewicht</c:v>
                </c:pt>
                <c:pt idx="2">
                  <c:v>Obesitas</c:v>
                </c:pt>
              </c:strCache>
            </c:strRef>
          </c:cat>
          <c:val>
            <c:numRef>
              <c:f>Blad1!$C$2:$C$4</c:f>
              <c:numCache>
                <c:formatCode>General</c:formatCode>
                <c:ptCount val="3"/>
                <c:pt idx="0">
                  <c:v>12</c:v>
                </c:pt>
                <c:pt idx="1">
                  <c:v>2</c:v>
                </c:pt>
                <c:pt idx="2">
                  <c:v>1</c:v>
                </c:pt>
              </c:numCache>
            </c:numRef>
          </c:val>
        </c:ser>
        <c:dLbls>
          <c:showLegendKey val="0"/>
          <c:showVal val="0"/>
          <c:showCatName val="0"/>
          <c:showSerName val="0"/>
          <c:showPercent val="0"/>
          <c:showBubbleSize val="0"/>
        </c:dLbls>
        <c:gapWidth val="150"/>
        <c:overlap val="100"/>
        <c:axId val="207798272"/>
        <c:axId val="207799808"/>
      </c:barChart>
      <c:catAx>
        <c:axId val="207798272"/>
        <c:scaling>
          <c:orientation val="minMax"/>
        </c:scaling>
        <c:delete val="0"/>
        <c:axPos val="b"/>
        <c:majorTickMark val="out"/>
        <c:minorTickMark val="none"/>
        <c:tickLblPos val="nextTo"/>
        <c:crossAx val="207799808"/>
        <c:crosses val="autoZero"/>
        <c:auto val="1"/>
        <c:lblAlgn val="ctr"/>
        <c:lblOffset val="100"/>
        <c:noMultiLvlLbl val="0"/>
      </c:catAx>
      <c:valAx>
        <c:axId val="207799808"/>
        <c:scaling>
          <c:orientation val="minMax"/>
        </c:scaling>
        <c:delete val="0"/>
        <c:axPos val="l"/>
        <c:majorGridlines/>
        <c:numFmt formatCode="General" sourceLinked="1"/>
        <c:majorTickMark val="out"/>
        <c:minorTickMark val="none"/>
        <c:tickLblPos val="nextTo"/>
        <c:crossAx val="207798272"/>
        <c:crosses val="autoZero"/>
        <c:crossBetween val="between"/>
      </c:valAx>
    </c:plotArea>
    <c:legend>
      <c:legendPos val="r"/>
      <c:overlay val="0"/>
    </c:legend>
    <c:plotVisOnly val="1"/>
    <c:dispBlanksAs val="gap"/>
    <c:showDLblsOverMax val="0"/>
  </c:chart>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A5C5EC1-39B2-4D6A-9C43-DFB030E5DE62}" type="doc">
      <dgm:prSet loTypeId="urn:microsoft.com/office/officeart/2005/8/layout/venn1" loCatId="relationship" qsTypeId="urn:microsoft.com/office/officeart/2005/8/quickstyle/simple5" qsCatId="simple" csTypeId="urn:microsoft.com/office/officeart/2005/8/colors/accent1_2" csCatId="accent1" phldr="1"/>
      <dgm:spPr/>
    </dgm:pt>
    <dgm:pt modelId="{7EE1B3C6-37C9-4ECE-9848-2C57A0AA5090}">
      <dgm:prSet phldrT="[Tekst]"/>
      <dgm:spPr>
        <a:xfrm>
          <a:off x="1783080" y="40004"/>
          <a:ext cx="1920240" cy="1920240"/>
        </a:xfrm>
        <a:gradFill rotWithShape="0">
          <a:gsLst>
            <a:gs pos="0">
              <a:srgbClr val="4F81BD">
                <a:alpha val="50000"/>
                <a:hueOff val="0"/>
                <a:satOff val="0"/>
                <a:lumOff val="0"/>
                <a:alphaOff val="0"/>
                <a:shade val="51000"/>
                <a:satMod val="130000"/>
              </a:srgbClr>
            </a:gs>
            <a:gs pos="80000">
              <a:srgbClr val="4F81BD">
                <a:alpha val="50000"/>
                <a:hueOff val="0"/>
                <a:satOff val="0"/>
                <a:lumOff val="0"/>
                <a:alphaOff val="0"/>
                <a:shade val="93000"/>
                <a:satMod val="130000"/>
              </a:srgbClr>
            </a:gs>
            <a:gs pos="100000">
              <a:srgbClr val="4F81BD">
                <a:alpha val="50000"/>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r>
            <a:rPr lang="nl-NL">
              <a:solidFill>
                <a:sysClr val="windowText" lastClr="000000">
                  <a:hueOff val="0"/>
                  <a:satOff val="0"/>
                  <a:lumOff val="0"/>
                  <a:alphaOff val="0"/>
                </a:sysClr>
              </a:solidFill>
              <a:latin typeface="Calibri"/>
              <a:ea typeface="+mn-ea"/>
              <a:cs typeface="+mn-cs"/>
            </a:rPr>
            <a:t>Motorische ontwikkeling</a:t>
          </a:r>
        </a:p>
      </dgm:t>
    </dgm:pt>
    <dgm:pt modelId="{ABC71B37-4FDD-49B5-8EEC-2D02F210ECEB}" type="parTrans" cxnId="{2575FC1B-FBE1-499A-854E-7BD7B84149DE}">
      <dgm:prSet/>
      <dgm:spPr/>
      <dgm:t>
        <a:bodyPr/>
        <a:lstStyle/>
        <a:p>
          <a:endParaRPr lang="nl-NL"/>
        </a:p>
      </dgm:t>
    </dgm:pt>
    <dgm:pt modelId="{FE3FB159-7462-4813-9F39-A626DE00134E}" type="sibTrans" cxnId="{2575FC1B-FBE1-499A-854E-7BD7B84149DE}">
      <dgm:prSet/>
      <dgm:spPr/>
      <dgm:t>
        <a:bodyPr/>
        <a:lstStyle/>
        <a:p>
          <a:endParaRPr lang="nl-NL"/>
        </a:p>
      </dgm:t>
    </dgm:pt>
    <dgm:pt modelId="{C1513ADE-1C98-480E-8658-9F5909DB6769}">
      <dgm:prSet phldrT="[Tekst]"/>
      <dgm:spPr>
        <a:xfrm>
          <a:off x="2475966" y="1240155"/>
          <a:ext cx="1920240" cy="1920240"/>
        </a:xfrm>
        <a:gradFill rotWithShape="0">
          <a:gsLst>
            <a:gs pos="0">
              <a:srgbClr val="4F81BD">
                <a:alpha val="50000"/>
                <a:hueOff val="0"/>
                <a:satOff val="0"/>
                <a:lumOff val="0"/>
                <a:alphaOff val="0"/>
                <a:shade val="51000"/>
                <a:satMod val="130000"/>
              </a:srgbClr>
            </a:gs>
            <a:gs pos="80000">
              <a:srgbClr val="4F81BD">
                <a:alpha val="50000"/>
                <a:hueOff val="0"/>
                <a:satOff val="0"/>
                <a:lumOff val="0"/>
                <a:alphaOff val="0"/>
                <a:shade val="93000"/>
                <a:satMod val="130000"/>
              </a:srgbClr>
            </a:gs>
            <a:gs pos="100000">
              <a:srgbClr val="4F81BD">
                <a:alpha val="50000"/>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r>
            <a:rPr lang="nl-NL">
              <a:solidFill>
                <a:sysClr val="windowText" lastClr="000000">
                  <a:hueOff val="0"/>
                  <a:satOff val="0"/>
                  <a:lumOff val="0"/>
                  <a:alphaOff val="0"/>
                </a:sysClr>
              </a:solidFill>
              <a:latin typeface="Calibri"/>
              <a:ea typeface="+mn-ea"/>
              <a:cs typeface="+mn-cs"/>
            </a:rPr>
            <a:t>Sociaal-emotionele ontwikkeling</a:t>
          </a:r>
        </a:p>
      </dgm:t>
    </dgm:pt>
    <dgm:pt modelId="{B9FFF9E2-2DE6-46F6-AF0B-767496ECE86A}" type="parTrans" cxnId="{A16B9CE1-81FC-469D-99C3-79B65B09B58C}">
      <dgm:prSet/>
      <dgm:spPr/>
      <dgm:t>
        <a:bodyPr/>
        <a:lstStyle/>
        <a:p>
          <a:endParaRPr lang="nl-NL"/>
        </a:p>
      </dgm:t>
    </dgm:pt>
    <dgm:pt modelId="{A36BACAA-C6BC-4EF7-92A5-0C1A28EB7CC3}" type="sibTrans" cxnId="{A16B9CE1-81FC-469D-99C3-79B65B09B58C}">
      <dgm:prSet/>
      <dgm:spPr/>
      <dgm:t>
        <a:bodyPr/>
        <a:lstStyle/>
        <a:p>
          <a:endParaRPr lang="nl-NL"/>
        </a:p>
      </dgm:t>
    </dgm:pt>
    <dgm:pt modelId="{D240D30A-BD3C-4C90-BC6B-841AE3D3DDCE}">
      <dgm:prSet phldrT="[Tekst]"/>
      <dgm:spPr>
        <a:xfrm>
          <a:off x="1090193" y="1240155"/>
          <a:ext cx="1920240" cy="1920240"/>
        </a:xfrm>
        <a:gradFill rotWithShape="0">
          <a:gsLst>
            <a:gs pos="0">
              <a:srgbClr val="4F81BD">
                <a:alpha val="50000"/>
                <a:hueOff val="0"/>
                <a:satOff val="0"/>
                <a:lumOff val="0"/>
                <a:alphaOff val="0"/>
                <a:shade val="51000"/>
                <a:satMod val="130000"/>
              </a:srgbClr>
            </a:gs>
            <a:gs pos="80000">
              <a:srgbClr val="4F81BD">
                <a:alpha val="50000"/>
                <a:hueOff val="0"/>
                <a:satOff val="0"/>
                <a:lumOff val="0"/>
                <a:alphaOff val="0"/>
                <a:shade val="93000"/>
                <a:satMod val="130000"/>
              </a:srgbClr>
            </a:gs>
            <a:gs pos="100000">
              <a:srgbClr val="4F81BD">
                <a:alpha val="50000"/>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r>
            <a:rPr lang="nl-NL">
              <a:solidFill>
                <a:sysClr val="windowText" lastClr="000000">
                  <a:hueOff val="0"/>
                  <a:satOff val="0"/>
                  <a:lumOff val="0"/>
                  <a:alphaOff val="0"/>
                </a:sysClr>
              </a:solidFill>
              <a:latin typeface="Calibri"/>
              <a:ea typeface="+mn-ea"/>
              <a:cs typeface="+mn-cs"/>
            </a:rPr>
            <a:t>Cognitieve ontwikkeling</a:t>
          </a:r>
        </a:p>
      </dgm:t>
    </dgm:pt>
    <dgm:pt modelId="{FE310215-B906-4374-96C7-7CD20D3F1CA2}" type="parTrans" cxnId="{9ECF42F6-4979-4FF0-AA43-09C95A1FE0A0}">
      <dgm:prSet/>
      <dgm:spPr/>
      <dgm:t>
        <a:bodyPr/>
        <a:lstStyle/>
        <a:p>
          <a:endParaRPr lang="nl-NL"/>
        </a:p>
      </dgm:t>
    </dgm:pt>
    <dgm:pt modelId="{A81CBF3D-5161-4FFB-A4E3-4A1044D88009}" type="sibTrans" cxnId="{9ECF42F6-4979-4FF0-AA43-09C95A1FE0A0}">
      <dgm:prSet/>
      <dgm:spPr/>
      <dgm:t>
        <a:bodyPr/>
        <a:lstStyle/>
        <a:p>
          <a:endParaRPr lang="nl-NL"/>
        </a:p>
      </dgm:t>
    </dgm:pt>
    <dgm:pt modelId="{867DBA4B-AEBD-43FC-8500-7DAF21FDC934}" type="pres">
      <dgm:prSet presAssocID="{0A5C5EC1-39B2-4D6A-9C43-DFB030E5DE62}" presName="compositeShape" presStyleCnt="0">
        <dgm:presLayoutVars>
          <dgm:chMax val="7"/>
          <dgm:dir/>
          <dgm:resizeHandles val="exact"/>
        </dgm:presLayoutVars>
      </dgm:prSet>
      <dgm:spPr/>
    </dgm:pt>
    <dgm:pt modelId="{D4E0D5B0-ED4A-46A7-A16C-0E5774A53947}" type="pres">
      <dgm:prSet presAssocID="{7EE1B3C6-37C9-4ECE-9848-2C57A0AA5090}" presName="circ1" presStyleLbl="vennNode1" presStyleIdx="0" presStyleCnt="3"/>
      <dgm:spPr>
        <a:prstGeom prst="ellipse">
          <a:avLst/>
        </a:prstGeom>
      </dgm:spPr>
      <dgm:t>
        <a:bodyPr/>
        <a:lstStyle/>
        <a:p>
          <a:endParaRPr lang="nl-NL"/>
        </a:p>
      </dgm:t>
    </dgm:pt>
    <dgm:pt modelId="{93BB9036-A705-46A8-B6A0-FE02E497B0AA}" type="pres">
      <dgm:prSet presAssocID="{7EE1B3C6-37C9-4ECE-9848-2C57A0AA5090}" presName="circ1Tx" presStyleLbl="revTx" presStyleIdx="0" presStyleCnt="0">
        <dgm:presLayoutVars>
          <dgm:chMax val="0"/>
          <dgm:chPref val="0"/>
          <dgm:bulletEnabled val="1"/>
        </dgm:presLayoutVars>
      </dgm:prSet>
      <dgm:spPr/>
      <dgm:t>
        <a:bodyPr/>
        <a:lstStyle/>
        <a:p>
          <a:endParaRPr lang="nl-NL"/>
        </a:p>
      </dgm:t>
    </dgm:pt>
    <dgm:pt modelId="{73E41991-742E-4338-9761-99682908F379}" type="pres">
      <dgm:prSet presAssocID="{C1513ADE-1C98-480E-8658-9F5909DB6769}" presName="circ2" presStyleLbl="vennNode1" presStyleIdx="1" presStyleCnt="3"/>
      <dgm:spPr>
        <a:prstGeom prst="ellipse">
          <a:avLst/>
        </a:prstGeom>
      </dgm:spPr>
      <dgm:t>
        <a:bodyPr/>
        <a:lstStyle/>
        <a:p>
          <a:endParaRPr lang="nl-NL"/>
        </a:p>
      </dgm:t>
    </dgm:pt>
    <dgm:pt modelId="{E9A3998E-371F-459D-9D8B-AD8C12ED0DBA}" type="pres">
      <dgm:prSet presAssocID="{C1513ADE-1C98-480E-8658-9F5909DB6769}" presName="circ2Tx" presStyleLbl="revTx" presStyleIdx="0" presStyleCnt="0">
        <dgm:presLayoutVars>
          <dgm:chMax val="0"/>
          <dgm:chPref val="0"/>
          <dgm:bulletEnabled val="1"/>
        </dgm:presLayoutVars>
      </dgm:prSet>
      <dgm:spPr/>
      <dgm:t>
        <a:bodyPr/>
        <a:lstStyle/>
        <a:p>
          <a:endParaRPr lang="nl-NL"/>
        </a:p>
      </dgm:t>
    </dgm:pt>
    <dgm:pt modelId="{FCC5B7F4-CD7E-4BC1-A79A-9BD72BCBA5F9}" type="pres">
      <dgm:prSet presAssocID="{D240D30A-BD3C-4C90-BC6B-841AE3D3DDCE}" presName="circ3" presStyleLbl="vennNode1" presStyleIdx="2" presStyleCnt="3"/>
      <dgm:spPr>
        <a:prstGeom prst="ellipse">
          <a:avLst/>
        </a:prstGeom>
      </dgm:spPr>
      <dgm:t>
        <a:bodyPr/>
        <a:lstStyle/>
        <a:p>
          <a:endParaRPr lang="nl-NL"/>
        </a:p>
      </dgm:t>
    </dgm:pt>
    <dgm:pt modelId="{EB2222F6-2BF1-4F14-A44C-EC7A95395092}" type="pres">
      <dgm:prSet presAssocID="{D240D30A-BD3C-4C90-BC6B-841AE3D3DDCE}" presName="circ3Tx" presStyleLbl="revTx" presStyleIdx="0" presStyleCnt="0">
        <dgm:presLayoutVars>
          <dgm:chMax val="0"/>
          <dgm:chPref val="0"/>
          <dgm:bulletEnabled val="1"/>
        </dgm:presLayoutVars>
      </dgm:prSet>
      <dgm:spPr/>
      <dgm:t>
        <a:bodyPr/>
        <a:lstStyle/>
        <a:p>
          <a:endParaRPr lang="nl-NL"/>
        </a:p>
      </dgm:t>
    </dgm:pt>
  </dgm:ptLst>
  <dgm:cxnLst>
    <dgm:cxn modelId="{09512CB7-8694-45FD-BD06-217DD4C252AB}" type="presOf" srcId="{7EE1B3C6-37C9-4ECE-9848-2C57A0AA5090}" destId="{D4E0D5B0-ED4A-46A7-A16C-0E5774A53947}" srcOrd="0" destOrd="0" presId="urn:microsoft.com/office/officeart/2005/8/layout/venn1"/>
    <dgm:cxn modelId="{5268D03E-2387-4F0F-9BBD-5475A88C19C1}" type="presOf" srcId="{D240D30A-BD3C-4C90-BC6B-841AE3D3DDCE}" destId="{FCC5B7F4-CD7E-4BC1-A79A-9BD72BCBA5F9}" srcOrd="0" destOrd="0" presId="urn:microsoft.com/office/officeart/2005/8/layout/venn1"/>
    <dgm:cxn modelId="{28D34E21-29B8-4878-B773-5432E7DA7E02}" type="presOf" srcId="{D240D30A-BD3C-4C90-BC6B-841AE3D3DDCE}" destId="{EB2222F6-2BF1-4F14-A44C-EC7A95395092}" srcOrd="1" destOrd="0" presId="urn:microsoft.com/office/officeart/2005/8/layout/venn1"/>
    <dgm:cxn modelId="{0086FA98-908C-44B9-AA7E-9C2FC9357E70}" type="presOf" srcId="{0A5C5EC1-39B2-4D6A-9C43-DFB030E5DE62}" destId="{867DBA4B-AEBD-43FC-8500-7DAF21FDC934}" srcOrd="0" destOrd="0" presId="urn:microsoft.com/office/officeart/2005/8/layout/venn1"/>
    <dgm:cxn modelId="{52F82207-CDD0-4418-A48F-C1D57266DA6E}" type="presOf" srcId="{7EE1B3C6-37C9-4ECE-9848-2C57A0AA5090}" destId="{93BB9036-A705-46A8-B6A0-FE02E497B0AA}" srcOrd="1" destOrd="0" presId="urn:microsoft.com/office/officeart/2005/8/layout/venn1"/>
    <dgm:cxn modelId="{9ECF42F6-4979-4FF0-AA43-09C95A1FE0A0}" srcId="{0A5C5EC1-39B2-4D6A-9C43-DFB030E5DE62}" destId="{D240D30A-BD3C-4C90-BC6B-841AE3D3DDCE}" srcOrd="2" destOrd="0" parTransId="{FE310215-B906-4374-96C7-7CD20D3F1CA2}" sibTransId="{A81CBF3D-5161-4FFB-A4E3-4A1044D88009}"/>
    <dgm:cxn modelId="{E251D051-6F74-4A4E-B8CA-41BB3DAF03E7}" type="presOf" srcId="{C1513ADE-1C98-480E-8658-9F5909DB6769}" destId="{E9A3998E-371F-459D-9D8B-AD8C12ED0DBA}" srcOrd="1" destOrd="0" presId="urn:microsoft.com/office/officeart/2005/8/layout/venn1"/>
    <dgm:cxn modelId="{C849DCC2-BD5E-4732-9DAA-0370F35586FA}" type="presOf" srcId="{C1513ADE-1C98-480E-8658-9F5909DB6769}" destId="{73E41991-742E-4338-9761-99682908F379}" srcOrd="0" destOrd="0" presId="urn:microsoft.com/office/officeart/2005/8/layout/venn1"/>
    <dgm:cxn modelId="{2575FC1B-FBE1-499A-854E-7BD7B84149DE}" srcId="{0A5C5EC1-39B2-4D6A-9C43-DFB030E5DE62}" destId="{7EE1B3C6-37C9-4ECE-9848-2C57A0AA5090}" srcOrd="0" destOrd="0" parTransId="{ABC71B37-4FDD-49B5-8EEC-2D02F210ECEB}" sibTransId="{FE3FB159-7462-4813-9F39-A626DE00134E}"/>
    <dgm:cxn modelId="{A16B9CE1-81FC-469D-99C3-79B65B09B58C}" srcId="{0A5C5EC1-39B2-4D6A-9C43-DFB030E5DE62}" destId="{C1513ADE-1C98-480E-8658-9F5909DB6769}" srcOrd="1" destOrd="0" parTransId="{B9FFF9E2-2DE6-46F6-AF0B-767496ECE86A}" sibTransId="{A36BACAA-C6BC-4EF7-92A5-0C1A28EB7CC3}"/>
    <dgm:cxn modelId="{C3CDBB96-380F-439E-9E43-E10CF3C267B0}" type="presParOf" srcId="{867DBA4B-AEBD-43FC-8500-7DAF21FDC934}" destId="{D4E0D5B0-ED4A-46A7-A16C-0E5774A53947}" srcOrd="0" destOrd="0" presId="urn:microsoft.com/office/officeart/2005/8/layout/venn1"/>
    <dgm:cxn modelId="{5C7A22C0-0DF5-4E76-9286-26E873B6957B}" type="presParOf" srcId="{867DBA4B-AEBD-43FC-8500-7DAF21FDC934}" destId="{93BB9036-A705-46A8-B6A0-FE02E497B0AA}" srcOrd="1" destOrd="0" presId="urn:microsoft.com/office/officeart/2005/8/layout/venn1"/>
    <dgm:cxn modelId="{C9D575DC-5152-4EBA-AD7B-084A964B40A2}" type="presParOf" srcId="{867DBA4B-AEBD-43FC-8500-7DAF21FDC934}" destId="{73E41991-742E-4338-9761-99682908F379}" srcOrd="2" destOrd="0" presId="urn:microsoft.com/office/officeart/2005/8/layout/venn1"/>
    <dgm:cxn modelId="{B31AE0B4-F98A-4C65-BBBB-97FF1D5B0094}" type="presParOf" srcId="{867DBA4B-AEBD-43FC-8500-7DAF21FDC934}" destId="{E9A3998E-371F-459D-9D8B-AD8C12ED0DBA}" srcOrd="3" destOrd="0" presId="urn:microsoft.com/office/officeart/2005/8/layout/venn1"/>
    <dgm:cxn modelId="{4EE248F5-C20A-4B3C-ABE2-EB6B1D3C9C29}" type="presParOf" srcId="{867DBA4B-AEBD-43FC-8500-7DAF21FDC934}" destId="{FCC5B7F4-CD7E-4BC1-A79A-9BD72BCBA5F9}" srcOrd="4" destOrd="0" presId="urn:microsoft.com/office/officeart/2005/8/layout/venn1"/>
    <dgm:cxn modelId="{AC9E1D18-5790-4D55-A868-A4C2F64B37B6}" type="presParOf" srcId="{867DBA4B-AEBD-43FC-8500-7DAF21FDC934}" destId="{EB2222F6-2BF1-4F14-A44C-EC7A95395092}" srcOrd="5" destOrd="0" presId="urn:microsoft.com/office/officeart/2005/8/layout/venn1"/>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4E0D5B0-ED4A-46A7-A16C-0E5774A53947}">
      <dsp:nvSpPr>
        <dsp:cNvPr id="0" name=""/>
        <dsp:cNvSpPr/>
      </dsp:nvSpPr>
      <dsp:spPr>
        <a:xfrm>
          <a:off x="1783080" y="40004"/>
          <a:ext cx="1920240" cy="1920240"/>
        </a:xfrm>
        <a:prstGeom prst="ellipse">
          <a:avLst/>
        </a:prstGeom>
        <a:gradFill rotWithShape="0">
          <a:gsLst>
            <a:gs pos="0">
              <a:srgbClr val="4F81BD">
                <a:alpha val="50000"/>
                <a:hueOff val="0"/>
                <a:satOff val="0"/>
                <a:lumOff val="0"/>
                <a:alphaOff val="0"/>
                <a:shade val="51000"/>
                <a:satMod val="130000"/>
              </a:srgbClr>
            </a:gs>
            <a:gs pos="80000">
              <a:srgbClr val="4F81BD">
                <a:alpha val="50000"/>
                <a:hueOff val="0"/>
                <a:satOff val="0"/>
                <a:lumOff val="0"/>
                <a:alphaOff val="0"/>
                <a:shade val="93000"/>
                <a:satMod val="130000"/>
              </a:srgbClr>
            </a:gs>
            <a:gs pos="100000">
              <a:srgbClr val="4F81BD">
                <a:alpha val="50000"/>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tx1"/>
        </a:fontRef>
      </dsp:style>
      <dsp:txBody>
        <a:bodyPr spcFirstLastPara="0" vert="horz" wrap="square" lIns="0" tIns="0" rIns="0" bIns="0" numCol="1" spcCol="1270" anchor="ctr" anchorCtr="0">
          <a:noAutofit/>
        </a:bodyPr>
        <a:lstStyle/>
        <a:p>
          <a:pPr lvl="0" algn="ctr" defTabSz="755650">
            <a:lnSpc>
              <a:spcPct val="90000"/>
            </a:lnSpc>
            <a:spcBef>
              <a:spcPct val="0"/>
            </a:spcBef>
            <a:spcAft>
              <a:spcPct val="35000"/>
            </a:spcAft>
          </a:pPr>
          <a:r>
            <a:rPr lang="nl-NL" sz="1700" kern="1200">
              <a:solidFill>
                <a:sysClr val="windowText" lastClr="000000">
                  <a:hueOff val="0"/>
                  <a:satOff val="0"/>
                  <a:lumOff val="0"/>
                  <a:alphaOff val="0"/>
                </a:sysClr>
              </a:solidFill>
              <a:latin typeface="Calibri"/>
              <a:ea typeface="+mn-ea"/>
              <a:cs typeface="+mn-cs"/>
            </a:rPr>
            <a:t>Motorische ontwikkeling</a:t>
          </a:r>
        </a:p>
      </dsp:txBody>
      <dsp:txXfrm>
        <a:off x="2039112" y="376046"/>
        <a:ext cx="1408176" cy="864108"/>
      </dsp:txXfrm>
    </dsp:sp>
    <dsp:sp modelId="{73E41991-742E-4338-9761-99682908F379}">
      <dsp:nvSpPr>
        <dsp:cNvPr id="0" name=""/>
        <dsp:cNvSpPr/>
      </dsp:nvSpPr>
      <dsp:spPr>
        <a:xfrm>
          <a:off x="2475966" y="1240155"/>
          <a:ext cx="1920240" cy="1920240"/>
        </a:xfrm>
        <a:prstGeom prst="ellipse">
          <a:avLst/>
        </a:prstGeom>
        <a:gradFill rotWithShape="0">
          <a:gsLst>
            <a:gs pos="0">
              <a:srgbClr val="4F81BD">
                <a:alpha val="50000"/>
                <a:hueOff val="0"/>
                <a:satOff val="0"/>
                <a:lumOff val="0"/>
                <a:alphaOff val="0"/>
                <a:shade val="51000"/>
                <a:satMod val="130000"/>
              </a:srgbClr>
            </a:gs>
            <a:gs pos="80000">
              <a:srgbClr val="4F81BD">
                <a:alpha val="50000"/>
                <a:hueOff val="0"/>
                <a:satOff val="0"/>
                <a:lumOff val="0"/>
                <a:alphaOff val="0"/>
                <a:shade val="93000"/>
                <a:satMod val="130000"/>
              </a:srgbClr>
            </a:gs>
            <a:gs pos="100000">
              <a:srgbClr val="4F81BD">
                <a:alpha val="50000"/>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tx1"/>
        </a:fontRef>
      </dsp:style>
      <dsp:txBody>
        <a:bodyPr spcFirstLastPara="0" vert="horz" wrap="square" lIns="0" tIns="0" rIns="0" bIns="0" numCol="1" spcCol="1270" anchor="ctr" anchorCtr="0">
          <a:noAutofit/>
        </a:bodyPr>
        <a:lstStyle/>
        <a:p>
          <a:pPr lvl="0" algn="ctr" defTabSz="755650">
            <a:lnSpc>
              <a:spcPct val="90000"/>
            </a:lnSpc>
            <a:spcBef>
              <a:spcPct val="0"/>
            </a:spcBef>
            <a:spcAft>
              <a:spcPct val="35000"/>
            </a:spcAft>
          </a:pPr>
          <a:r>
            <a:rPr lang="nl-NL" sz="1700" kern="1200">
              <a:solidFill>
                <a:sysClr val="windowText" lastClr="000000">
                  <a:hueOff val="0"/>
                  <a:satOff val="0"/>
                  <a:lumOff val="0"/>
                  <a:alphaOff val="0"/>
                </a:sysClr>
              </a:solidFill>
              <a:latin typeface="Calibri"/>
              <a:ea typeface="+mn-ea"/>
              <a:cs typeface="+mn-cs"/>
            </a:rPr>
            <a:t>Sociaal-emotionele ontwikkeling</a:t>
          </a:r>
        </a:p>
      </dsp:txBody>
      <dsp:txXfrm>
        <a:off x="3063240" y="1736217"/>
        <a:ext cx="1152144" cy="1056132"/>
      </dsp:txXfrm>
    </dsp:sp>
    <dsp:sp modelId="{FCC5B7F4-CD7E-4BC1-A79A-9BD72BCBA5F9}">
      <dsp:nvSpPr>
        <dsp:cNvPr id="0" name=""/>
        <dsp:cNvSpPr/>
      </dsp:nvSpPr>
      <dsp:spPr>
        <a:xfrm>
          <a:off x="1090193" y="1240155"/>
          <a:ext cx="1920240" cy="1920240"/>
        </a:xfrm>
        <a:prstGeom prst="ellipse">
          <a:avLst/>
        </a:prstGeom>
        <a:gradFill rotWithShape="0">
          <a:gsLst>
            <a:gs pos="0">
              <a:srgbClr val="4F81BD">
                <a:alpha val="50000"/>
                <a:hueOff val="0"/>
                <a:satOff val="0"/>
                <a:lumOff val="0"/>
                <a:alphaOff val="0"/>
                <a:shade val="51000"/>
                <a:satMod val="130000"/>
              </a:srgbClr>
            </a:gs>
            <a:gs pos="80000">
              <a:srgbClr val="4F81BD">
                <a:alpha val="50000"/>
                <a:hueOff val="0"/>
                <a:satOff val="0"/>
                <a:lumOff val="0"/>
                <a:alphaOff val="0"/>
                <a:shade val="93000"/>
                <a:satMod val="130000"/>
              </a:srgbClr>
            </a:gs>
            <a:gs pos="100000">
              <a:srgbClr val="4F81BD">
                <a:alpha val="50000"/>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tx1"/>
        </a:fontRef>
      </dsp:style>
      <dsp:txBody>
        <a:bodyPr spcFirstLastPara="0" vert="horz" wrap="square" lIns="0" tIns="0" rIns="0" bIns="0" numCol="1" spcCol="1270" anchor="ctr" anchorCtr="0">
          <a:noAutofit/>
        </a:bodyPr>
        <a:lstStyle/>
        <a:p>
          <a:pPr lvl="0" algn="ctr" defTabSz="755650">
            <a:lnSpc>
              <a:spcPct val="90000"/>
            </a:lnSpc>
            <a:spcBef>
              <a:spcPct val="0"/>
            </a:spcBef>
            <a:spcAft>
              <a:spcPct val="35000"/>
            </a:spcAft>
          </a:pPr>
          <a:r>
            <a:rPr lang="nl-NL" sz="1700" kern="1200">
              <a:solidFill>
                <a:sysClr val="windowText" lastClr="000000">
                  <a:hueOff val="0"/>
                  <a:satOff val="0"/>
                  <a:lumOff val="0"/>
                  <a:alphaOff val="0"/>
                </a:sysClr>
              </a:solidFill>
              <a:latin typeface="Calibri"/>
              <a:ea typeface="+mn-ea"/>
              <a:cs typeface="+mn-cs"/>
            </a:rPr>
            <a:t>Cognitieve ontwikkeling</a:t>
          </a:r>
        </a:p>
      </dsp:txBody>
      <dsp:txXfrm>
        <a:off x="1271015" y="1736217"/>
        <a:ext cx="1152144" cy="1056132"/>
      </dsp:txXfrm>
    </dsp:sp>
  </dsp:spTree>
</dsp:drawing>
</file>

<file path=word/diagrams/layout1.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0B9883C20F90419FB1958B466A6058A4"/>
        <w:category>
          <w:name w:val="Algemeen"/>
          <w:gallery w:val="placeholder"/>
        </w:category>
        <w:types>
          <w:type w:val="bbPlcHdr"/>
        </w:types>
        <w:behaviors>
          <w:behavior w:val="content"/>
        </w:behaviors>
        <w:guid w:val="{F82396A8-1D1D-4B18-8E70-8A9E19C47871}"/>
      </w:docPartPr>
      <w:docPartBody>
        <w:p w:rsidR="003A7D75" w:rsidRDefault="003A7D75" w:rsidP="003A7D75">
          <w:pPr>
            <w:pStyle w:val="0B9883C20F90419FB1958B466A6058A4"/>
          </w:pPr>
          <w:r>
            <w:rPr>
              <w:rFonts w:asciiTheme="majorHAnsi" w:hAnsiTheme="majorHAnsi"/>
              <w:sz w:val="80"/>
              <w:szCs w:val="80"/>
            </w:rPr>
            <w:t>[Geef de titel van het document op]</w:t>
          </w:r>
        </w:p>
      </w:docPartBody>
    </w:docPart>
    <w:docPart>
      <w:docPartPr>
        <w:name w:val="8C970F9956C04F1EADFDB9B9AE016945"/>
        <w:category>
          <w:name w:val="Algemeen"/>
          <w:gallery w:val="placeholder"/>
        </w:category>
        <w:types>
          <w:type w:val="bbPlcHdr"/>
        </w:types>
        <w:behaviors>
          <w:behavior w:val="content"/>
        </w:behaviors>
        <w:guid w:val="{5149E6C9-D514-4F48-8C52-3CCC0EFDEB33}"/>
      </w:docPartPr>
      <w:docPartBody>
        <w:p w:rsidR="003A7D75" w:rsidRDefault="003A7D75" w:rsidP="003A7D75">
          <w:pPr>
            <w:pStyle w:val="8C970F9956C04F1EADFDB9B9AE016945"/>
          </w:pPr>
          <w:r>
            <w:rPr>
              <w:rFonts w:asciiTheme="majorHAnsi" w:hAnsiTheme="majorHAnsi"/>
              <w:sz w:val="44"/>
              <w:szCs w:val="44"/>
            </w:rPr>
            <w:t>[Geef de ondertitel van het document op]</w:t>
          </w:r>
        </w:p>
      </w:docPartBody>
    </w:docPart>
    <w:docPart>
      <w:docPartPr>
        <w:name w:val="E04AC1FC58594E06997B9531A4B71266"/>
        <w:category>
          <w:name w:val="Algemeen"/>
          <w:gallery w:val="placeholder"/>
        </w:category>
        <w:types>
          <w:type w:val="bbPlcHdr"/>
        </w:types>
        <w:behaviors>
          <w:behavior w:val="content"/>
        </w:behaviors>
        <w:guid w:val="{4EDDC188-667C-4FA9-984C-A8641548D06C}"/>
      </w:docPartPr>
      <w:docPartBody>
        <w:p w:rsidR="003A7D75" w:rsidRDefault="003A7D75" w:rsidP="003A7D75">
          <w:pPr>
            <w:pStyle w:val="E04AC1FC58594E06997B9531A4B71266"/>
          </w:pPr>
          <w:r>
            <w:t>[Geef hier de samenvatting van het document op. De samenvatting is een korte beschrijving van de inhoud van het document. Geef hier de samenvatting van het document op. De samenvatting is een korte beschrijving van de inhoud van het document.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Lucida Sans Unicode">
    <w:panose1 w:val="020B0602030504020204"/>
    <w:charset w:val="00"/>
    <w:family w:val="swiss"/>
    <w:pitch w:val="variable"/>
    <w:sig w:usb0="80000AFF" w:usb1="0000396B" w:usb2="00000000" w:usb3="00000000" w:csb0="000000BF" w:csb1="00000000"/>
  </w:font>
  <w:font w:name="AkzidenzGroteskBQ-Reg">
    <w:panose1 w:val="00000000000000000000"/>
    <w:charset w:val="00"/>
    <w:family w:val="auto"/>
    <w:notTrueType/>
    <w:pitch w:val="default"/>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hyphenationZone w:val="425"/>
  <w:characterSpacingControl w:val="doNotCompress"/>
  <w:compat>
    <w:useFELayout/>
    <w:compatSetting w:name="compatibilityMode" w:uri="http://schemas.microsoft.com/office/word" w:val="12"/>
  </w:compat>
  <w:rsids>
    <w:rsidRoot w:val="003A7D75"/>
    <w:rsid w:val="001F31D4"/>
    <w:rsid w:val="003104AF"/>
    <w:rsid w:val="003A7D75"/>
    <w:rsid w:val="00DC268E"/>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nl-NL" w:eastAsia="nl-N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DC268E"/>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55C99C5725A941CC836B4332C63A3DFD">
    <w:name w:val="55C99C5725A941CC836B4332C63A3DFD"/>
    <w:rsid w:val="003A7D75"/>
  </w:style>
  <w:style w:type="paragraph" w:customStyle="1" w:styleId="333F50197BDB4A84AC95C0B580C64EBC">
    <w:name w:val="333F50197BDB4A84AC95C0B580C64EBC"/>
    <w:rsid w:val="003A7D75"/>
  </w:style>
  <w:style w:type="paragraph" w:customStyle="1" w:styleId="D238436051734829AED05A6BA34CFFDD">
    <w:name w:val="D238436051734829AED05A6BA34CFFDD"/>
    <w:rsid w:val="003A7D75"/>
  </w:style>
  <w:style w:type="paragraph" w:customStyle="1" w:styleId="0B9883C20F90419FB1958B466A6058A4">
    <w:name w:val="0B9883C20F90419FB1958B466A6058A4"/>
    <w:rsid w:val="003A7D75"/>
  </w:style>
  <w:style w:type="paragraph" w:customStyle="1" w:styleId="8C970F9956C04F1EADFDB9B9AE016945">
    <w:name w:val="8C970F9956C04F1EADFDB9B9AE016945"/>
    <w:rsid w:val="003A7D75"/>
  </w:style>
  <w:style w:type="paragraph" w:customStyle="1" w:styleId="E04AC1FC58594E06997B9531A4B71266">
    <w:name w:val="E04AC1FC58594E06997B9531A4B71266"/>
    <w:rsid w:val="003A7D75"/>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nl-NL" w:eastAsia="nl-N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Christelijke Hogeschool Ede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B9F2A36576750140A98B0645D40DEA47" ma:contentTypeVersion="0" ma:contentTypeDescription="Een nieuw document maken." ma:contentTypeScope="" ma:versionID="2d2a386712ad676a69e8fea1996b8e4a">
  <xsd:schema xmlns:xsd="http://www.w3.org/2001/XMLSchema" xmlns:xs="http://www.w3.org/2001/XMLSchema" xmlns:p="http://schemas.microsoft.com/office/2006/metadata/properties" targetNamespace="http://schemas.microsoft.com/office/2006/metadata/properties" ma:root="true" ma:fieldsID="a17e5968c79d9fe2fc9f8835eee23f58">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b:Source>
    <b:Tag>Cri10</b:Tag>
    <b:SourceType>InternetSite</b:SourceType>
    <b:Guid>{BB9E5650-BDDA-4310-AF0E-099EC0308BF2}</b:Guid>
    <b:Title>Criteria wanneer overgewicht bij kinderen</b:Title>
    <b:InternetSiteTitle>www.overgewicht.org</b:InternetSiteTitle>
    <b:YearAccessed>2010</b:YearAccessed>
    <b:MonthAccessed>december</b:MonthAccessed>
    <b:DayAccessed>13</b:DayAccessed>
    <b:RefOrder>3</b:RefOrder>
  </b:Source>
  <b:Source>
    <b:Tag>Cor10</b:Tag>
    <b:SourceType>InternetSite</b:SourceType>
    <b:Guid>{6584FA3B-4800-4CDB-8C0D-45BD4F4E24B2}</b:Guid>
    <b:Title>Cortisol</b:Title>
    <b:InternetSiteTitle>www.wikipedia.org</b:InternetSiteTitle>
    <b:YearAccessed>2010</b:YearAccessed>
    <b:MonthAccessed>december</b:MonthAccessed>
    <b:DayAccessed>23</b:DayAccessed>
    <b:RefOrder>5</b:RefOrder>
  </b:Source>
  <b:Source>
    <b:Tag>Fys10</b:Tag>
    <b:SourceType>InternetSite</b:SourceType>
    <b:Guid>{9197EEA8-80AC-4BD0-969A-FC84050F20D6}</b:Guid>
    <b:Title>Fysiologie van de stressrespons</b:Title>
    <b:InternetSiteTitle>www.wikipedia.org</b:InternetSiteTitle>
    <b:YearAccessed>2010</b:YearAccessed>
    <b:MonthAccessed>december</b:MonthAccessed>
    <b:DayAccessed>23</b:DayAccessed>
    <b:RefOrder>6</b:RefOrder>
  </b:Source>
  <b:Source>
    <b:Tag>Psy10</b:Tag>
    <b:SourceType>InternetSite</b:SourceType>
    <b:Guid>{C8AF41B6-F8F4-4594-A5CF-1649A70B6E28}</b:Guid>
    <b:Title>Psychische problemen</b:Title>
    <b:InternetSiteTitle>www.dietenlijsten.nl</b:InternetSiteTitle>
    <b:YearAccessed>2010</b:YearAccessed>
    <b:MonthAccessed>December</b:MonthAccessed>
    <b:DayAccessed>15</b:DayAccessed>
    <b:RefOrder>9</b:RefOrder>
  </b:Source>
  <b:Source>
    <b:Tag>Hoe10</b:Tag>
    <b:SourceType>InternetSite</b:SourceType>
    <b:Guid>{ABFD927C-F7A7-440F-920D-1700B25BB861}</b:Guid>
    <b:Title>Hoe afvallen?</b:Title>
    <b:InternetSiteTitle>www.hoeafvallen.nl</b:InternetSiteTitle>
    <b:YearAccessed>2010</b:YearAccessed>
    <b:MonthAccessed>Oktober</b:MonthAccessed>
    <b:DayAccessed>9</b:DayAccessed>
    <b:RefOrder>10</b:RefOrder>
  </b:Source>
  <b:Source>
    <b:Tag>JOd87</b:Tag>
    <b:SourceType>Book</b:SourceType>
    <b:Guid>{09B71177-43E1-4A42-BD2E-DD1BD5C37D0C}</b:Guid>
    <b:Author>
      <b:Author>
        <b:NameList>
          <b:Person>
            <b:Last>J.O. de Boer</b:Last>
            <b:First>P.</b:First>
            <b:Middle>Deurenberg, L.F. van Gaal, M. Lim, E.M.H. Mathus-vliege, M.A. Rookus, P.J.Th.M. Schaminee, J.C. Seidell, A.P. van Seters, T. van Strien, J.M. de Wit</b:Middle>
          </b:Person>
        </b:NameList>
      </b:Author>
    </b:Author>
    <b:Title>Voeding en overgewicht</b:Title>
    <b:Year>1987</b:Year>
    <b:City>Alphen aan den Rijn/ Brussel </b:City>
    <b:Publisher>Samsom Stafleu</b:Publisher>
    <b:RefOrder>13</b:RefOrder>
  </b:Source>
  <b:Source>
    <b:Tag>JRi02</b:Tag>
    <b:SourceType>Book</b:SourceType>
    <b:Guid>{0D1D1FDF-1BC2-4553-8BC5-91F8A63A3ECF}</b:Guid>
    <b:Author>
      <b:Author>
        <b:NameList>
          <b:Person>
            <b:Last>Rigter</b:Last>
            <b:First>J.</b:First>
          </b:Person>
        </b:NameList>
      </b:Author>
    </b:Author>
    <b:Title>Ontwikkelingspsychopathologie bij kinderen en jeugdigen</b:Title>
    <b:Year>2002</b:Year>
    <b:City>Bussum</b:City>
    <b:Publisher>Coutinho</b:Publisher>
    <b:RefOrder>14</b:RefOrder>
  </b:Source>
  <b:Source>
    <b:Tag>Ano11</b:Tag>
    <b:SourceType>InternetSite</b:SourceType>
    <b:Guid>{FF06258E-EB6B-4FDE-8BF4-65FC5A20D548}</b:Guid>
    <b:Title>Anorexia Nervosa</b:Title>
    <b:InternetSiteTitle>www.wikipedia.org</b:InternetSiteTitle>
    <b:YearAccessed>2011</b:YearAccessed>
    <b:MonthAccessed>Januari</b:MonthAccessed>
    <b:DayAccessed>4</b:DayAccessed>
    <b:RefOrder>15</b:RefOrder>
  </b:Source>
  <b:Source>
    <b:Tag>Ken10</b:Tag>
    <b:SourceType>InternetSite</b:SourceType>
    <b:Guid>{3E8727F9-41CE-40C7-9EB2-2D9339BE593E}</b:Guid>
    <b:Author>
      <b:Author>
        <b:NameList>
          <b:Person>
            <b:Last>Kennisnet</b:Last>
          </b:Person>
        </b:NameList>
      </b:Author>
    </b:Author>
    <b:Title>Wat is smaaklessen</b:Title>
    <b:InternetSiteTitle>www.smaaklessen.kennisnet.nl</b:InternetSiteTitle>
    <b:YearAccessed>2010</b:YearAccessed>
    <b:MonthAccessed>November</b:MonthAccessed>
    <b:DayAccessed>8</b:DayAccessed>
    <b:RefOrder>16</b:RefOrder>
  </b:Source>
  <b:Source>
    <b:Tag>Ken101</b:Tag>
    <b:SourceType>InternetSite</b:SourceType>
    <b:Guid>{55311702-A4C3-453C-9524-BA7FE129F2A5}</b:Guid>
    <b:Author>
      <b:Author>
        <b:NameList>
          <b:Person>
            <b:Last>Kennisnet</b:Last>
          </b:Person>
        </b:NameList>
      </b:Author>
    </b:Author>
    <b:Title>Waarom smaaklessen</b:Title>
    <b:InternetSiteTitle>www.smaaklessen.kennisnet.nl</b:InternetSiteTitle>
    <b:YearAccessed>2010</b:YearAccessed>
    <b:MonthAccessed>November</b:MonthAccessed>
    <b:DayAccessed>9</b:DayAccessed>
    <b:RefOrder>17</b:RefOrder>
  </b:Source>
  <b:Source>
    <b:Tag>Ken</b:Tag>
    <b:SourceType>Book</b:SourceType>
    <b:Guid>{3E8F35F9-291D-4D41-BC96-77FA314DCB25}</b:Guid>
    <b:Title>Docentenhandleiding groep 1 t/m 8 inleiding</b:Title>
    <b:Author>
      <b:Author>
        <b:NameList>
          <b:Person>
            <b:Last>Kennisnet</b:Last>
          </b:Person>
        </b:NameList>
      </b:Author>
    </b:Author>
    <b:RefOrder>18</b:RefOrder>
  </b:Source>
  <b:Source>
    <b:Tag>Ken103</b:Tag>
    <b:SourceType>InternetSite</b:SourceType>
    <b:Guid>{1955E375-F932-4158-97E5-B90C56A847CB}</b:Guid>
    <b:Author>
      <b:Author>
        <b:NameList>
          <b:Person>
            <b:Last>Kennisnet</b:Last>
          </b:Person>
        </b:NameList>
      </b:Author>
    </b:Author>
    <b:Title>SchoolGruiten</b:Title>
    <b:InternetSiteTitle>http://edepot.wur.nl/132671</b:InternetSiteTitle>
    <b:YearAccessed>2010</b:YearAccessed>
    <b:MonthAccessed>december</b:MonthAccessed>
    <b:DayAccessed>21</b:DayAccessed>
    <b:RefOrder>20</b:RefOrder>
  </b:Source>
  <b:Source>
    <b:Tag>Uni10</b:Tag>
    <b:SourceType>InternetSite</b:SourceType>
    <b:Guid>{F90B5061-3278-4109-90C9-6D59CAD2F4D2}</b:Guid>
    <b:Author>
      <b:Author>
        <b:NameList>
          <b:Person>
            <b:Last>Wageningen</b:Last>
            <b:First>Universiteit</b:First>
          </b:Person>
        </b:NameList>
      </b:Author>
    </b:Author>
    <b:Title>SchoolGruiten</b:Title>
    <b:InternetSiteTitle>www.schoolgruiten.nl</b:InternetSiteTitle>
    <b:YearAccessed>2010</b:YearAccessed>
    <b:MonthAccessed>december</b:MonthAccessed>
    <b:DayAccessed>16</b:DayAccessed>
    <b:RefOrder>21</b:RefOrder>
  </b:Source>
  <b:Source>
    <b:Tag>Fle04</b:Tag>
    <b:SourceType>Book</b:SourceType>
    <b:Guid>{8780EF80-68BA-4179-8662-C2059C8B5C49}</b:Guid>
    <b:Title>Gezond gedrag in de basisschool</b:Title>
    <b:Year>2004</b:Year>
    <b:Author>
      <b:Author>
        <b:NameList>
          <b:Person>
            <b:Last>Fleur Looy</b:Last>
            <b:First>Klaas</b:First>
            <b:Middle>Houterman</b:Middle>
          </b:Person>
        </b:NameList>
      </b:Author>
    </b:Author>
    <b:City>Groningen</b:City>
    <b:Publisher>Wolters Noordhoff</b:Publisher>
    <b:RefOrder>22</b:RefOrder>
  </b:Source>
  <b:Source>
    <b:Tag>CDi</b:Tag>
    <b:SourceType>Book</b:SourceType>
    <b:Guid>{7F3AFF25-E955-4378-859C-8636704D67DD}</b:Guid>
    <b:Author>
      <b:Author>
        <b:NameList>
          <b:Person>
            <b:Last>C. Dietvorst</b:Last>
            <b:First>R.</b:First>
            <b:Middle>van Velthoven</b:Middle>
          </b:Person>
        </b:NameList>
      </b:Author>
    </b:Author>
    <b:Title>Begeleiden van ontwikkeling</b:Title>
    <b:City>Alphen aan den Rijn</b:City>
    <b:Publisher>Samson H.D. Tjeenk Willink </b:Publisher>
    <b:RefOrder>23</b:RefOrder>
  </b:Source>
  <b:Source>
    <b:Tag>UBr79</b:Tag>
    <b:SourceType>JournalArticle</b:SourceType>
    <b:Guid>{42462F7C-BFC4-4DC9-A743-28919C325A8C}</b:Guid>
    <b:Title>The ecology of human development</b:Title>
    <b:Year>1979</b:Year>
    <b:Author>
      <b:Author>
        <b:NameList>
          <b:Person>
            <b:Last>Bronnfenbrenner</b:Last>
            <b:First>U.</b:First>
          </b:Person>
        </b:NameList>
      </b:Author>
    </b:Author>
    <b:JournalName>Harvard University Press</b:JournalName>
    <b:RefOrder>24</b:RefOrder>
  </b:Source>
  <b:Source>
    <b:Tag>Han08</b:Tag>
    <b:SourceType>Book</b:SourceType>
    <b:Guid>{0EAA12F0-C4DA-47FD-B0F9-FF26272A2653}</b:Guid>
    <b:Title>Eetstoornissen en overgewicht, herkenning, behandeling en beheersing</b:Title>
    <b:Year>2008</b:Year>
    <b:Author>
      <b:Author>
        <b:NameList>
          <b:Person>
            <b:Last>Bloks</b:Last>
            <b:First>Hans</b:First>
          </b:Person>
        </b:NameList>
      </b:Author>
    </b:Author>
    <b:City>Amsterdam</b:City>
    <b:Publisher>Nieuwezijds </b:Publisher>
    <b:RefOrder>25</b:RefOrder>
  </b:Source>
  <b:Source>
    <b:Tag>Wal02</b:Tag>
    <b:SourceType>Book</b:SourceType>
    <b:Guid>{D34C1E42-71E5-44C1-85DD-CE96D489117D}</b:Guid>
    <b:Author>
      <b:Author>
        <b:NameList>
          <b:Person>
            <b:Last>Walter Vandereyken</b:Last>
            <b:First>Greta</b:First>
            <b:Middle>Noordenbos</b:Middle>
          </b:Person>
        </b:NameList>
      </b:Author>
    </b:Author>
    <b:Title>Handboek eetstoornissen</b:Title>
    <b:Year>2002</b:Year>
    <b:City>Utrecht</b:City>
    <b:Publisher>De Tijdstroom</b:Publisher>
    <b:RefOrder>26</b:RefOrder>
  </b:Source>
  <b:Source>
    <b:Tag>Vak11</b:Tag>
    <b:SourceType>InternetSite</b:SourceType>
    <b:Guid>{A1D49A92-DA4E-4776-A3B5-3F34915D2A95}</b:Guid>
    <b:Title>Vakken schijf van vijf</b:Title>
    <b:InternetSiteTitle>www.voedingscentrum.nl</b:InternetSiteTitle>
    <b:YearAccessed>2011</b:YearAccessed>
    <b:MonthAccessed>januari</b:MonthAccessed>
    <b:DayAccessed>13</b:DayAccessed>
    <b:RefOrder>28</b:RefOrder>
  </b:Source>
  <b:Source>
    <b:Tag>ppd01</b:Tag>
    <b:SourceType>Book</b:SourceType>
    <b:Guid>{1DBF9B4F-D647-4EB1-B8C7-06B18A2FB5CA}</b:Guid>
    <b:Author>
      <b:Author>
        <b:NameList>
          <b:Person>
            <b:Last>dekkers</b:Last>
            <b:First>p.p</b:First>
          </b:Person>
        </b:NameList>
      </b:Author>
    </b:Author>
    <b:Title>begeleiden door ontwikkeling</b:Title>
    <b:Year>2001</b:Year>
    <b:City>houten</b:City>
    <b:Publisher>hoekman</b:Publisher>
    <b:RefOrder>29</b:RefOrder>
  </b:Source>
  <b:Source>
    <b:Tag>Hir10</b:Tag>
    <b:SourceType>InternetSite</b:SourceType>
    <b:Guid>{584772DC-0E28-412E-80D3-27715AD18442}</b:Guid>
    <b:Author>
      <b:Author>
        <b:NameList>
          <b:Person>
            <b:Last>Hirasing</b:Last>
          </b:Person>
        </b:NameList>
      </b:Author>
    </b:Author>
    <b:Title>Wanneer is een kind te zwaar?</b:Title>
    <b:InternetSiteTitle>www.zuivelengezondheid.nl</b:InternetSiteTitle>
    <b:YearAccessed>2010</b:YearAccessed>
    <b:MonthAccessed>oktober</b:MonthAccessed>
    <b:DayAccessed>8</b:DayAccessed>
    <b:Year>2001</b:Year>
    <b:RefOrder>4</b:RefOrder>
  </b:Source>
  <b:Source>
    <b:Tag>Ken102</b:Tag>
    <b:SourceType>InternetSite</b:SourceType>
    <b:Guid>{3B4E0F15-DFFC-41C6-ABA6-EDD35002AA0A}</b:Guid>
    <b:Title>Activiteiten smaaklessen</b:Title>
    <b:Author>
      <b:Author>
        <b:NameList>
          <b:Person>
            <b:Last>Kennisnet</b:Last>
          </b:Person>
        </b:NameList>
      </b:Author>
    </b:Author>
    <b:InternetSiteTitle>www.smaaklessen.kennisnet.nl</b:InternetSiteTitle>
    <b:YearAccessed>2010</b:YearAccessed>
    <b:MonthAccessed>november</b:MonthAccessed>
    <b:DayAccessed>10,11</b:DayAccessed>
    <b:RefOrder>19</b:RefOrder>
  </b:Source>
  <b:Source>
    <b:Tag>CBO07</b:Tag>
    <b:SourceType>InternetSite</b:SourceType>
    <b:Guid>{493F6A27-2A76-4653-8B10-28305078C67D}</b:Guid>
    <b:Author>
      <b:Author>
        <b:NameList>
          <b:Person>
            <b:Last>CBO</b:Last>
          </b:Person>
        </b:NameList>
      </b:Author>
    </b:Author>
    <b:Title>Gevolgen overgewicht</b:Title>
    <b:InternetSiteTitle>www.zuivelengezondheid.nl</b:InternetSiteTitle>
    <b:Year>2004</b:Year>
    <b:YearAccessed>2010</b:YearAccessed>
    <b:MonthAccessed>Oktober</b:MonthAccessed>
    <b:DayAccessed>12</b:DayAccessed>
    <b:RefOrder>11</b:RefOrder>
  </b:Source>
  <b:Source xmlns:b="http://schemas.openxmlformats.org/officeDocument/2006/bibliography">
    <b:Tag>Meu1</b:Tag>
    <b:SourceType>JournalArticle</b:SourceType>
    <b:Guid>{075481BD-2489-4310-A599-D90AF89C36C2}</b:Guid>
    <b:Author>
      <b:Author>
        <b:NameList>
          <b:Person>
            <b:Last>Meulenberg</b:Last>
            <b:First>Dr.</b:First>
            <b:Middle>Eline P.</b:Middle>
          </b:Person>
        </b:NameList>
      </b:Author>
    </b:Author>
    <b:Title>Obesitas een ziekte van deze eeuw</b:Title>
    <b:JournalName>Elti Support VOF</b:JournalName>
    <b:Pages>4,5</b:Pages>
    <b:RefOrder>7</b:RefOrder>
  </b:Source>
  <b:Source>
    <b:Tag>Meu</b:Tag>
    <b:SourceType>ArticleInAPeriodical</b:SourceType>
    <b:Guid>{C0446E90-C96C-4159-82E0-D690E9C2A7A9}</b:Guid>
    <b:Title>Obesitas een ziekte van deze eeuw</b:Title>
    <b:Author>
      <b:Author>
        <b:NameList>
          <b:Person>
            <b:Last>Meulenberg</b:Last>
            <b:Middle>P</b:Middle>
            <b:First>Dr. Eline</b:First>
          </b:Person>
        </b:NameList>
      </b:Author>
    </b:Author>
    <b:PeriodicalTitle>Elti support VOF</b:PeriodicalTitle>
    <b:Pages>3</b:Pages>
    <b:Year>2009</b:Year>
    <b:RefOrder>1</b:RefOrder>
  </b:Source>
  <b:Source>
    <b:Tag>Pro</b:Tag>
    <b:SourceType>InternetSite</b:SourceType>
    <b:Guid>{FF88837A-3764-4555-BBEA-293A7F28DB23}</b:Guid>
    <b:Title>Terug naar de gezonde basis</b:Title>
    <b:Author>
      <b:Author>
        <b:NameList>
          <b:Person>
            <b:Last>Seidell</b:Last>
            <b:First>Prof.</b:First>
            <b:Middle>Dr. lr. J.C.</b:Middle>
          </b:Person>
        </b:NameList>
      </b:Author>
    </b:Author>
    <b:InternetSiteTitle>www.gezondebasis.nl</b:InternetSiteTitle>
    <b:YearAccessed>2010</b:YearAccessed>
    <b:MonthAccessed>September</b:MonthAccessed>
    <b:DayAccessed>24</b:DayAccessed>
    <b:Year>2008</b:Year>
    <b:RefOrder>2</b:RefOrder>
  </b:Source>
  <b:Source>
    <b:Tag>Maf10</b:Tag>
    <b:SourceType>InternetSite</b:SourceType>
    <b:Guid>{6C6306EF-414D-4BFF-9B9C-BFB86C4D7F3F}</b:Guid>
    <b:Title>Oorzaken overgewicht</b:Title>
    <b:Author>
      <b:Author>
        <b:NameList>
          <b:Person>
            <b:Last>Maffeis</b:Last>
          </b:Person>
        </b:NameList>
      </b:Author>
    </b:Author>
    <b:InternetSiteTitle>www.zuivelengezondheid.nl</b:InternetSiteTitle>
    <b:YearAccessed>2010</b:YearAccessed>
    <b:MonthAccessed>Oktober</b:MonthAccessed>
    <b:DayAccessed>8</b:DayAccessed>
    <b:Year>2008</b:Year>
    <b:RefOrder>8</b:RefOrder>
  </b:Source>
  <b:Source>
    <b:Tag>Cre10</b:Tag>
    <b:SourceType>InternetSite</b:SourceType>
    <b:Guid>{6C54058F-04B7-4B8C-A9E0-0C118A5E7B09}</b:Guid>
    <b:Author>
      <b:Author>
        <b:NameList>
          <b:Person>
            <b:Last>Commons</b:Last>
            <b:First>Creative</b:First>
          </b:Person>
        </b:NameList>
      </b:Author>
    </b:Author>
    <b:Title>Obesitas</b:Title>
    <b:InternetSiteTitle>www.wikipedia.org</b:InternetSiteTitle>
    <b:YearAccessed>2010</b:YearAccessed>
    <b:MonthAccessed>Oktober</b:MonthAccessed>
    <b:DayAccessed>12</b:DayAccessed>
    <b:Year>2007</b:Year>
    <b:RefOrder>12</b:RefOrder>
  </b:Source>
  <b:Source>
    <b:Tag>Ast07</b:Tag>
    <b:SourceType>InternetSite</b:SourceType>
    <b:Guid>{B7671F4E-AC72-4800-8827-3BD3DFB437DF}</b:Guid>
    <b:Author>
      <b:Author>
        <b:NameList>
          <b:Person>
            <b:Last>Astrid</b:Last>
            <b:First>D.G.</b:First>
          </b:Person>
        </b:NameList>
      </b:Author>
    </b:Author>
    <b:Title>man en vrouw</b:Title>
    <b:InternetSiteTitle>www.mensensamenleving.nl</b:InternetSiteTitle>
    <b:Year>2007</b:Year>
    <b:Month>december</b:Month>
    <b:Day>12</b:Day>
    <b:YearAccessed>2011</b:YearAccessed>
    <b:MonthAccessed>mei</b:MonthAccessed>
    <b:DayAccessed>16</b:DayAccessed>
    <b:RefOrder>27</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40BAE2B-2380-4075-B0C6-550CDB78B454}">
  <ds:schemaRefs>
    <ds:schemaRef ds:uri="http://schemas.microsoft.com/sharepoint/v3/contenttype/forms"/>
  </ds:schemaRefs>
</ds:datastoreItem>
</file>

<file path=customXml/itemProps3.xml><?xml version="1.0" encoding="utf-8"?>
<ds:datastoreItem xmlns:ds="http://schemas.openxmlformats.org/officeDocument/2006/customXml" ds:itemID="{313C2E77-CB8F-4EDF-9116-3AE2AB6BE1D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4C17EFB5-37FE-4445-B6B5-A70CBA71684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5.xml><?xml version="1.0" encoding="utf-8"?>
<ds:datastoreItem xmlns:ds="http://schemas.openxmlformats.org/officeDocument/2006/customXml" ds:itemID="{EBE6A7C5-CE64-41F2-A058-62941EE298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72</Pages>
  <Words>18678</Words>
  <Characters>102731</Characters>
  <Application>Microsoft Office Word</Application>
  <DocSecurity>0</DocSecurity>
  <Lines>856</Lines>
  <Paragraphs>242</Paragraphs>
  <ScaleCrop>false</ScaleCrop>
  <HeadingPairs>
    <vt:vector size="2" baseType="variant">
      <vt:variant>
        <vt:lpstr>Titel</vt:lpstr>
      </vt:variant>
      <vt:variant>
        <vt:i4>1</vt:i4>
      </vt:variant>
    </vt:vector>
  </HeadingPairs>
  <TitlesOfParts>
    <vt:vector size="1" baseType="lpstr">
      <vt:lpstr>Kinderen en overgewicht</vt:lpstr>
    </vt:vector>
  </TitlesOfParts>
  <Company>Afstudeeronderzoek; Kinderen en overgewicht    Saskia Aantjes - Westerlaken</Company>
  <LinksUpToDate>false</LinksUpToDate>
  <CharactersWithSpaces>121167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Kinderen en overgewicht</dc:title>
  <dc:subject>Saskia Aantjes-Westerlaken</dc:subject>
  <dc:creator>Erik Jan</dc:creator>
  <cp:lastModifiedBy>Erik Jan</cp:lastModifiedBy>
  <cp:revision>2</cp:revision>
  <dcterms:created xsi:type="dcterms:W3CDTF">2011-05-25T17:50:00Z</dcterms:created>
  <dcterms:modified xsi:type="dcterms:W3CDTF">2011-05-25T17:50:00Z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0x010100B9F2A36576750140A98B0645D40DEA47</vt:lpwstr>
  </property>
</Properties>
</file>